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8DCE" w14:textId="125627ED" w:rsidR="00D06960" w:rsidRDefault="00D52B76">
      <w:r>
        <w:rPr>
          <w:noProof/>
        </w:rPr>
        <w:drawing>
          <wp:anchor distT="0" distB="0" distL="114300" distR="114300" simplePos="0" relativeHeight="251659292" behindDoc="1" locked="0" layoutInCell="1" allowOverlap="1" wp14:anchorId="0E467768" wp14:editId="660AF5CA">
            <wp:simplePos x="0" y="0"/>
            <wp:positionH relativeFrom="margin">
              <wp:align>left</wp:align>
            </wp:positionH>
            <wp:positionV relativeFrom="paragraph">
              <wp:posOffset>-592865</wp:posOffset>
            </wp:positionV>
            <wp:extent cx="1533474" cy="590550"/>
            <wp:effectExtent l="0" t="0" r="0" b="0"/>
            <wp:wrapNone/>
            <wp:docPr id="65082587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2587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474" cy="5905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5C42246E"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A46DAE">
              <w:rPr>
                <w:rFonts w:ascii="Tahoma" w:hAnsi="Tahoma" w:cs="Tahoma"/>
                <w:color w:val="000000"/>
              </w:rPr>
              <w:t xml:space="preserve"> - Wales</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33A86D2B"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r w:rsidR="00A46DAE">
              <w:rPr>
                <w:rFonts w:ascii="Tahoma" w:hAnsi="Tahoma" w:cs="Tahoma"/>
                <w:color w:val="000000"/>
                <w:sz w:val="20"/>
              </w:rPr>
              <w:t xml:space="preserve">A </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2C27BC7B" w:rsidR="00346AB9" w:rsidRPr="00FF21D2" w:rsidRDefault="00F26509" w:rsidP="00E5068E">
            <w:pPr>
              <w:pStyle w:val="BodyText"/>
              <w:rPr>
                <w:rFonts w:ascii="Tahoma" w:hAnsi="Tahoma" w:cs="Tahoma"/>
                <w:color w:val="000000"/>
                <w:sz w:val="20"/>
              </w:rPr>
            </w:pPr>
            <w:r>
              <w:rPr>
                <w:rFonts w:ascii="Tahoma" w:hAnsi="Tahoma" w:cs="Tahoma"/>
                <w:color w:val="000000"/>
                <w:sz w:val="20"/>
              </w:rPr>
              <w:t>0</w:t>
            </w:r>
            <w:r w:rsidR="00D1317C">
              <w:rPr>
                <w:rFonts w:ascii="Tahoma" w:hAnsi="Tahoma" w:cs="Tahoma"/>
                <w:color w:val="000000"/>
                <w:sz w:val="20"/>
              </w:rPr>
              <w:t>7</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5C393971" w:rsidR="003A2200" w:rsidRDefault="003A2200" w:rsidP="00E5068E">
            <w:pPr>
              <w:pStyle w:val="BodyText"/>
              <w:rPr>
                <w:rFonts w:ascii="Tahoma" w:hAnsi="Tahoma" w:cs="Tahoma"/>
                <w:color w:val="000000"/>
                <w:sz w:val="20"/>
              </w:rPr>
            </w:pPr>
            <w:r>
              <w:rPr>
                <w:rFonts w:ascii="Tahoma" w:hAnsi="Tahoma" w:cs="Tahoma"/>
                <w:color w:val="000000"/>
                <w:sz w:val="20"/>
              </w:rPr>
              <w:t>All Aspris Servic</w:t>
            </w:r>
            <w:r w:rsidR="0004415C">
              <w:rPr>
                <w:rFonts w:ascii="Tahoma" w:hAnsi="Tahoma" w:cs="Tahoma"/>
                <w:color w:val="000000"/>
                <w:sz w:val="20"/>
              </w:rPr>
              <w:t>es</w:t>
            </w:r>
            <w:r w:rsidR="00A46DAE">
              <w:rPr>
                <w:rFonts w:ascii="Tahoma" w:hAnsi="Tahoma" w:cs="Tahoma"/>
                <w:color w:val="000000"/>
                <w:sz w:val="20"/>
              </w:rPr>
              <w:t xml:space="preserve"> within Wales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2627D"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2627D" w:rsidRPr="00FF21D2" w:rsidRDefault="0072627D" w:rsidP="0072627D">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6291F207" w:rsidR="0072627D" w:rsidRPr="00FF21D2" w:rsidRDefault="007B28AA" w:rsidP="0072627D">
            <w:pPr>
              <w:pStyle w:val="BodyText"/>
              <w:rPr>
                <w:rFonts w:ascii="Tahoma" w:hAnsi="Tahoma" w:cs="Tahoma"/>
                <w:color w:val="000000"/>
                <w:sz w:val="20"/>
              </w:rPr>
            </w:pPr>
            <w:r>
              <w:rPr>
                <w:rFonts w:ascii="Tahoma" w:hAnsi="Tahoma" w:cs="Tahoma"/>
                <w:color w:val="000000"/>
                <w:sz w:val="20"/>
              </w:rPr>
              <w:t>16</w:t>
            </w:r>
            <w:r w:rsidR="0072627D">
              <w:rPr>
                <w:rFonts w:ascii="Tahoma" w:hAnsi="Tahoma" w:cs="Tahoma"/>
                <w:color w:val="000000"/>
                <w:sz w:val="20"/>
              </w:rPr>
              <w:t>/0</w:t>
            </w:r>
            <w:r>
              <w:rPr>
                <w:rFonts w:ascii="Tahoma" w:hAnsi="Tahoma" w:cs="Tahoma"/>
                <w:color w:val="000000"/>
                <w:sz w:val="20"/>
              </w:rPr>
              <w:t>1</w:t>
            </w:r>
            <w:r w:rsidR="0072627D">
              <w:rPr>
                <w:rFonts w:ascii="Tahoma" w:hAnsi="Tahoma" w:cs="Tahoma"/>
                <w:color w:val="000000"/>
                <w:sz w:val="20"/>
              </w:rPr>
              <w:t>/202</w:t>
            </w:r>
            <w:r w:rsidR="00D1317C">
              <w:rPr>
                <w:rFonts w:ascii="Tahoma" w:hAnsi="Tahoma" w:cs="Tahoma"/>
                <w:color w:val="000000"/>
                <w:sz w:val="20"/>
              </w:rPr>
              <w:t>6</w:t>
            </w:r>
          </w:p>
        </w:tc>
      </w:tr>
      <w:tr w:rsidR="0072627D"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2627D" w:rsidRPr="00FF21D2" w:rsidRDefault="0072627D" w:rsidP="0072627D">
            <w:pPr>
              <w:rPr>
                <w:rFonts w:ascii="Tahoma" w:hAnsi="Tahoma" w:cs="Tahoma"/>
                <w:b/>
                <w:bCs/>
                <w:color w:val="000000"/>
                <w:sz w:val="16"/>
                <w:szCs w:val="16"/>
              </w:rPr>
            </w:pPr>
          </w:p>
        </w:tc>
        <w:tc>
          <w:tcPr>
            <w:tcW w:w="6378" w:type="dxa"/>
            <w:tcBorders>
              <w:left w:val="nil"/>
            </w:tcBorders>
            <w:vAlign w:val="center"/>
          </w:tcPr>
          <w:p w14:paraId="5BE55D16" w14:textId="318590F5" w:rsidR="0072627D" w:rsidRPr="00FF21D2" w:rsidRDefault="0072627D" w:rsidP="0072627D">
            <w:pPr>
              <w:pStyle w:val="BodyText"/>
              <w:rPr>
                <w:rFonts w:ascii="Tahoma" w:hAnsi="Tahoma" w:cs="Tahoma"/>
                <w:color w:val="000000"/>
                <w:sz w:val="16"/>
                <w:szCs w:val="16"/>
              </w:rPr>
            </w:pPr>
          </w:p>
        </w:tc>
      </w:tr>
      <w:tr w:rsidR="0072627D"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2627D" w:rsidRPr="00FF21D2" w:rsidRDefault="0072627D" w:rsidP="0072627D">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357B2403" w:rsidR="0072627D" w:rsidRPr="00FF21D2" w:rsidRDefault="007B28AA" w:rsidP="0072627D">
            <w:pPr>
              <w:pStyle w:val="BodyText"/>
              <w:rPr>
                <w:rFonts w:ascii="Tahoma" w:hAnsi="Tahoma" w:cs="Tahoma"/>
                <w:color w:val="000000"/>
                <w:sz w:val="20"/>
              </w:rPr>
            </w:pPr>
            <w:r>
              <w:rPr>
                <w:rFonts w:ascii="Tahoma" w:hAnsi="Tahoma" w:cs="Tahoma"/>
                <w:color w:val="000000"/>
                <w:sz w:val="20"/>
              </w:rPr>
              <w:t>15</w:t>
            </w:r>
            <w:r w:rsidR="0072627D">
              <w:rPr>
                <w:rFonts w:ascii="Tahoma" w:hAnsi="Tahoma" w:cs="Tahoma"/>
                <w:color w:val="000000"/>
                <w:sz w:val="20"/>
              </w:rPr>
              <w:t>/0</w:t>
            </w:r>
            <w:r w:rsidR="00D1317C">
              <w:rPr>
                <w:rFonts w:ascii="Tahoma" w:hAnsi="Tahoma" w:cs="Tahoma"/>
                <w:color w:val="000000"/>
                <w:sz w:val="20"/>
              </w:rPr>
              <w:t>1</w:t>
            </w:r>
            <w:r w:rsidR="0072627D">
              <w:rPr>
                <w:rFonts w:ascii="Tahoma" w:hAnsi="Tahoma" w:cs="Tahoma"/>
                <w:color w:val="000000"/>
                <w:sz w:val="20"/>
              </w:rPr>
              <w:t>/202</w:t>
            </w:r>
            <w:r w:rsidR="00D1317C">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058C6C41" w14:textId="77777777" w:rsidR="00C756DF" w:rsidRDefault="00EE322A" w:rsidP="002C09B9">
            <w:pPr>
              <w:pStyle w:val="BodyText"/>
              <w:rPr>
                <w:rFonts w:ascii="Tahoma" w:hAnsi="Tahoma" w:cs="Tahoma"/>
                <w:color w:val="000000"/>
                <w:sz w:val="20"/>
              </w:rPr>
            </w:pPr>
            <w:r>
              <w:rPr>
                <w:rFonts w:ascii="Tahoma" w:hAnsi="Tahoma" w:cs="Tahoma"/>
                <w:color w:val="000000"/>
                <w:sz w:val="20"/>
              </w:rPr>
              <w:t>John Limer, Group Claims and Complaints Co-Ordinator</w:t>
            </w:r>
          </w:p>
          <w:p w14:paraId="650D587E" w14:textId="0E184B7E" w:rsidR="00EE322A" w:rsidRPr="00FF21D2" w:rsidRDefault="00EE322A" w:rsidP="002C09B9">
            <w:pPr>
              <w:pStyle w:val="BodyText"/>
              <w:rPr>
                <w:rFonts w:ascii="Tahoma" w:hAnsi="Tahoma" w:cs="Tahoma"/>
                <w:color w:val="000000"/>
                <w:sz w:val="20"/>
              </w:rPr>
            </w:pPr>
            <w:r>
              <w:rPr>
                <w:rFonts w:ascii="Tahoma" w:hAnsi="Tahoma" w:cs="Tahoma"/>
                <w:color w:val="000000"/>
                <w:sz w:val="20"/>
              </w:rPr>
              <w:t>Keria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34611A01" w:rsidR="00C756DF"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F04EDA">
              <w:rPr>
                <w:rFonts w:ascii="Tahoma" w:hAnsi="Tahoma" w:cs="Tahoma"/>
                <w:color w:val="000000"/>
                <w:sz w:val="20"/>
              </w:rPr>
              <w:t xml:space="preserve">Group Claims and </w:t>
            </w:r>
            <w:r>
              <w:rPr>
                <w:rFonts w:ascii="Tahoma" w:hAnsi="Tahoma" w:cs="Tahoma"/>
                <w:color w:val="000000"/>
                <w:sz w:val="20"/>
              </w:rPr>
              <w:t>Complaints Co</w:t>
            </w:r>
            <w:r w:rsidR="00F04EDA">
              <w:rPr>
                <w:rFonts w:ascii="Tahoma" w:hAnsi="Tahoma" w:cs="Tahoma"/>
                <w:color w:val="000000"/>
                <w:sz w:val="20"/>
              </w:rPr>
              <w:t>-</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76229584" w:rsidR="004B3613" w:rsidRPr="0049086D" w:rsidRDefault="00C756DF"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sidR="0004415C">
              <w:rPr>
                <w:rFonts w:ascii="Tahoma" w:hAnsi="Tahoma" w:cs="Tahoma"/>
                <w:color w:val="000000"/>
                <w:sz w:val="20"/>
              </w:rPr>
              <w:t xml:space="preserve"> and </w:t>
            </w:r>
            <w:r w:rsidR="00EE322A">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3321B94A"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04415C">
              <w:rPr>
                <w:rFonts w:ascii="Tahoma" w:hAnsi="Tahoma" w:cs="Tahoma"/>
                <w:color w:val="000000"/>
                <w:sz w:val="20"/>
              </w:rPr>
              <w:t xml:space="preserve"> and other key stakeholders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6EC7D192" w14:textId="03627AD8" w:rsidR="004B318D" w:rsidRPr="00197AB4" w:rsidRDefault="004B318D" w:rsidP="004B318D">
            <w:pPr>
              <w:pStyle w:val="BodyText"/>
              <w:jc w:val="left"/>
              <w:rPr>
                <w:rFonts w:ascii="Tahoma" w:hAnsi="Tahoma" w:cs="Tahoma"/>
                <w:sz w:val="20"/>
                <w:szCs w:val="20"/>
              </w:rPr>
            </w:pPr>
            <w:r>
              <w:rPr>
                <w:rFonts w:ascii="Tahoma" w:hAnsi="Tahoma" w:cs="Tahoma"/>
                <w:sz w:val="20"/>
                <w:szCs w:val="20"/>
              </w:rPr>
              <w:t>ACS45</w:t>
            </w:r>
            <w:r>
              <w:rPr>
                <w:rFonts w:ascii="Tahoma" w:hAnsi="Tahoma" w:cs="Tahoma"/>
                <w:sz w:val="20"/>
                <w:szCs w:val="20"/>
              </w:rPr>
              <w:tab/>
              <w:t xml:space="preserve">  </w:t>
            </w:r>
            <w:r w:rsidRPr="003A2200">
              <w:rPr>
                <w:rFonts w:ascii="Tahoma" w:hAnsi="Tahoma" w:cs="Tahoma"/>
                <w:sz w:val="20"/>
                <w:szCs w:val="20"/>
              </w:rPr>
              <w:t>Advocacy</w:t>
            </w:r>
            <w:r w:rsidR="0022363D">
              <w:rPr>
                <w:rFonts w:ascii="Tahoma" w:hAnsi="Tahoma" w:cs="Tahoma"/>
                <w:sz w:val="20"/>
                <w:szCs w:val="20"/>
              </w:rPr>
              <w:t xml:space="preserve"> </w:t>
            </w:r>
            <w:r w:rsidR="0022363D" w:rsidRPr="0022363D">
              <w:rPr>
                <w:rFonts w:ascii="Tahoma" w:hAnsi="Tahoma" w:cs="Tahoma"/>
                <w:sz w:val="20"/>
                <w:szCs w:val="20"/>
              </w:rPr>
              <w:t>and Independent Visitors (Not Regulation 44 Related)</w:t>
            </w:r>
          </w:p>
          <w:p w14:paraId="08E837A2" w14:textId="5541ADB6"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sidR="004B318D">
              <w:rPr>
                <w:rFonts w:ascii="Tahoma" w:hAnsi="Tahoma" w:cs="Tahoma"/>
                <w:color w:val="000000"/>
                <w:sz w:val="20"/>
              </w:rPr>
              <w:t xml:space="preserve"> </w:t>
            </w:r>
            <w:r w:rsidR="006964C6" w:rsidRPr="003A2200">
              <w:rPr>
                <w:rFonts w:ascii="Tahoma" w:hAnsi="Tahoma" w:cs="Tahoma"/>
                <w:sz w:val="20"/>
                <w:szCs w:val="20"/>
              </w:rPr>
              <w:t>Grievance</w:t>
            </w:r>
          </w:p>
          <w:p w14:paraId="4FAB0A3B" w14:textId="49117415"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r w:rsidR="004B318D">
              <w:rPr>
                <w:rFonts w:ascii="Tahoma" w:hAnsi="Tahoma" w:cs="Tahoma"/>
                <w:color w:val="000000"/>
                <w:sz w:val="20"/>
              </w:rPr>
              <w:tab/>
              <w:t xml:space="preserve">  </w:t>
            </w:r>
            <w:r w:rsidR="006964C6" w:rsidRPr="003A2200">
              <w:rPr>
                <w:rFonts w:ascii="Tahoma" w:hAnsi="Tahoma" w:cs="Tahoma"/>
                <w:sz w:val="20"/>
                <w:szCs w:val="20"/>
              </w:rPr>
              <w:t>Data Protection</w:t>
            </w:r>
          </w:p>
          <w:p w14:paraId="6FB4651A" w14:textId="3D9F2D5C"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w:t>
            </w:r>
            <w:r w:rsidR="004B318D">
              <w:rPr>
                <w:rStyle w:val="Hyperlink"/>
                <w:rFonts w:ascii="Tahoma" w:hAnsi="Tahoma" w:cs="Tahoma"/>
                <w:color w:val="000000"/>
                <w:sz w:val="20"/>
                <w:szCs w:val="20"/>
              </w:rPr>
              <w:t>1</w:t>
            </w:r>
            <w:r w:rsidR="004B318D">
              <w:rPr>
                <w:rStyle w:val="Hyperlink"/>
                <w:rFonts w:ascii="Tahoma" w:hAnsi="Tahoma" w:cs="Tahoma"/>
                <w:color w:val="000000"/>
                <w:sz w:val="20"/>
                <w:szCs w:val="20"/>
              </w:rPr>
              <w:tab/>
              <w:t xml:space="preserve">  </w:t>
            </w:r>
            <w:r w:rsidR="00F32286" w:rsidRPr="003A2200">
              <w:rPr>
                <w:rFonts w:ascii="Tahoma" w:hAnsi="Tahoma" w:cs="Tahoma"/>
                <w:sz w:val="20"/>
                <w:szCs w:val="20"/>
              </w:rPr>
              <w:t>Document and Data Retention</w:t>
            </w:r>
          </w:p>
          <w:p w14:paraId="76979752" w14:textId="013CF33A"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w:t>
            </w:r>
            <w:r w:rsidR="004B318D">
              <w:rPr>
                <w:rStyle w:val="Hyperlink"/>
                <w:rFonts w:ascii="Tahoma" w:hAnsi="Tahoma" w:cs="Tahoma"/>
                <w:color w:val="000000"/>
                <w:sz w:val="20"/>
                <w:szCs w:val="20"/>
              </w:rPr>
              <w:t>6</w:t>
            </w:r>
            <w:r w:rsidR="004B318D">
              <w:rPr>
                <w:rStyle w:val="Hyperlink"/>
                <w:rFonts w:ascii="Tahoma" w:hAnsi="Tahoma" w:cs="Tahoma"/>
                <w:color w:val="000000"/>
                <w:sz w:val="20"/>
                <w:szCs w:val="20"/>
              </w:rPr>
              <w:tab/>
              <w:t xml:space="preserve">  </w:t>
            </w:r>
            <w:r w:rsidR="00F32286" w:rsidRPr="003A2200">
              <w:rPr>
                <w:rFonts w:ascii="Tahoma" w:hAnsi="Tahoma" w:cs="Tahoma"/>
                <w:sz w:val="20"/>
                <w:szCs w:val="20"/>
              </w:rPr>
              <w:t>Confidentiality</w:t>
            </w:r>
          </w:p>
          <w:p w14:paraId="61661C4D" w14:textId="096D22F6" w:rsidR="006964C6" w:rsidRDefault="003A2200" w:rsidP="009A4CC3">
            <w:pPr>
              <w:pStyle w:val="BodyText"/>
              <w:jc w:val="left"/>
              <w:rPr>
                <w:rFonts w:ascii="Tahoma" w:hAnsi="Tahoma" w:cs="Tahoma"/>
                <w:sz w:val="20"/>
                <w:szCs w:val="20"/>
              </w:rPr>
            </w:pPr>
            <w:r>
              <w:rPr>
                <w:rFonts w:ascii="Tahoma" w:hAnsi="Tahoma" w:cs="Tahoma"/>
                <w:color w:val="000000"/>
                <w:sz w:val="20"/>
              </w:rPr>
              <w:t>A</w:t>
            </w:r>
            <w:r w:rsidR="006964C6">
              <w:rPr>
                <w:rFonts w:ascii="Tahoma" w:hAnsi="Tahoma" w:cs="Tahoma"/>
                <w:color w:val="000000"/>
                <w:sz w:val="20"/>
              </w:rPr>
              <w:t>OP04</w:t>
            </w:r>
            <w:r w:rsidR="004B318D">
              <w:rPr>
                <w:rFonts w:ascii="Tahoma" w:hAnsi="Tahoma" w:cs="Tahoma"/>
                <w:color w:val="000000"/>
                <w:sz w:val="20"/>
              </w:rPr>
              <w:tab/>
              <w:t xml:space="preserve">  </w:t>
            </w:r>
            <w:r w:rsidR="006964C6" w:rsidRPr="003A2200">
              <w:rPr>
                <w:rFonts w:ascii="Tahoma" w:hAnsi="Tahoma" w:cs="Tahoma"/>
                <w:sz w:val="20"/>
                <w:szCs w:val="20"/>
              </w:rPr>
              <w:t>Incident Management, Reporting and Investigation</w:t>
            </w:r>
          </w:p>
          <w:p w14:paraId="30EAF25D" w14:textId="0FF8E9FC" w:rsidR="00642196" w:rsidRDefault="00642196" w:rsidP="009A4CC3">
            <w:pPr>
              <w:pStyle w:val="BodyText"/>
              <w:jc w:val="left"/>
              <w:rPr>
                <w:rFonts w:ascii="Tahoma" w:hAnsi="Tahoma" w:cs="Tahoma"/>
                <w:sz w:val="20"/>
                <w:szCs w:val="20"/>
              </w:rPr>
            </w:pPr>
            <w:r>
              <w:rPr>
                <w:rFonts w:ascii="Tahoma" w:hAnsi="Tahoma" w:cs="Tahoma"/>
                <w:sz w:val="20"/>
                <w:szCs w:val="20"/>
              </w:rPr>
              <w:t>AOP06 Safeguarding Children in Education</w:t>
            </w:r>
          </w:p>
          <w:p w14:paraId="6D137AB6" w14:textId="0182782A" w:rsidR="00642196" w:rsidRDefault="00642196" w:rsidP="009A4CC3">
            <w:pPr>
              <w:pStyle w:val="BodyText"/>
              <w:jc w:val="left"/>
              <w:rPr>
                <w:rFonts w:ascii="Tahoma" w:hAnsi="Tahoma" w:cs="Tahoma"/>
                <w:color w:val="000000"/>
                <w:sz w:val="20"/>
              </w:rPr>
            </w:pPr>
            <w:r>
              <w:rPr>
                <w:rFonts w:ascii="Tahoma" w:hAnsi="Tahoma" w:cs="Tahoma"/>
                <w:sz w:val="20"/>
                <w:szCs w:val="20"/>
              </w:rPr>
              <w:t>AOP06A Safeguarding Children in Residential Services</w:t>
            </w:r>
          </w:p>
          <w:p w14:paraId="2900C417" w14:textId="3AE2F7E2" w:rsidR="004B318D" w:rsidRDefault="0012572C" w:rsidP="009A4CC3">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 xml:space="preserve">B </w:t>
            </w:r>
            <w:r w:rsidR="004B318D">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Education </w:t>
            </w:r>
            <w:r w:rsidR="004B318D">
              <w:rPr>
                <w:rFonts w:ascii="Tahoma" w:hAnsi="Tahoma" w:cs="Tahoma"/>
                <w:sz w:val="20"/>
                <w:szCs w:val="20"/>
              </w:rPr>
              <w:t>–</w:t>
            </w:r>
            <w:r>
              <w:rPr>
                <w:rFonts w:ascii="Tahoma" w:hAnsi="Tahoma" w:cs="Tahoma"/>
                <w:sz w:val="20"/>
                <w:szCs w:val="20"/>
              </w:rPr>
              <w:t xml:space="preserve"> Wales</w:t>
            </w:r>
          </w:p>
          <w:p w14:paraId="2F094DB6" w14:textId="606544DA" w:rsidR="00642196" w:rsidRDefault="00642196" w:rsidP="009A4CC3">
            <w:pPr>
              <w:pStyle w:val="BodyText"/>
              <w:jc w:val="left"/>
              <w:rPr>
                <w:rFonts w:ascii="Tahoma" w:hAnsi="Tahoma" w:cs="Tahoma"/>
                <w:sz w:val="20"/>
                <w:szCs w:val="20"/>
              </w:rPr>
            </w:pPr>
            <w:r>
              <w:rPr>
                <w:rFonts w:ascii="Tahoma" w:hAnsi="Tahoma" w:cs="Tahoma"/>
                <w:sz w:val="20"/>
                <w:szCs w:val="20"/>
              </w:rPr>
              <w:t>AOP08 Safeguarding Adults</w:t>
            </w:r>
          </w:p>
          <w:p w14:paraId="4A59B037" w14:textId="1D158EC3" w:rsidR="00CF6C3D" w:rsidRDefault="00CF6C3D" w:rsidP="009A4CC3">
            <w:pPr>
              <w:pStyle w:val="BodyText"/>
              <w:jc w:val="left"/>
              <w:rPr>
                <w:rFonts w:ascii="Tahoma" w:hAnsi="Tahoma" w:cs="Tahoma"/>
                <w:sz w:val="20"/>
                <w:szCs w:val="20"/>
              </w:rPr>
            </w:pPr>
            <w:r>
              <w:rPr>
                <w:rFonts w:ascii="Tahoma" w:hAnsi="Tahoma" w:cs="Tahoma"/>
                <w:sz w:val="20"/>
                <w:szCs w:val="20"/>
              </w:rPr>
              <w:t>AOP08A Safeguarding Adults - Wales</w:t>
            </w:r>
          </w:p>
          <w:p w14:paraId="7A8AADC6" w14:textId="08655366" w:rsidR="004F6BEE"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r w:rsidR="004B318D">
              <w:rPr>
                <w:rFonts w:ascii="Tahoma" w:hAnsi="Tahoma" w:cs="Tahoma"/>
                <w:sz w:val="20"/>
                <w:szCs w:val="20"/>
              </w:rPr>
              <w:tab/>
              <w:t xml:space="preserve">  </w:t>
            </w:r>
            <w:r w:rsidR="004F6BEE" w:rsidRPr="003A2200">
              <w:rPr>
                <w:rFonts w:ascii="Tahoma" w:hAnsi="Tahoma" w:cs="Tahoma"/>
                <w:sz w:val="20"/>
                <w:szCs w:val="20"/>
              </w:rPr>
              <w:t>Whistleblowing</w:t>
            </w:r>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386C6219" w14:textId="77D2FEAA" w:rsidR="00EE322A" w:rsidRPr="00197AB4" w:rsidRDefault="00EE322A" w:rsidP="00075314">
            <w:pPr>
              <w:pStyle w:val="BodyText"/>
              <w:jc w:val="left"/>
              <w:rPr>
                <w:rFonts w:ascii="Tahoma" w:hAnsi="Tahoma" w:cs="Tahoma"/>
                <w:sz w:val="20"/>
                <w:szCs w:val="20"/>
              </w:rPr>
            </w:pPr>
            <w:r>
              <w:rPr>
                <w:rFonts w:ascii="Tahoma" w:hAnsi="Tahoma" w:cs="Tahoma"/>
                <w:sz w:val="20"/>
                <w:szCs w:val="20"/>
              </w:rPr>
              <w:t xml:space="preserve">ACS36 </w:t>
            </w:r>
            <w:r>
              <w:rPr>
                <w:rFonts w:ascii="Tahoma" w:hAnsi="Tahoma" w:cs="Tahoma"/>
                <w:sz w:val="20"/>
                <w:szCs w:val="20"/>
              </w:rPr>
              <w:tab/>
              <w:t xml:space="preserve">  Home School Agreement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protected characteristics</w:t>
            </w:r>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3CDB68D5">
                <wp:simplePos x="0" y="0"/>
                <wp:positionH relativeFrom="margin">
                  <wp:align>center</wp:align>
                </wp:positionH>
                <wp:positionV relativeFrom="page">
                  <wp:posOffset>8255000</wp:posOffset>
                </wp:positionV>
                <wp:extent cx="6123305" cy="457200"/>
                <wp:effectExtent l="0" t="0" r="0" b="0"/>
                <wp:wrapNone/>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20" o:spid="_x0000_s1026" type="#_x0000_t202" style="position:absolute;margin-left:0;margin-top:650pt;width:482.1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x="margin" anchory="page"/>
                <w10:anchorlock/>
              </v:shape>
            </w:pict>
          </mc:Fallback>
        </mc:AlternateContent>
      </w:r>
    </w:p>
    <w:p w14:paraId="1DA90A66" w14:textId="393EF93B" w:rsidR="008F1F76" w:rsidRDefault="00346AB9" w:rsidP="00B75EB8">
      <w:pPr>
        <w:tabs>
          <w:tab w:val="left" w:pos="2270"/>
        </w:tabs>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w:t>
      </w:r>
      <w:r w:rsidR="00B75EB8">
        <w:rPr>
          <w:rFonts w:ascii="Tahoma" w:hAnsi="Tahoma" w:cs="Tahoma"/>
          <w:b/>
          <w:bCs/>
          <w:color w:val="000000"/>
          <w:sz w:val="28"/>
        </w:rPr>
        <w:t>TS - Wales</w:t>
      </w:r>
    </w:p>
    <w:p w14:paraId="2B647CEC" w14:textId="77777777" w:rsidR="00B75EB8" w:rsidRPr="00FF21D2" w:rsidRDefault="00B75EB8" w:rsidP="00B75EB8">
      <w:pPr>
        <w:tabs>
          <w:tab w:val="left" w:pos="2270"/>
        </w:tabs>
        <w:ind w:hanging="540"/>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B75EB8" w:rsidRPr="00AA4D03" w14:paraId="39C5AC09" w14:textId="77777777" w:rsidTr="2C56063A">
        <w:tc>
          <w:tcPr>
            <w:tcW w:w="900" w:type="dxa"/>
          </w:tcPr>
          <w:p w14:paraId="7900A173" w14:textId="77777777" w:rsidR="00B75EB8" w:rsidRPr="00AA4D03" w:rsidRDefault="00B75EB8" w:rsidP="00B75EB8">
            <w:pPr>
              <w:jc w:val="both"/>
              <w:rPr>
                <w:rFonts w:ascii="Tahoma" w:hAnsi="Tahoma" w:cs="Tahoma"/>
                <w:b/>
                <w:color w:val="000000"/>
                <w:sz w:val="20"/>
                <w:szCs w:val="20"/>
              </w:rPr>
            </w:pPr>
            <w:bookmarkStart w:id="0" w:name="_Hlk143161618"/>
            <w:bookmarkStart w:id="1" w:name="_Hlk143161597"/>
          </w:p>
        </w:tc>
        <w:tc>
          <w:tcPr>
            <w:tcW w:w="7920" w:type="dxa"/>
          </w:tcPr>
          <w:p w14:paraId="283EB409" w14:textId="77AEE8EE"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63AF97E7" w:rsidR="00B75EB8" w:rsidRPr="00AA4D03" w:rsidRDefault="00B75EB8" w:rsidP="00B75EB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B75EB8" w:rsidRPr="00AA4D03" w14:paraId="3BB88136" w14:textId="77777777" w:rsidTr="2C56063A">
        <w:tc>
          <w:tcPr>
            <w:tcW w:w="900" w:type="dxa"/>
          </w:tcPr>
          <w:p w14:paraId="6F65AD02" w14:textId="1BB1DCE1" w:rsidR="00B75EB8" w:rsidRPr="00AA4D03" w:rsidRDefault="00B75EB8" w:rsidP="00B75EB8">
            <w:pPr>
              <w:jc w:val="both"/>
              <w:rPr>
                <w:rFonts w:ascii="Tahoma" w:hAnsi="Tahoma" w:cs="Tahoma"/>
                <w:b/>
                <w:color w:val="000000"/>
                <w:sz w:val="20"/>
                <w:szCs w:val="20"/>
              </w:rPr>
            </w:pPr>
            <w:bookmarkStart w:id="2" w:name="_Hlk99627213"/>
            <w:r w:rsidRPr="00AA4D03">
              <w:rPr>
                <w:rFonts w:ascii="Tahoma" w:hAnsi="Tahoma" w:cs="Tahoma"/>
                <w:b/>
                <w:color w:val="000000"/>
                <w:sz w:val="20"/>
                <w:szCs w:val="20"/>
              </w:rPr>
              <w:t>1</w:t>
            </w:r>
          </w:p>
        </w:tc>
        <w:tc>
          <w:tcPr>
            <w:tcW w:w="7920" w:type="dxa"/>
          </w:tcPr>
          <w:p w14:paraId="2AAB1A77" w14:textId="113EC6A5"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26239DF6" w:rsidR="00B75EB8" w:rsidRPr="00AA4D03" w:rsidRDefault="00B75EB8" w:rsidP="00B75EB8">
            <w:pPr>
              <w:jc w:val="center"/>
              <w:rPr>
                <w:rFonts w:ascii="Tahoma" w:hAnsi="Tahoma" w:cs="Tahoma"/>
                <w:color w:val="000000"/>
                <w:sz w:val="20"/>
                <w:szCs w:val="20"/>
              </w:rPr>
            </w:pPr>
            <w:r w:rsidRPr="00AA4D03">
              <w:rPr>
                <w:rFonts w:ascii="Tahoma" w:hAnsi="Tahoma" w:cs="Tahoma"/>
                <w:color w:val="000000"/>
                <w:sz w:val="20"/>
                <w:szCs w:val="20"/>
              </w:rPr>
              <w:t>2</w:t>
            </w:r>
          </w:p>
        </w:tc>
      </w:tr>
      <w:tr w:rsidR="00B75EB8" w:rsidRPr="00AA4D03" w14:paraId="2B7C13F1" w14:textId="77777777" w:rsidTr="2C56063A">
        <w:tc>
          <w:tcPr>
            <w:tcW w:w="900" w:type="dxa"/>
          </w:tcPr>
          <w:p w14:paraId="3041CE02" w14:textId="3BF43106"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1B63E88"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E735544" w:rsidR="00B75EB8" w:rsidRPr="00AA4D03" w:rsidRDefault="00B75EB8" w:rsidP="00B75EB8">
            <w:pPr>
              <w:jc w:val="center"/>
              <w:rPr>
                <w:rFonts w:ascii="Tahoma" w:hAnsi="Tahoma" w:cs="Tahoma"/>
                <w:color w:val="000000"/>
                <w:sz w:val="20"/>
                <w:szCs w:val="20"/>
              </w:rPr>
            </w:pPr>
            <w:r>
              <w:rPr>
                <w:rFonts w:ascii="Tahoma" w:hAnsi="Tahoma" w:cs="Tahoma"/>
                <w:color w:val="000000"/>
                <w:sz w:val="20"/>
                <w:szCs w:val="20"/>
              </w:rPr>
              <w:t>2</w:t>
            </w:r>
          </w:p>
        </w:tc>
      </w:tr>
      <w:tr w:rsidR="00B75EB8" w:rsidRPr="00AA4D03" w14:paraId="62950218" w14:textId="77777777" w:rsidTr="2C56063A">
        <w:tc>
          <w:tcPr>
            <w:tcW w:w="900" w:type="dxa"/>
          </w:tcPr>
          <w:p w14:paraId="5215D207" w14:textId="2C3EAC23"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743F96BB"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32683A60" w:rsidR="00B75EB8" w:rsidRPr="00AA4D03" w:rsidRDefault="00B75EB8" w:rsidP="00B75EB8">
            <w:pPr>
              <w:jc w:val="center"/>
              <w:rPr>
                <w:rFonts w:ascii="Tahoma" w:hAnsi="Tahoma" w:cs="Tahoma"/>
                <w:color w:val="000000"/>
                <w:sz w:val="20"/>
                <w:szCs w:val="20"/>
              </w:rPr>
            </w:pPr>
            <w:r w:rsidRPr="00AA4D03">
              <w:rPr>
                <w:rFonts w:ascii="Tahoma" w:hAnsi="Tahoma" w:cs="Tahoma"/>
                <w:color w:val="000000"/>
                <w:sz w:val="20"/>
                <w:szCs w:val="20"/>
              </w:rPr>
              <w:t>3</w:t>
            </w:r>
          </w:p>
        </w:tc>
      </w:tr>
      <w:tr w:rsidR="00B75EB8" w:rsidRPr="00AA4D03" w14:paraId="2A41D34C" w14:textId="77777777" w:rsidTr="2C56063A">
        <w:tc>
          <w:tcPr>
            <w:tcW w:w="900" w:type="dxa"/>
          </w:tcPr>
          <w:p w14:paraId="097E4A75" w14:textId="4A6901FD"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981377B"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2C1B416F" w:rsidR="00B75EB8" w:rsidRPr="00AA4D03" w:rsidRDefault="00B75EB8" w:rsidP="00B75EB8">
            <w:pPr>
              <w:jc w:val="center"/>
              <w:rPr>
                <w:rFonts w:ascii="Tahoma" w:hAnsi="Tahoma" w:cs="Tahoma"/>
                <w:color w:val="000000"/>
                <w:sz w:val="20"/>
                <w:szCs w:val="20"/>
              </w:rPr>
            </w:pPr>
            <w:r>
              <w:rPr>
                <w:rFonts w:ascii="Tahoma" w:hAnsi="Tahoma" w:cs="Tahoma"/>
                <w:color w:val="000000"/>
                <w:sz w:val="20"/>
                <w:szCs w:val="20"/>
              </w:rPr>
              <w:t>3</w:t>
            </w:r>
          </w:p>
        </w:tc>
      </w:tr>
      <w:tr w:rsidR="00B75EB8" w:rsidRPr="00AA4D03" w14:paraId="3CF87A74" w14:textId="77777777" w:rsidTr="2C56063A">
        <w:tc>
          <w:tcPr>
            <w:tcW w:w="900" w:type="dxa"/>
          </w:tcPr>
          <w:p w14:paraId="3A53E4AD" w14:textId="1457D4A6"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0983F52A"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75789BD9" w:rsidR="00B75EB8" w:rsidRPr="00AA4D03" w:rsidRDefault="00B75EB8" w:rsidP="00B75EB8">
            <w:pPr>
              <w:jc w:val="center"/>
              <w:rPr>
                <w:rFonts w:ascii="Tahoma" w:hAnsi="Tahoma" w:cs="Tahoma"/>
                <w:color w:val="000000"/>
                <w:sz w:val="20"/>
                <w:szCs w:val="20"/>
              </w:rPr>
            </w:pPr>
            <w:r w:rsidRPr="00AA4D03">
              <w:rPr>
                <w:rFonts w:ascii="Tahoma" w:hAnsi="Tahoma" w:cs="Tahoma"/>
                <w:color w:val="000000"/>
                <w:sz w:val="20"/>
                <w:szCs w:val="20"/>
              </w:rPr>
              <w:t>5</w:t>
            </w:r>
          </w:p>
        </w:tc>
      </w:tr>
      <w:tr w:rsidR="00B75EB8" w:rsidRPr="00AA4D03" w14:paraId="0C006E9D" w14:textId="77777777" w:rsidTr="2C56063A">
        <w:tc>
          <w:tcPr>
            <w:tcW w:w="900" w:type="dxa"/>
          </w:tcPr>
          <w:p w14:paraId="237E9BB2" w14:textId="285F0478" w:rsidR="00B75EB8" w:rsidRPr="00AA4D03" w:rsidRDefault="00B75EB8" w:rsidP="00B75EB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963C833" w:rsidR="00B75EB8" w:rsidRPr="00A11815" w:rsidRDefault="00B75EB8" w:rsidP="00B75EB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0F6308C3" w:rsidR="00B75EB8" w:rsidRPr="00AA4D03" w:rsidRDefault="00B75EB8" w:rsidP="00B75EB8">
            <w:pPr>
              <w:jc w:val="center"/>
              <w:rPr>
                <w:rFonts w:ascii="Tahoma" w:hAnsi="Tahoma" w:cs="Tahoma"/>
                <w:color w:val="000000"/>
                <w:sz w:val="20"/>
                <w:szCs w:val="20"/>
              </w:rPr>
            </w:pPr>
            <w:r>
              <w:rPr>
                <w:rFonts w:ascii="Tahoma" w:hAnsi="Tahoma" w:cs="Tahoma"/>
                <w:color w:val="000000"/>
                <w:sz w:val="20"/>
                <w:szCs w:val="20"/>
              </w:rPr>
              <w:t>6</w:t>
            </w:r>
          </w:p>
        </w:tc>
      </w:tr>
      <w:tr w:rsidR="00B75EB8" w:rsidRPr="00AA4D03" w14:paraId="29D6E4ED" w14:textId="77777777" w:rsidTr="2C56063A">
        <w:tc>
          <w:tcPr>
            <w:tcW w:w="900" w:type="dxa"/>
          </w:tcPr>
          <w:p w14:paraId="07A02A25" w14:textId="5CD10FEA" w:rsidR="00B75EB8" w:rsidRPr="00AA4D03" w:rsidRDefault="00B75EB8" w:rsidP="00B75EB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039CE795"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4089034E" w:rsidR="00B75EB8" w:rsidRPr="00AA4D03" w:rsidRDefault="002E41DE" w:rsidP="00B75EB8">
            <w:pPr>
              <w:jc w:val="center"/>
              <w:rPr>
                <w:rFonts w:ascii="Tahoma" w:hAnsi="Tahoma" w:cs="Tahoma"/>
                <w:color w:val="000000"/>
                <w:sz w:val="20"/>
                <w:szCs w:val="20"/>
              </w:rPr>
            </w:pPr>
            <w:r>
              <w:rPr>
                <w:rFonts w:ascii="Tahoma" w:hAnsi="Tahoma" w:cs="Tahoma"/>
                <w:color w:val="000000"/>
                <w:sz w:val="20"/>
                <w:szCs w:val="20"/>
              </w:rPr>
              <w:t>8</w:t>
            </w:r>
          </w:p>
        </w:tc>
      </w:tr>
      <w:tr w:rsidR="00B75EB8" w:rsidRPr="00AA4D03" w14:paraId="39582AB0" w14:textId="77777777" w:rsidTr="2C56063A">
        <w:tc>
          <w:tcPr>
            <w:tcW w:w="900" w:type="dxa"/>
          </w:tcPr>
          <w:p w14:paraId="34191C49" w14:textId="7B2E8C96" w:rsidR="00B75EB8" w:rsidRPr="00AA4D03" w:rsidRDefault="00B75EB8" w:rsidP="00B75EB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454DCE21"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2467975E" w:rsidR="00B75EB8" w:rsidRPr="00AA4D03" w:rsidRDefault="00B75EB8" w:rsidP="00B75EB8">
            <w:pPr>
              <w:jc w:val="center"/>
              <w:rPr>
                <w:rFonts w:ascii="Tahoma" w:hAnsi="Tahoma" w:cs="Tahoma"/>
                <w:color w:val="000000"/>
                <w:sz w:val="20"/>
                <w:szCs w:val="20"/>
              </w:rPr>
            </w:pPr>
            <w:r>
              <w:rPr>
                <w:rFonts w:ascii="Tahoma" w:hAnsi="Tahoma" w:cs="Tahoma"/>
                <w:color w:val="000000"/>
                <w:sz w:val="20"/>
                <w:szCs w:val="20"/>
              </w:rPr>
              <w:t>9</w:t>
            </w:r>
          </w:p>
        </w:tc>
      </w:tr>
      <w:tr w:rsidR="00B75EB8" w:rsidRPr="00AA4D03" w14:paraId="7627FBF7" w14:textId="77777777" w:rsidTr="2C56063A">
        <w:tc>
          <w:tcPr>
            <w:tcW w:w="900" w:type="dxa"/>
          </w:tcPr>
          <w:p w14:paraId="4A5495C1" w14:textId="292FA126" w:rsidR="00B75EB8" w:rsidRDefault="00B75EB8" w:rsidP="00B75EB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4E11B2C8" w:rsidR="00B75EB8" w:rsidRPr="003B7701" w:rsidRDefault="00B75EB8" w:rsidP="00B75EB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7E73CDF4" w:rsidR="00B75EB8" w:rsidRDefault="00B75EB8" w:rsidP="00B75EB8">
            <w:pPr>
              <w:jc w:val="center"/>
              <w:rPr>
                <w:rFonts w:ascii="Tahoma" w:hAnsi="Tahoma" w:cs="Tahoma"/>
                <w:color w:val="000000"/>
                <w:sz w:val="20"/>
                <w:szCs w:val="20"/>
              </w:rPr>
            </w:pPr>
            <w:r>
              <w:rPr>
                <w:rFonts w:ascii="Tahoma" w:hAnsi="Tahoma" w:cs="Tahoma"/>
                <w:color w:val="000000"/>
                <w:sz w:val="20"/>
                <w:szCs w:val="20"/>
              </w:rPr>
              <w:t>9</w:t>
            </w:r>
          </w:p>
        </w:tc>
      </w:tr>
      <w:tr w:rsidR="00B75EB8" w:rsidRPr="00AA4D03" w14:paraId="496E90AF" w14:textId="77777777" w:rsidTr="2C56063A">
        <w:tc>
          <w:tcPr>
            <w:tcW w:w="900" w:type="dxa"/>
          </w:tcPr>
          <w:p w14:paraId="01B09020" w14:textId="106C2576" w:rsidR="00B75EB8" w:rsidRPr="00AA4D03" w:rsidRDefault="00B75EB8" w:rsidP="00B75EB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4DA4D741" w:rsidR="00B75EB8" w:rsidRPr="003B7701" w:rsidRDefault="00B75EB8" w:rsidP="00B75EB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6FD7783" w:rsidR="00B75EB8" w:rsidRPr="00E433AF" w:rsidRDefault="002E41DE" w:rsidP="00B75EB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B75EB8" w:rsidRPr="00AA4D03" w14:paraId="7DFA7732" w14:textId="77777777" w:rsidTr="2C56063A">
        <w:tc>
          <w:tcPr>
            <w:tcW w:w="900" w:type="dxa"/>
          </w:tcPr>
          <w:p w14:paraId="31B17313" w14:textId="3501B50C"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06175751"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19584ED" w:rsidR="00B75EB8" w:rsidRPr="00E433AF" w:rsidRDefault="00B75EB8" w:rsidP="00B75EB8">
            <w:pPr>
              <w:jc w:val="center"/>
              <w:rPr>
                <w:rFonts w:ascii="Tahoma" w:hAnsi="Tahoma" w:cs="Tahoma"/>
                <w:color w:val="000000"/>
                <w:sz w:val="20"/>
                <w:szCs w:val="20"/>
              </w:rPr>
            </w:pPr>
            <w:r>
              <w:rPr>
                <w:rFonts w:ascii="Tahoma" w:hAnsi="Tahoma" w:cs="Tahoma"/>
                <w:color w:val="000000"/>
                <w:sz w:val="20"/>
                <w:szCs w:val="20"/>
              </w:rPr>
              <w:t>10</w:t>
            </w:r>
          </w:p>
        </w:tc>
      </w:tr>
      <w:tr w:rsidR="00B75EB8" w:rsidRPr="00AA4D03" w14:paraId="0BC5BA8D" w14:textId="77777777" w:rsidTr="2C56063A">
        <w:tc>
          <w:tcPr>
            <w:tcW w:w="900" w:type="dxa"/>
          </w:tcPr>
          <w:p w14:paraId="0CBBB21A" w14:textId="528F4238"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6C3FDFBD" w:rsidR="00B75EB8" w:rsidRPr="003B7701" w:rsidRDefault="00B75EB8" w:rsidP="00B75EB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1D156B49" w:rsidR="00B75EB8" w:rsidRPr="00E433AF" w:rsidRDefault="00B75EB8" w:rsidP="00B75EB8">
            <w:pPr>
              <w:jc w:val="center"/>
              <w:rPr>
                <w:rFonts w:ascii="Tahoma" w:hAnsi="Tahoma" w:cs="Tahoma"/>
                <w:color w:val="000000"/>
                <w:sz w:val="20"/>
                <w:szCs w:val="20"/>
              </w:rPr>
            </w:pPr>
            <w:r>
              <w:rPr>
                <w:rFonts w:ascii="Tahoma" w:hAnsi="Tahoma" w:cs="Tahoma"/>
                <w:color w:val="000000"/>
                <w:sz w:val="20"/>
                <w:szCs w:val="20"/>
              </w:rPr>
              <w:t>10</w:t>
            </w:r>
          </w:p>
        </w:tc>
      </w:tr>
      <w:tr w:rsidR="00B75EB8" w:rsidRPr="00AA4D03" w14:paraId="4C3B7D0D" w14:textId="77777777" w:rsidTr="2C56063A">
        <w:tc>
          <w:tcPr>
            <w:tcW w:w="900" w:type="dxa"/>
          </w:tcPr>
          <w:p w14:paraId="55982D6F" w14:textId="724C4577"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10F2DFCD" w:rsidR="00B75EB8" w:rsidRPr="003B7701" w:rsidRDefault="00B75EB8" w:rsidP="00B75EB8">
            <w:pPr>
              <w:jc w:val="both"/>
              <w:rPr>
                <w:rFonts w:ascii="Tahoma" w:hAnsi="Tahoma" w:cs="Tahoma"/>
                <w:color w:val="000000"/>
                <w:sz w:val="20"/>
                <w:szCs w:val="20"/>
                <w:lang w:eastAsia="en-GB"/>
              </w:rPr>
            </w:pPr>
            <w:r w:rsidRPr="003B7701">
              <w:rPr>
                <w:rFonts w:ascii="Tahoma" w:hAnsi="Tahoma" w:cs="Tahoma"/>
                <w:color w:val="000000"/>
                <w:sz w:val="20"/>
                <w:szCs w:val="20"/>
              </w:rPr>
              <w:t xml:space="preserve">ADDITIONAL INFORMATION </w:t>
            </w:r>
          </w:p>
        </w:tc>
        <w:tc>
          <w:tcPr>
            <w:tcW w:w="900" w:type="dxa"/>
          </w:tcPr>
          <w:p w14:paraId="79FBCEDA" w14:textId="29BF888C" w:rsidR="00B75EB8" w:rsidRDefault="00B75EB8" w:rsidP="00B75EB8">
            <w:pPr>
              <w:jc w:val="center"/>
              <w:rPr>
                <w:rFonts w:ascii="Tahoma" w:hAnsi="Tahoma" w:cs="Tahoma"/>
                <w:color w:val="000000"/>
                <w:sz w:val="20"/>
                <w:szCs w:val="20"/>
              </w:rPr>
            </w:pPr>
            <w:r>
              <w:rPr>
                <w:rFonts w:ascii="Tahoma" w:hAnsi="Tahoma" w:cs="Tahoma"/>
                <w:color w:val="000000"/>
                <w:sz w:val="20"/>
                <w:szCs w:val="20"/>
              </w:rPr>
              <w:t>1</w:t>
            </w:r>
            <w:r w:rsidR="002E41DE">
              <w:rPr>
                <w:rFonts w:ascii="Tahoma" w:hAnsi="Tahoma" w:cs="Tahoma"/>
                <w:color w:val="000000"/>
                <w:sz w:val="20"/>
                <w:szCs w:val="20"/>
              </w:rPr>
              <w:t>3</w:t>
            </w:r>
          </w:p>
        </w:tc>
      </w:tr>
      <w:tr w:rsidR="00B75EB8" w:rsidRPr="00AA4D03" w14:paraId="33412C8B" w14:textId="77777777" w:rsidTr="2C56063A">
        <w:tc>
          <w:tcPr>
            <w:tcW w:w="900" w:type="dxa"/>
          </w:tcPr>
          <w:p w14:paraId="47A64D6D" w14:textId="2AB08F75" w:rsidR="00B75EB8" w:rsidRPr="00AA4D03" w:rsidRDefault="00B75EB8" w:rsidP="00B75EB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1BB7E01" w:rsidR="00B75EB8" w:rsidRPr="003B7701" w:rsidRDefault="00B75EB8" w:rsidP="00B75EB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204F2C3F" w:rsidR="00B75EB8" w:rsidRDefault="00B75EB8" w:rsidP="00B75EB8">
            <w:pPr>
              <w:jc w:val="center"/>
              <w:rPr>
                <w:rFonts w:ascii="Tahoma" w:hAnsi="Tahoma" w:cs="Tahoma"/>
                <w:color w:val="000000"/>
                <w:sz w:val="20"/>
                <w:szCs w:val="20"/>
              </w:rPr>
            </w:pPr>
            <w:r w:rsidRPr="00E433AF">
              <w:rPr>
                <w:rFonts w:ascii="Tahoma" w:hAnsi="Tahoma" w:cs="Tahoma"/>
                <w:color w:val="000000"/>
                <w:sz w:val="20"/>
                <w:szCs w:val="20"/>
              </w:rPr>
              <w:t>1</w:t>
            </w:r>
            <w:r w:rsidR="002E41DE">
              <w:rPr>
                <w:rFonts w:ascii="Tahoma" w:hAnsi="Tahoma" w:cs="Tahoma"/>
                <w:color w:val="000000"/>
                <w:sz w:val="20"/>
                <w:szCs w:val="20"/>
              </w:rPr>
              <w:t>3</w:t>
            </w:r>
          </w:p>
        </w:tc>
      </w:tr>
      <w:tr w:rsidR="00B75EB8" w:rsidRPr="00AA4D03" w14:paraId="15C35F0A" w14:textId="77777777" w:rsidTr="2C56063A">
        <w:tc>
          <w:tcPr>
            <w:tcW w:w="900" w:type="dxa"/>
          </w:tcPr>
          <w:p w14:paraId="3B927C0E" w14:textId="2CD2621F" w:rsidR="00B75EB8" w:rsidRPr="00AA4D03" w:rsidRDefault="00B75EB8" w:rsidP="00B75EB8">
            <w:pPr>
              <w:jc w:val="both"/>
              <w:rPr>
                <w:rFonts w:ascii="Tahoma" w:hAnsi="Tahoma" w:cs="Tahoma"/>
                <w:b/>
                <w:color w:val="000000"/>
                <w:sz w:val="20"/>
                <w:szCs w:val="20"/>
              </w:rPr>
            </w:pPr>
          </w:p>
        </w:tc>
        <w:tc>
          <w:tcPr>
            <w:tcW w:w="7920" w:type="dxa"/>
          </w:tcPr>
          <w:p w14:paraId="7DADEDD6" w14:textId="1E0AF92F" w:rsidR="00B75EB8" w:rsidRPr="003B7701" w:rsidRDefault="00B75EB8" w:rsidP="00B75EB8">
            <w:pPr>
              <w:jc w:val="both"/>
              <w:rPr>
                <w:rFonts w:ascii="Tahoma" w:hAnsi="Tahoma" w:cs="Tahoma"/>
                <w:color w:val="000000"/>
                <w:sz w:val="20"/>
                <w:szCs w:val="20"/>
              </w:rPr>
            </w:pPr>
          </w:p>
        </w:tc>
        <w:tc>
          <w:tcPr>
            <w:tcW w:w="900" w:type="dxa"/>
          </w:tcPr>
          <w:p w14:paraId="148A3942" w14:textId="26064336" w:rsidR="00B75EB8" w:rsidRPr="00E433AF" w:rsidRDefault="00B75EB8" w:rsidP="00B75EB8">
            <w:pPr>
              <w:jc w:val="center"/>
              <w:rPr>
                <w:rFonts w:ascii="Tahoma" w:hAnsi="Tahoma" w:cs="Tahoma"/>
                <w:color w:val="000000"/>
                <w:sz w:val="20"/>
                <w:szCs w:val="20"/>
              </w:rPr>
            </w:pPr>
          </w:p>
        </w:tc>
      </w:tr>
      <w:tr w:rsidR="00B75EB8" w:rsidRPr="00AA4D03" w14:paraId="4FB52240" w14:textId="77777777" w:rsidTr="2C56063A">
        <w:trPr>
          <w:trHeight w:val="238"/>
        </w:trPr>
        <w:tc>
          <w:tcPr>
            <w:tcW w:w="900" w:type="dxa"/>
          </w:tcPr>
          <w:p w14:paraId="5666C658" w14:textId="0D265094" w:rsidR="00B75EB8" w:rsidRPr="00AA4D03" w:rsidRDefault="00B75EB8" w:rsidP="00B75EB8">
            <w:pPr>
              <w:jc w:val="both"/>
              <w:rPr>
                <w:rFonts w:ascii="Tahoma" w:hAnsi="Tahoma" w:cs="Tahoma"/>
                <w:b/>
                <w:color w:val="000000"/>
                <w:sz w:val="20"/>
                <w:szCs w:val="20"/>
              </w:rPr>
            </w:pPr>
          </w:p>
        </w:tc>
        <w:tc>
          <w:tcPr>
            <w:tcW w:w="7920" w:type="dxa"/>
          </w:tcPr>
          <w:p w14:paraId="3FD3FF73" w14:textId="702D1909" w:rsidR="00B75EB8" w:rsidRPr="00E433AF" w:rsidRDefault="00B75EB8" w:rsidP="00B75EB8">
            <w:pPr>
              <w:jc w:val="both"/>
              <w:rPr>
                <w:rFonts w:ascii="Tahoma" w:hAnsi="Tahoma" w:cs="Tahoma"/>
                <w:color w:val="000000"/>
                <w:sz w:val="20"/>
                <w:szCs w:val="20"/>
              </w:rPr>
            </w:pPr>
          </w:p>
        </w:tc>
        <w:tc>
          <w:tcPr>
            <w:tcW w:w="900" w:type="dxa"/>
          </w:tcPr>
          <w:p w14:paraId="42FBC4AE" w14:textId="0DBB9418" w:rsidR="00B75EB8" w:rsidRPr="00E433AF" w:rsidRDefault="00B75EB8" w:rsidP="00B75EB8">
            <w:pPr>
              <w:jc w:val="center"/>
              <w:rPr>
                <w:rFonts w:ascii="Tahoma" w:hAnsi="Tahoma" w:cs="Tahoma"/>
                <w:color w:val="000000"/>
                <w:sz w:val="20"/>
                <w:szCs w:val="20"/>
              </w:rPr>
            </w:pPr>
          </w:p>
        </w:tc>
      </w:tr>
      <w:tr w:rsidR="00B75EB8" w:rsidRPr="00AA4D03" w14:paraId="4B7E4CD8" w14:textId="77777777" w:rsidTr="2C56063A">
        <w:tc>
          <w:tcPr>
            <w:tcW w:w="900" w:type="dxa"/>
          </w:tcPr>
          <w:p w14:paraId="64D49261" w14:textId="77777777" w:rsidR="00B75EB8" w:rsidRPr="00AA4D03" w:rsidRDefault="00B75EB8" w:rsidP="00B75EB8">
            <w:pPr>
              <w:jc w:val="both"/>
              <w:rPr>
                <w:rFonts w:ascii="Tahoma" w:hAnsi="Tahoma" w:cs="Tahoma"/>
                <w:b/>
                <w:color w:val="000000"/>
                <w:sz w:val="20"/>
                <w:szCs w:val="20"/>
              </w:rPr>
            </w:pPr>
          </w:p>
        </w:tc>
        <w:tc>
          <w:tcPr>
            <w:tcW w:w="7920" w:type="dxa"/>
          </w:tcPr>
          <w:p w14:paraId="2AB270D8" w14:textId="77777777" w:rsidR="00B75EB8" w:rsidRDefault="00B75EB8" w:rsidP="00B75EB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26591443" w:rsidR="00AC2DBB" w:rsidRPr="00AC2DBB" w:rsidRDefault="00AC2DBB" w:rsidP="00B75EB8">
            <w:pPr>
              <w:jc w:val="both"/>
              <w:rPr>
                <w:rFonts w:ascii="Tahoma" w:hAnsi="Tahoma" w:cs="Tahoma"/>
                <w:b/>
                <w:bCs/>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5D30516D" w14:textId="3C8201A6" w:rsidR="00B75EB8" w:rsidRDefault="00B75EB8" w:rsidP="00B75EB8">
            <w:pPr>
              <w:jc w:val="center"/>
              <w:rPr>
                <w:rFonts w:ascii="Tahoma" w:hAnsi="Tahoma" w:cs="Tahoma"/>
                <w:color w:val="000000"/>
                <w:sz w:val="20"/>
                <w:szCs w:val="20"/>
              </w:rPr>
            </w:pPr>
            <w:r w:rsidRPr="00E433AF">
              <w:rPr>
                <w:rFonts w:ascii="Tahoma" w:hAnsi="Tahoma" w:cs="Tahoma"/>
                <w:color w:val="000000"/>
                <w:sz w:val="20"/>
                <w:szCs w:val="20"/>
              </w:rPr>
              <w:t>1</w:t>
            </w:r>
            <w:r w:rsidR="00AC1A6F">
              <w:rPr>
                <w:rFonts w:ascii="Tahoma" w:hAnsi="Tahoma" w:cs="Tahoma"/>
                <w:color w:val="000000"/>
                <w:sz w:val="20"/>
                <w:szCs w:val="20"/>
              </w:rPr>
              <w:t>5</w:t>
            </w:r>
          </w:p>
          <w:p w14:paraId="0DAD46B5" w14:textId="49CBBF4C" w:rsidR="00AC2DBB" w:rsidRPr="00E433AF" w:rsidRDefault="00AC2DBB" w:rsidP="00B75EB8">
            <w:pPr>
              <w:jc w:val="center"/>
              <w:rPr>
                <w:rFonts w:ascii="Tahoma" w:hAnsi="Tahoma" w:cs="Tahoma"/>
                <w:color w:val="000000"/>
                <w:sz w:val="20"/>
                <w:szCs w:val="20"/>
              </w:rPr>
            </w:pPr>
            <w:r>
              <w:rPr>
                <w:rFonts w:ascii="Tahoma" w:hAnsi="Tahoma" w:cs="Tahoma"/>
                <w:color w:val="000000"/>
                <w:sz w:val="20"/>
                <w:szCs w:val="20"/>
              </w:rPr>
              <w:t>1</w:t>
            </w:r>
            <w:r w:rsidR="00AC1A6F">
              <w:rPr>
                <w:rFonts w:ascii="Tahoma" w:hAnsi="Tahoma" w:cs="Tahoma"/>
                <w:color w:val="000000"/>
                <w:sz w:val="20"/>
                <w:szCs w:val="20"/>
              </w:rPr>
              <w:t>7</w:t>
            </w:r>
          </w:p>
        </w:tc>
      </w:tr>
      <w:bookmarkEnd w:id="0"/>
      <w:bookmarkEnd w:id="2"/>
      <w:tr w:rsidR="00A67336" w:rsidRPr="00AA4D03" w14:paraId="774D8E43" w14:textId="77777777" w:rsidTr="2C56063A">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rsidTr="2C56063A">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rsidTr="2C56063A">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rsidTr="2C56063A">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0B3D794"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rsidTr="2C56063A">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rsidTr="2C56063A">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rsidTr="2C56063A">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rsidTr="2C56063A">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23A6DF9C"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CF6C3D">
              <w:rPr>
                <w:rFonts w:ascii="Tahoma" w:hAnsi="Tahoma" w:cs="Tahoma"/>
                <w:color w:val="000000" w:themeColor="text1"/>
                <w:sz w:val="20"/>
                <w:szCs w:val="20"/>
              </w:rPr>
              <w:t>colleague</w:t>
            </w:r>
            <w:r w:rsidRPr="00734A14">
              <w:rPr>
                <w:rFonts w:ascii="Tahoma" w:hAnsi="Tahoma" w:cs="Tahoma"/>
                <w:color w:val="000000" w:themeColor="text1"/>
                <w:sz w:val="20"/>
                <w:szCs w:val="20"/>
              </w:rPr>
              <w:t xml:space="preserve"> without prior consultation with the</w:t>
            </w:r>
            <w:r w:rsidR="0004415C">
              <w:rPr>
                <w:rFonts w:ascii="Tahoma" w:hAnsi="Tahoma" w:cs="Tahoma"/>
                <w:color w:val="000000" w:themeColor="text1"/>
                <w:sz w:val="20"/>
                <w:szCs w:val="20"/>
              </w:rPr>
              <w:t xml:space="preserve"> </w:t>
            </w:r>
            <w:r w:rsidR="00B57894">
              <w:rPr>
                <w:rFonts w:ascii="Tahoma" w:hAnsi="Tahoma" w:cs="Tahoma"/>
                <w:color w:val="000000" w:themeColor="text1"/>
                <w:sz w:val="20"/>
                <w:szCs w:val="20"/>
              </w:rPr>
              <w:t>General Counsel</w:t>
            </w:r>
            <w:r w:rsidRPr="00734A14">
              <w:rPr>
                <w:rFonts w:ascii="Tahoma" w:hAnsi="Tahoma" w:cs="Tahoma"/>
                <w:color w:val="000000" w:themeColor="text1"/>
                <w:sz w:val="20"/>
                <w:szCs w:val="20"/>
              </w:rPr>
              <w:t xml:space="preserve"> 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04415C">
              <w:rPr>
                <w:rFonts w:ascii="Tahoma" w:hAnsi="Tahoma" w:cs="Tahoma"/>
                <w:color w:val="000000" w:themeColor="text1"/>
                <w:sz w:val="20"/>
                <w:szCs w:val="20"/>
              </w:rPr>
              <w:t>hief Operating Officer (C</w:t>
            </w:r>
            <w:r w:rsidR="00041927" w:rsidRPr="00734A14">
              <w:rPr>
                <w:rFonts w:ascii="Tahoma" w:hAnsi="Tahoma" w:cs="Tahoma"/>
                <w:color w:val="000000" w:themeColor="text1"/>
                <w:sz w:val="20"/>
                <w:szCs w:val="20"/>
              </w:rPr>
              <w:t>O</w:t>
            </w:r>
            <w:r w:rsidR="00AE2559" w:rsidRPr="00734A14">
              <w:rPr>
                <w:rFonts w:ascii="Tahoma" w:hAnsi="Tahoma" w:cs="Tahoma"/>
                <w:color w:val="000000" w:themeColor="text1"/>
                <w:sz w:val="20"/>
                <w:szCs w:val="20"/>
              </w:rPr>
              <w:t>O</w:t>
            </w:r>
            <w:r w:rsidRPr="00734A14">
              <w:rPr>
                <w:rFonts w:ascii="Tahoma" w:hAnsi="Tahoma" w:cs="Tahoma"/>
                <w:color w:val="000000" w:themeColor="text1"/>
                <w:sz w:val="20"/>
                <w:szCs w:val="20"/>
              </w:rPr>
              <w:t>.</w:t>
            </w:r>
            <w:r w:rsidR="0004415C">
              <w:rPr>
                <w:rFonts w:ascii="Tahoma" w:hAnsi="Tahoma" w:cs="Tahoma"/>
                <w:color w:val="000000" w:themeColor="text1"/>
                <w:sz w:val="20"/>
                <w:szCs w:val="20"/>
              </w:rPr>
              <w:t>)</w:t>
            </w:r>
          </w:p>
        </w:tc>
      </w:tr>
      <w:tr w:rsidR="002B1BCB" w:rsidRPr="00AA4D03" w14:paraId="32524591" w14:textId="77777777" w:rsidTr="2C56063A">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rsidTr="2C56063A">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32DD0F57" w:rsidR="001733D5" w:rsidRPr="00734A14" w:rsidRDefault="002B1BCB" w:rsidP="00DF5EE9">
            <w:pPr>
              <w:jc w:val="both"/>
              <w:rPr>
                <w:rFonts w:ascii="Tahoma" w:hAnsi="Tahoma" w:cs="Tahoma"/>
                <w:color w:val="000000" w:themeColor="text1"/>
                <w:sz w:val="20"/>
                <w:szCs w:val="20"/>
              </w:rPr>
            </w:pPr>
            <w:r w:rsidRPr="2C56063A">
              <w:rPr>
                <w:rFonts w:ascii="Tahoma" w:hAnsi="Tahoma" w:cs="Tahoma"/>
                <w:color w:val="000000" w:themeColor="text1"/>
                <w:sz w:val="20"/>
                <w:szCs w:val="20"/>
              </w:rPr>
              <w:t>Complaint ownership remains with the</w:t>
            </w:r>
            <w:r w:rsidR="0004415C" w:rsidRPr="2C56063A">
              <w:rPr>
                <w:rFonts w:ascii="Tahoma" w:hAnsi="Tahoma" w:cs="Tahoma"/>
                <w:color w:val="000000" w:themeColor="text1"/>
                <w:sz w:val="20"/>
                <w:szCs w:val="20"/>
                <w:lang w:val="en-US"/>
              </w:rPr>
              <w:t xml:space="preserve"> Registered Manager/Head Teacher</w:t>
            </w:r>
            <w:r w:rsidR="0093251E">
              <w:rPr>
                <w:rFonts w:ascii="Tahoma" w:hAnsi="Tahoma" w:cs="Tahoma"/>
                <w:color w:val="000000" w:themeColor="text1"/>
                <w:sz w:val="20"/>
                <w:szCs w:val="20"/>
                <w:lang w:val="en-US"/>
              </w:rPr>
              <w:t xml:space="preserve"> </w:t>
            </w:r>
            <w:r w:rsidRPr="2C56063A">
              <w:rPr>
                <w:rFonts w:ascii="Tahoma" w:hAnsi="Tahoma" w:cs="Tahoma"/>
                <w:color w:val="000000" w:themeColor="text1"/>
                <w:sz w:val="20"/>
                <w:szCs w:val="20"/>
              </w:rPr>
              <w:t>throughout the process</w:t>
            </w:r>
            <w:r w:rsidR="0004415C" w:rsidRPr="2C56063A">
              <w:rPr>
                <w:rFonts w:ascii="Tahoma" w:hAnsi="Tahoma" w:cs="Tahoma"/>
                <w:color w:val="000000" w:themeColor="text1"/>
                <w:sz w:val="20"/>
                <w:szCs w:val="20"/>
              </w:rPr>
              <w:t>, unless implicated in the complaint, by which it passes to their line manager</w:t>
            </w:r>
            <w:r w:rsidRPr="2C56063A">
              <w:rPr>
                <w:rFonts w:ascii="Tahoma" w:hAnsi="Tahoma" w:cs="Tahoma"/>
                <w:color w:val="000000" w:themeColor="text1"/>
                <w:sz w:val="20"/>
                <w:szCs w:val="20"/>
              </w:rPr>
              <w:t>. Complaints should be addressed and resolved at service level whenever possible.</w:t>
            </w:r>
          </w:p>
        </w:tc>
      </w:tr>
      <w:tr w:rsidR="002B1BCB" w:rsidRPr="00AA4D03" w14:paraId="762E99D2" w14:textId="77777777" w:rsidTr="2C56063A">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rsidTr="2C56063A">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2C56063A">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2C56063A">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46926D7E"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917C14">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2C56063A">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2C56063A">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681ACCF1"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B57894">
              <w:rPr>
                <w:rFonts w:ascii="Tahoma" w:hAnsi="Tahoma" w:cs="Tahoma"/>
                <w:color w:val="000000" w:themeColor="text1"/>
                <w:sz w:val="20"/>
                <w:szCs w:val="20"/>
              </w:rPr>
              <w:t>General Counsel</w:t>
            </w:r>
            <w:r w:rsidRPr="00835ED4">
              <w:rPr>
                <w:rFonts w:ascii="Tahoma" w:hAnsi="Tahoma" w:cs="Tahoma"/>
                <w:color w:val="000000" w:themeColor="text1"/>
                <w:sz w:val="20"/>
                <w:szCs w:val="20"/>
              </w:rPr>
              <w:t>, The Divisional Chief Operating Officer and the Aspris Director of Governance and Risk.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2C56063A">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2C56063A">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2C56063A">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2C56063A">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6860E327"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young pe</w:t>
            </w:r>
            <w:r w:rsidR="003F3DB0">
              <w:rPr>
                <w:rFonts w:ascii="Tahoma" w:hAnsi="Tahoma" w:cs="Tahoma"/>
                <w:color w:val="000000"/>
                <w:sz w:val="20"/>
                <w:szCs w:val="20"/>
              </w:rPr>
              <w:t>rson</w:t>
            </w:r>
            <w:r w:rsidR="00926062">
              <w:rPr>
                <w:rFonts w:ascii="Tahoma" w:hAnsi="Tahoma" w:cs="Tahoma"/>
                <w:color w:val="000000"/>
                <w:sz w:val="20"/>
                <w:szCs w:val="20"/>
              </w:rPr>
              <w:t>s</w:t>
            </w:r>
            <w:r w:rsidR="0004415C">
              <w:rPr>
                <w:rFonts w:ascii="Tahoma" w:hAnsi="Tahoma" w:cs="Tahoma"/>
                <w:color w:val="000000"/>
                <w:sz w:val="20"/>
                <w:szCs w:val="20"/>
              </w:rPr>
              <w:t xml:space="preserve"> and key stakeholders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33243D61"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2C56063A">
              <w:rPr>
                <w:rFonts w:ascii="Tahoma" w:hAnsi="Tahoma" w:cs="Tahoma"/>
                <w:color w:val="000000" w:themeColor="text1"/>
                <w:sz w:val="20"/>
                <w:szCs w:val="20"/>
              </w:rPr>
              <w:t xml:space="preserve">To instil </w:t>
            </w:r>
            <w:r w:rsidR="00FC36C1">
              <w:rPr>
                <w:rFonts w:ascii="Tahoma" w:hAnsi="Tahoma" w:cs="Tahoma"/>
                <w:color w:val="000000" w:themeColor="text1"/>
                <w:sz w:val="20"/>
                <w:szCs w:val="20"/>
              </w:rPr>
              <w:t>young persons</w:t>
            </w:r>
            <w:r w:rsidR="0004415C" w:rsidRPr="2C56063A">
              <w:rPr>
                <w:rFonts w:ascii="Tahoma" w:hAnsi="Tahoma" w:cs="Tahoma"/>
                <w:color w:val="000000" w:themeColor="text1"/>
                <w:sz w:val="20"/>
                <w:szCs w:val="20"/>
              </w:rPr>
              <w:t xml:space="preserve"> and </w:t>
            </w:r>
            <w:r w:rsidR="67608444" w:rsidRPr="2C56063A">
              <w:rPr>
                <w:rFonts w:ascii="Tahoma" w:hAnsi="Tahoma" w:cs="Tahoma"/>
                <w:color w:val="000000" w:themeColor="text1"/>
                <w:sz w:val="20"/>
                <w:szCs w:val="20"/>
              </w:rPr>
              <w:t>k</w:t>
            </w:r>
            <w:r w:rsidR="0004415C" w:rsidRPr="2C56063A">
              <w:rPr>
                <w:rFonts w:ascii="Tahoma" w:hAnsi="Tahoma" w:cs="Tahoma"/>
                <w:color w:val="000000" w:themeColor="text1"/>
                <w:sz w:val="20"/>
                <w:szCs w:val="20"/>
              </w:rPr>
              <w:t>ey stakeholder</w:t>
            </w:r>
            <w:r w:rsidRPr="2C56063A">
              <w:rPr>
                <w:rFonts w:ascii="Tahoma" w:hAnsi="Tahoma" w:cs="Tahoma"/>
                <w:color w:val="000000" w:themeColor="text1"/>
                <w:sz w:val="20"/>
                <w:szCs w:val="20"/>
              </w:rPr>
              <w:t xml:space="preserve"> confidence</w:t>
            </w:r>
            <w:r w:rsidR="00060988">
              <w:rPr>
                <w:rFonts w:ascii="Tahoma" w:hAnsi="Tahoma" w:cs="Tahoma"/>
                <w:color w:val="000000" w:themeColor="text1"/>
                <w:sz w:val="20"/>
                <w:szCs w:val="20"/>
              </w:rPr>
              <w:t xml:space="preserve"> and goodwill</w:t>
            </w:r>
            <w:r w:rsidRPr="2C56063A">
              <w:rPr>
                <w:rFonts w:ascii="Tahoma" w:hAnsi="Tahoma" w:cs="Tahoma"/>
                <w:color w:val="000000" w:themeColor="text1"/>
                <w:sz w:val="20"/>
                <w:szCs w:val="20"/>
              </w:rPr>
              <w:t xml:space="preserve"> in the way in which complaints are managed</w:t>
            </w:r>
            <w:r w:rsidR="00825B14" w:rsidRPr="2C56063A">
              <w:rPr>
                <w:rFonts w:ascii="Tahoma" w:hAnsi="Tahoma" w:cs="Tahoma"/>
                <w:color w:val="000000" w:themeColor="text1"/>
                <w:sz w:val="20"/>
                <w:szCs w:val="20"/>
              </w:rPr>
              <w:t>;</w:t>
            </w:r>
          </w:p>
          <w:p w14:paraId="6789AB58" w14:textId="6BDAC189"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2C56063A">
              <w:rPr>
                <w:rFonts w:ascii="Tahoma" w:hAnsi="Tahoma" w:cs="Tahoma"/>
                <w:color w:val="000000" w:themeColor="text1"/>
                <w:sz w:val="20"/>
                <w:szCs w:val="20"/>
              </w:rPr>
              <w:lastRenderedPageBreak/>
              <w:t xml:space="preserve">To provide </w:t>
            </w:r>
            <w:r w:rsidR="03985E07" w:rsidRPr="2C56063A">
              <w:rPr>
                <w:rFonts w:ascii="Tahoma" w:hAnsi="Tahoma" w:cs="Tahoma"/>
                <w:color w:val="000000" w:themeColor="text1"/>
                <w:sz w:val="20"/>
                <w:szCs w:val="20"/>
              </w:rPr>
              <w:t>all stakeholders</w:t>
            </w:r>
            <w:r w:rsidR="00FA66E3">
              <w:rPr>
                <w:rFonts w:ascii="Tahoma" w:hAnsi="Tahoma" w:cs="Tahoma"/>
                <w:color w:val="000000" w:themeColor="text1"/>
                <w:sz w:val="20"/>
                <w:szCs w:val="20"/>
              </w:rPr>
              <w:t xml:space="preserve"> </w:t>
            </w:r>
            <w:r w:rsidRPr="2C56063A">
              <w:rPr>
                <w:rFonts w:ascii="Tahoma" w:hAnsi="Tahoma" w:cs="Tahoma"/>
                <w:color w:val="000000" w:themeColor="text1"/>
                <w:sz w:val="20"/>
                <w:szCs w:val="20"/>
              </w:rPr>
              <w:t xml:space="preserve">with </w:t>
            </w:r>
            <w:r w:rsidR="006D51EA">
              <w:rPr>
                <w:rFonts w:ascii="Tahoma" w:hAnsi="Tahoma" w:cs="Tahoma"/>
                <w:color w:val="000000" w:themeColor="text1"/>
                <w:sz w:val="20"/>
                <w:szCs w:val="20"/>
              </w:rPr>
              <w:t xml:space="preserve">transparent </w:t>
            </w:r>
            <w:r w:rsidRPr="2C56063A">
              <w:rPr>
                <w:rFonts w:ascii="Tahoma" w:hAnsi="Tahoma" w:cs="Tahoma"/>
                <w:color w:val="000000" w:themeColor="text1"/>
                <w:sz w:val="20"/>
                <w:szCs w:val="20"/>
              </w:rPr>
              <w:t>information on how to make a complaint</w:t>
            </w:r>
            <w:r w:rsidR="006D51EA">
              <w:rPr>
                <w:rFonts w:ascii="Tahoma" w:hAnsi="Tahoma" w:cs="Tahoma"/>
                <w:color w:val="000000" w:themeColor="text1"/>
                <w:sz w:val="20"/>
                <w:szCs w:val="20"/>
              </w:rPr>
              <w:t xml:space="preserve"> and what to expect from the process</w:t>
            </w:r>
            <w:r w:rsidR="00825B14" w:rsidRPr="2C56063A">
              <w:rPr>
                <w:rFonts w:ascii="Tahoma" w:hAnsi="Tahoma" w:cs="Tahoma"/>
                <w:color w:val="000000" w:themeColor="text1"/>
                <w:sz w:val="20"/>
                <w:szCs w:val="20"/>
              </w:rPr>
              <w:t>;</w:t>
            </w:r>
            <w:r w:rsidRPr="2C56063A">
              <w:rPr>
                <w:rFonts w:ascii="Tahoma" w:hAnsi="Tahoma" w:cs="Tahoma"/>
                <w:color w:val="000000" w:themeColor="text1"/>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15C8D168" w14:textId="5727B5D0" w:rsidR="00C756DF" w:rsidRDefault="00C756DF"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 set clear expectations regarding the behaviour of both complainants and colleagues responding to complaints, and the tone of both written and verbal communications between both parties;</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provide assistance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rsidTr="2C56063A">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rsidTr="2C56063A">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rsidTr="2C56063A">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rsidTr="2C56063A">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28A2E65D"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04415C">
              <w:rPr>
                <w:rFonts w:ascii="Tahoma" w:hAnsi="Tahoma" w:cs="Tahoma"/>
                <w:sz w:val="20"/>
                <w:szCs w:val="20"/>
                <w:lang w:eastAsia="en-GB"/>
              </w:rPr>
              <w:t>stakeholder</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rsidTr="2C56063A">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rsidTr="2C56063A">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3EC06E54"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Pr="00AA4D03">
              <w:rPr>
                <w:rFonts w:ascii="Tahoma" w:hAnsi="Tahoma" w:cs="Tahoma"/>
                <w:sz w:val="20"/>
                <w:szCs w:val="20"/>
              </w:rPr>
              <w:t xml:space="preserve"> may raise a complaint.</w:t>
            </w:r>
          </w:p>
        </w:tc>
      </w:tr>
      <w:tr w:rsidR="002D1F62" w:rsidRPr="00AA4D03" w14:paraId="3380BF9F" w14:textId="77777777" w:rsidTr="2C56063A">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rsidTr="2C56063A">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59B2CADA"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rsidTr="2C56063A">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rsidTr="2C56063A">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6E7A6E89"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23331A">
              <w:rPr>
                <w:rFonts w:ascii="Tahoma" w:hAnsi="Tahoma" w:cs="Tahoma"/>
                <w:sz w:val="20"/>
                <w:szCs w:val="20"/>
              </w:rPr>
              <w:t xml:space="preserve"> of a young person</w:t>
            </w:r>
            <w:r w:rsidRPr="00AA4D03">
              <w:rPr>
                <w:rFonts w:ascii="Tahoma" w:hAnsi="Tahoma" w:cs="Tahoma"/>
                <w:sz w:val="20"/>
                <w:szCs w:val="20"/>
              </w:rPr>
              <w:t xml:space="preserve"> will only be accepted in the following circumstances:</w:t>
            </w:r>
          </w:p>
          <w:p w14:paraId="31C41A1C" w14:textId="77777777" w:rsidR="00060988" w:rsidRDefault="00060988" w:rsidP="00060988">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Pr="00AA4D03">
              <w:rPr>
                <w:rFonts w:ascii="Tahoma" w:hAnsi="Tahoma" w:cs="Tahoma"/>
                <w:sz w:val="20"/>
                <w:szCs w:val="20"/>
              </w:rPr>
              <w:t xml:space="preserve">here the </w:t>
            </w:r>
            <w:r>
              <w:rPr>
                <w:rFonts w:ascii="Tahoma" w:hAnsi="Tahoma" w:cs="Tahoma"/>
                <w:sz w:val="20"/>
                <w:szCs w:val="20"/>
              </w:rPr>
              <w:t>Young Person</w:t>
            </w:r>
            <w:r w:rsidRPr="00AA4D03">
              <w:rPr>
                <w:rFonts w:ascii="Tahoma" w:hAnsi="Tahoma" w:cs="Tahoma"/>
                <w:sz w:val="20"/>
                <w:szCs w:val="20"/>
              </w:rPr>
              <w:t xml:space="preserve"> </w:t>
            </w:r>
            <w:r>
              <w:rPr>
                <w:rFonts w:ascii="Tahoma" w:hAnsi="Tahoma" w:cs="Tahoma"/>
                <w:sz w:val="20"/>
                <w:szCs w:val="20"/>
              </w:rPr>
              <w:t xml:space="preserve"> is able to consent to the complaint being accepted: a record is made of this either verbally or in writing within the young person’s records and/or the electronic reporting system.</w:t>
            </w:r>
          </w:p>
          <w:p w14:paraId="4C5A78B5" w14:textId="77777777" w:rsidR="00060988" w:rsidRDefault="00060988" w:rsidP="00060988">
            <w:r w:rsidRPr="0033316C">
              <w:rPr>
                <w:rFonts w:ascii="Tahoma" w:hAnsi="Tahoma" w:cs="Tahoma"/>
                <w:b/>
                <w:bCs/>
                <w:sz w:val="20"/>
                <w:szCs w:val="20"/>
              </w:rPr>
              <w:t>OR</w:t>
            </w:r>
            <w:r>
              <w:t xml:space="preserve">  </w:t>
            </w:r>
          </w:p>
          <w:p w14:paraId="4B2A6236" w14:textId="2815B51F" w:rsidR="00060988" w:rsidRPr="00060988" w:rsidRDefault="00060988" w:rsidP="00060988">
            <w:pPr>
              <w:pStyle w:val="ListParagraph"/>
              <w:numPr>
                <w:ilvl w:val="0"/>
                <w:numId w:val="7"/>
              </w:numPr>
              <w:ind w:left="380" w:hanging="380"/>
              <w:rPr>
                <w:rFonts w:ascii="Tahoma" w:hAnsi="Tahoma" w:cs="Tahoma"/>
                <w:sz w:val="20"/>
                <w:szCs w:val="20"/>
              </w:rPr>
            </w:pPr>
            <w:r w:rsidRPr="00060988">
              <w:rPr>
                <w:rFonts w:ascii="Tahoma" w:hAnsi="Tahoma" w:cs="Tahoma"/>
                <w:sz w:val="20"/>
                <w:szCs w:val="20"/>
              </w:rPr>
              <w:t>Where the Young Person is unable to consent to the complaint being accepted: an acknowledgement is made of this within the young person’s records and/or the electronic reporting system.</w:t>
            </w:r>
          </w:p>
          <w:p w14:paraId="3071AEE3" w14:textId="03D1BEC2" w:rsidR="002D1F62" w:rsidRPr="00AA4D03" w:rsidRDefault="002D1F62" w:rsidP="00060988">
            <w:pPr>
              <w:rPr>
                <w:rFonts w:ascii="Tahoma" w:hAnsi="Tahoma" w:cs="Tahoma"/>
                <w:b/>
                <w:sz w:val="20"/>
                <w:szCs w:val="20"/>
              </w:rPr>
            </w:pPr>
            <w:r w:rsidRPr="00AA4D03">
              <w:rPr>
                <w:rFonts w:ascii="Tahoma" w:hAnsi="Tahoma" w:cs="Tahoma"/>
                <w:b/>
                <w:sz w:val="20"/>
                <w:szCs w:val="20"/>
              </w:rPr>
              <w:t xml:space="preserve">AND </w:t>
            </w:r>
          </w:p>
          <w:p w14:paraId="144F1189" w14:textId="11D3CEA7"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 xml:space="preserve">young </w:t>
            </w:r>
            <w:r w:rsidR="00A82423">
              <w:rPr>
                <w:rFonts w:ascii="Tahoma" w:hAnsi="Tahoma" w:cs="Tahoma"/>
                <w:sz w:val="20"/>
                <w:szCs w:val="20"/>
              </w:rPr>
              <w:t>person’s</w:t>
            </w:r>
            <w:r w:rsidR="004B318D">
              <w:rPr>
                <w:rFonts w:ascii="Tahoma" w:hAnsi="Tahoma" w:cs="Tahoma"/>
                <w:sz w:val="20"/>
                <w:szCs w:val="20"/>
              </w:rPr>
              <w:t xml:space="preserve"> </w:t>
            </w:r>
            <w:r w:rsidR="002D1F62" w:rsidRPr="00AA4D03">
              <w:rPr>
                <w:rFonts w:ascii="Tahoma" w:hAnsi="Tahoma" w:cs="Tahoma"/>
                <w:sz w:val="20"/>
                <w:szCs w:val="20"/>
              </w:rPr>
              <w:t xml:space="preserve">best interests i.e. where the matter complained about, if found to be true, would be detrimental to the </w:t>
            </w:r>
            <w:r w:rsidR="00D232BD">
              <w:rPr>
                <w:rFonts w:ascii="Tahoma" w:hAnsi="Tahoma" w:cs="Tahoma"/>
                <w:sz w:val="20"/>
                <w:szCs w:val="20"/>
              </w:rPr>
              <w:t>young person</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l</w:t>
            </w:r>
            <w:r w:rsidR="001B0E20">
              <w:rPr>
                <w:rFonts w:ascii="Tahoma" w:hAnsi="Tahoma" w:cs="Tahoma"/>
                <w:sz w:val="20"/>
                <w:szCs w:val="20"/>
              </w:rPr>
              <w:t>egal</w:t>
            </w:r>
            <w:r w:rsidR="002D1F62" w:rsidRPr="00AA4D03">
              <w:rPr>
                <w:rFonts w:ascii="Tahoma" w:hAnsi="Tahoma" w:cs="Tahoma"/>
                <w:sz w:val="20"/>
                <w:szCs w:val="20"/>
              </w:rPr>
              <w:t xml:space="preserve"> representative being informed and asked to approve the proposed further action.</w:t>
            </w:r>
          </w:p>
        </w:tc>
      </w:tr>
      <w:tr w:rsidR="002D1F62" w:rsidRPr="00AA4D03" w14:paraId="119023BA" w14:textId="77777777" w:rsidTr="2C56063A">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rsidTr="2C56063A">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rsidTr="2C56063A">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rsidTr="2C56063A">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69BC0A21"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004B318D">
              <w:rPr>
                <w:rFonts w:ascii="Tahoma" w:hAnsi="Tahoma" w:cs="Tahoma"/>
                <w:color w:val="000000"/>
                <w:sz w:val="20"/>
                <w:szCs w:val="20"/>
              </w:rPr>
              <w:t>CS45</w:t>
            </w:r>
            <w:r w:rsidRPr="00AA4D03">
              <w:rPr>
                <w:rFonts w:ascii="Tahoma" w:hAnsi="Tahoma" w:cs="Tahoma"/>
                <w:color w:val="000000"/>
                <w:sz w:val="20"/>
                <w:szCs w:val="20"/>
              </w:rPr>
              <w:t xml:space="preserve"> Advocacy). </w:t>
            </w:r>
          </w:p>
        </w:tc>
      </w:tr>
      <w:tr w:rsidR="002D1F62" w:rsidRPr="00AA4D03" w14:paraId="5602F5BC" w14:textId="77777777" w:rsidTr="2C56063A">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rsidTr="2C56063A">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w:t>
            </w:r>
            <w:r w:rsidRPr="00197AB4">
              <w:rPr>
                <w:rFonts w:ascii="Tahoma" w:hAnsi="Tahoma" w:cs="Tahoma"/>
                <w:color w:val="000000" w:themeColor="text1"/>
                <w:sz w:val="20"/>
                <w:szCs w:val="20"/>
              </w:rPr>
              <w:lastRenderedPageBreak/>
              <w:t xml:space="preserve">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rsidTr="2C56063A">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rsidTr="2C56063A">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66BAF3FA" w14:textId="77777777" w:rsidR="00FE2828" w:rsidRDefault="002D1F62" w:rsidP="00FE2828">
            <w:pPr>
              <w:ind w:left="1800" w:hanging="1800"/>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p>
          <w:p w14:paraId="58542170" w14:textId="5B783D01" w:rsidR="00FE2828" w:rsidRPr="00FE2828" w:rsidRDefault="00FE2828" w:rsidP="00FE2828">
            <w:pPr>
              <w:ind w:left="1800" w:hanging="1800"/>
              <w:rPr>
                <w:rFonts w:ascii="Tahoma" w:hAnsi="Tahoma" w:cs="Tahoma"/>
                <w:color w:val="000000"/>
                <w:sz w:val="20"/>
                <w:szCs w:val="20"/>
              </w:rPr>
            </w:pPr>
            <w:r>
              <w:rPr>
                <w:rFonts w:ascii="Tahoma" w:hAnsi="Tahoma" w:cs="Tahoma"/>
                <w:color w:val="000000" w:themeColor="text1"/>
                <w:sz w:val="20"/>
                <w:szCs w:val="20"/>
              </w:rPr>
              <w:t>S</w:t>
            </w:r>
            <w:r w:rsidR="002D1F62" w:rsidRPr="00197AB4">
              <w:rPr>
                <w:rFonts w:ascii="Tahoma" w:hAnsi="Tahoma" w:cs="Tahoma"/>
                <w:color w:val="000000" w:themeColor="text1"/>
                <w:sz w:val="20"/>
                <w:szCs w:val="20"/>
              </w:rPr>
              <w:t>ervices</w:t>
            </w:r>
            <w:r>
              <w:rPr>
                <w:rFonts w:ascii="Tahoma" w:hAnsi="Tahoma" w:cs="Tahoma"/>
                <w:color w:val="000000" w:themeColor="text1"/>
                <w:sz w:val="20"/>
                <w:szCs w:val="20"/>
              </w:rPr>
              <w:t xml:space="preserve"> (e.g </w:t>
            </w:r>
            <w:r w:rsidRPr="005328BC">
              <w:rPr>
                <w:rFonts w:ascii="Tahoma" w:hAnsi="Tahoma" w:cs="Tahoma"/>
                <w:b/>
                <w:bCs/>
                <w:color w:val="000000"/>
                <w:sz w:val="20"/>
                <w:szCs w:val="20"/>
              </w:rPr>
              <w:t>AOP Form</w:t>
            </w:r>
            <w:r>
              <w:rPr>
                <w:rFonts w:ascii="Tahoma" w:hAnsi="Tahoma" w:cs="Tahoma"/>
                <w:b/>
                <w:bCs/>
                <w:color w:val="000000"/>
                <w:sz w:val="20"/>
                <w:szCs w:val="20"/>
              </w:rPr>
              <w:t>:</w:t>
            </w:r>
            <w:r w:rsidRPr="005328BC">
              <w:rPr>
                <w:rFonts w:ascii="Tahoma" w:hAnsi="Tahoma" w:cs="Tahoma"/>
                <w:b/>
                <w:bCs/>
                <w:color w:val="000000"/>
                <w:sz w:val="20"/>
                <w:szCs w:val="20"/>
              </w:rPr>
              <w:t xml:space="preserve"> 18K</w:t>
            </w:r>
            <w:r w:rsidRPr="005328BC">
              <w:rPr>
                <w:rFonts w:ascii="Tahoma" w:hAnsi="Tahoma" w:cs="Tahoma"/>
                <w:color w:val="000000"/>
                <w:sz w:val="20"/>
                <w:szCs w:val="20"/>
              </w:rPr>
              <w:t xml:space="preserve"> (Easy Read) Making a Complaint (WALES)</w:t>
            </w:r>
            <w:r>
              <w:rPr>
                <w:rFonts w:ascii="Tahoma" w:hAnsi="Tahoma" w:cs="Tahoma"/>
                <w:color w:val="000000"/>
                <w:sz w:val="20"/>
                <w:szCs w:val="20"/>
              </w:rPr>
              <w:t>).</w:t>
            </w:r>
          </w:p>
          <w:p w14:paraId="7AB23702" w14:textId="3A2E5827" w:rsidR="002D1F62" w:rsidRPr="00197AB4" w:rsidRDefault="002D1F62" w:rsidP="00E92982">
            <w:pPr>
              <w:jc w:val="both"/>
              <w:rPr>
                <w:rFonts w:ascii="Tahoma" w:hAnsi="Tahoma" w:cs="Tahoma"/>
                <w:color w:val="000000" w:themeColor="text1"/>
                <w:sz w:val="20"/>
                <w:szCs w:val="20"/>
              </w:rPr>
            </w:pPr>
          </w:p>
        </w:tc>
      </w:tr>
      <w:tr w:rsidR="002D1F62" w:rsidRPr="00AA4D03" w14:paraId="1F2976B1" w14:textId="77777777" w:rsidTr="2C56063A">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rsidTr="2C56063A">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2C56063A">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C756DF" w:rsidRPr="00AA4D03" w14:paraId="348FCD8B" w14:textId="77777777" w:rsidTr="2C56063A">
        <w:trPr>
          <w:trHeight w:val="211"/>
        </w:trPr>
        <w:tc>
          <w:tcPr>
            <w:tcW w:w="900" w:type="dxa"/>
          </w:tcPr>
          <w:p w14:paraId="16EE5ABE" w14:textId="57F98B35" w:rsidR="00C756DF" w:rsidRPr="00AA4D03" w:rsidRDefault="00C756DF" w:rsidP="005164D9">
            <w:pPr>
              <w:jc w:val="both"/>
              <w:rPr>
                <w:rFonts w:ascii="Tahoma" w:hAnsi="Tahoma" w:cs="Tahoma"/>
                <w:color w:val="000000"/>
                <w:sz w:val="20"/>
                <w:szCs w:val="20"/>
              </w:rPr>
            </w:pPr>
            <w:r>
              <w:rPr>
                <w:rFonts w:ascii="Tahoma" w:hAnsi="Tahoma" w:cs="Tahoma"/>
                <w:color w:val="000000"/>
                <w:sz w:val="20"/>
                <w:szCs w:val="20"/>
              </w:rPr>
              <w:t>4.1.4</w:t>
            </w:r>
          </w:p>
        </w:tc>
        <w:tc>
          <w:tcPr>
            <w:tcW w:w="8820" w:type="dxa"/>
            <w:gridSpan w:val="2"/>
          </w:tcPr>
          <w:p w14:paraId="511BDA3A" w14:textId="651F8407" w:rsidR="00C756DF" w:rsidRPr="00AA4D03" w:rsidRDefault="00C756DF" w:rsidP="005164D9">
            <w:pPr>
              <w:jc w:val="both"/>
              <w:rPr>
                <w:rFonts w:ascii="Tahoma" w:hAnsi="Tahoma" w:cs="Tahoma"/>
                <w:color w:val="000000"/>
                <w:sz w:val="20"/>
                <w:szCs w:val="20"/>
              </w:rPr>
            </w:pPr>
            <w:r>
              <w:rPr>
                <w:rFonts w:ascii="Tahoma" w:hAnsi="Tahoma" w:cs="Tahoma"/>
                <w:color w:val="000000"/>
                <w:sz w:val="20"/>
                <w:szCs w:val="20"/>
              </w:rPr>
              <w:t>A copy of AOP03</w:t>
            </w:r>
            <w:r w:rsidR="00EE322A">
              <w:rPr>
                <w:rFonts w:ascii="Tahoma" w:hAnsi="Tahoma" w:cs="Tahoma"/>
                <w:color w:val="000000"/>
                <w:sz w:val="20"/>
                <w:szCs w:val="20"/>
              </w:rPr>
              <w:t>/ 03A</w:t>
            </w:r>
            <w:r>
              <w:rPr>
                <w:rFonts w:ascii="Tahoma" w:hAnsi="Tahoma" w:cs="Tahoma"/>
                <w:color w:val="000000"/>
                <w:sz w:val="20"/>
                <w:szCs w:val="20"/>
              </w:rPr>
              <w:t xml:space="preserve"> Complaints, and an accompanying </w:t>
            </w:r>
            <w:r w:rsidR="00EE322A">
              <w:rPr>
                <w:rFonts w:ascii="Tahoma" w:hAnsi="Tahoma" w:cs="Tahoma"/>
                <w:color w:val="000000"/>
                <w:sz w:val="20"/>
                <w:szCs w:val="20"/>
              </w:rPr>
              <w:t xml:space="preserve">ACS36 </w:t>
            </w:r>
            <w:r>
              <w:rPr>
                <w:rFonts w:ascii="Tahoma" w:hAnsi="Tahoma" w:cs="Tahoma"/>
                <w:color w:val="000000"/>
                <w:sz w:val="20"/>
                <w:szCs w:val="20"/>
              </w:rPr>
              <w:t>Home School Agreement will be distributed to the parents or guardian of a Young Person at the commencement of a Young Person’s education placement.</w:t>
            </w:r>
          </w:p>
        </w:tc>
      </w:tr>
      <w:tr w:rsidR="00C756DF" w:rsidRPr="00AA4D03" w14:paraId="044110D8" w14:textId="77777777" w:rsidTr="2C56063A">
        <w:trPr>
          <w:trHeight w:val="211"/>
        </w:trPr>
        <w:tc>
          <w:tcPr>
            <w:tcW w:w="900" w:type="dxa"/>
          </w:tcPr>
          <w:p w14:paraId="630813BE" w14:textId="77777777" w:rsidR="00C756DF" w:rsidRPr="00AA4D03" w:rsidRDefault="00C756DF" w:rsidP="005164D9">
            <w:pPr>
              <w:jc w:val="both"/>
              <w:rPr>
                <w:rFonts w:ascii="Tahoma" w:hAnsi="Tahoma" w:cs="Tahoma"/>
                <w:color w:val="000000"/>
                <w:sz w:val="20"/>
                <w:szCs w:val="20"/>
              </w:rPr>
            </w:pPr>
          </w:p>
        </w:tc>
        <w:tc>
          <w:tcPr>
            <w:tcW w:w="8820" w:type="dxa"/>
            <w:gridSpan w:val="2"/>
          </w:tcPr>
          <w:p w14:paraId="47EA580F" w14:textId="77777777" w:rsidR="00C756DF" w:rsidRPr="00AA4D03" w:rsidRDefault="00C756DF" w:rsidP="005164D9">
            <w:pPr>
              <w:jc w:val="both"/>
              <w:rPr>
                <w:rFonts w:ascii="Tahoma" w:hAnsi="Tahoma" w:cs="Tahoma"/>
                <w:color w:val="000000"/>
                <w:sz w:val="20"/>
                <w:szCs w:val="20"/>
              </w:rPr>
            </w:pPr>
          </w:p>
        </w:tc>
      </w:tr>
      <w:tr w:rsidR="002D1F62" w:rsidRPr="00AA4D03" w14:paraId="671AA2B1" w14:textId="77777777" w:rsidTr="2C56063A">
        <w:trPr>
          <w:trHeight w:val="211"/>
        </w:trPr>
        <w:tc>
          <w:tcPr>
            <w:tcW w:w="900" w:type="dxa"/>
          </w:tcPr>
          <w:p w14:paraId="63F650B3" w14:textId="65A2C121"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C756DF">
              <w:rPr>
                <w:rFonts w:ascii="Tahoma" w:hAnsi="Tahoma" w:cs="Tahoma"/>
                <w:color w:val="000000"/>
                <w:sz w:val="20"/>
                <w:szCs w:val="20"/>
              </w:rPr>
              <w:t>5</w:t>
            </w:r>
          </w:p>
        </w:tc>
        <w:tc>
          <w:tcPr>
            <w:tcW w:w="8820" w:type="dxa"/>
            <w:gridSpan w:val="2"/>
          </w:tcPr>
          <w:p w14:paraId="7B82E1BA" w14:textId="2E59C918"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OP03</w:t>
            </w:r>
            <w:r w:rsidR="004B318D">
              <w:rPr>
                <w:rFonts w:ascii="Tahoma" w:hAnsi="Tahoma" w:cs="Tahoma"/>
                <w:color w:val="000000"/>
                <w:sz w:val="20"/>
                <w:szCs w:val="20"/>
              </w:rPr>
              <w:t>A</w:t>
            </w:r>
            <w:r w:rsidR="00CB6E43">
              <w:rPr>
                <w:rFonts w:ascii="Tahoma" w:hAnsi="Tahoma" w:cs="Tahoma"/>
                <w:color w:val="000000"/>
                <w:sz w:val="20"/>
                <w:szCs w:val="20"/>
              </w:rPr>
              <w:t xml:space="preserve">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contracts for</w:t>
            </w:r>
            <w:r w:rsidR="0058497F">
              <w:rPr>
                <w:rFonts w:ascii="Tahoma" w:hAnsi="Tahoma" w:cs="Tahoma"/>
                <w:color w:val="000000"/>
                <w:sz w:val="20"/>
                <w:szCs w:val="20"/>
              </w:rPr>
              <w:t xml:space="preserve"> Aspris Services</w:t>
            </w:r>
          </w:p>
        </w:tc>
      </w:tr>
      <w:tr w:rsidR="002D1F62" w:rsidRPr="00AA4D03" w14:paraId="04788F45" w14:textId="77777777" w:rsidTr="2C56063A">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2C56063A">
        <w:tc>
          <w:tcPr>
            <w:tcW w:w="900" w:type="dxa"/>
          </w:tcPr>
          <w:p w14:paraId="201D0CE8" w14:textId="2BFEAB2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C756DF">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2C56063A">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2C56063A">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40F123AD"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early direct contact</w:t>
            </w:r>
            <w:r w:rsidR="000E799F">
              <w:rPr>
                <w:rFonts w:ascii="Tahoma" w:hAnsi="Tahoma" w:cs="Tahoma"/>
                <w:sz w:val="20"/>
                <w:szCs w:val="20"/>
                <w:lang w:eastAsia="en-GB"/>
              </w:rPr>
              <w:t xml:space="preserve"> will be made</w:t>
            </w:r>
            <w:r w:rsidRPr="00AA4D03">
              <w:rPr>
                <w:rFonts w:ascii="Tahoma" w:hAnsi="Tahoma" w:cs="Tahoma"/>
                <w:sz w:val="20"/>
                <w:szCs w:val="20"/>
                <w:lang w:eastAsia="en-GB"/>
              </w:rPr>
              <w:t xml:space="preserve"> with the</w:t>
            </w:r>
            <w:r w:rsidR="00DC536E">
              <w:rPr>
                <w:rFonts w:ascii="Tahoma" w:hAnsi="Tahoma" w:cs="Tahoma"/>
                <w:sz w:val="20"/>
                <w:szCs w:val="20"/>
                <w:lang w:eastAsia="en-GB"/>
              </w:rPr>
              <w:t xml:space="preserve"> </w:t>
            </w:r>
            <w:r w:rsidRPr="00AA4D03">
              <w:rPr>
                <w:rFonts w:ascii="Tahoma" w:hAnsi="Tahoma" w:cs="Tahoma"/>
                <w:sz w:val="20"/>
                <w:szCs w:val="20"/>
                <w:lang w:eastAsia="en-GB"/>
              </w:rPr>
              <w:t xml:space="preserve">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65578A" w:rsidRPr="00AA4D03">
              <w:rPr>
                <w:rFonts w:ascii="Tahoma" w:hAnsi="Tahoma" w:cs="Tahoma"/>
                <w:sz w:val="20"/>
                <w:szCs w:val="20"/>
              </w:rPr>
              <w:t>.</w:t>
            </w:r>
            <w:r w:rsidR="0065578A">
              <w:rPr>
                <w:rFonts w:ascii="Tahoma" w:hAnsi="Tahoma" w:cs="Tahoma"/>
                <w:sz w:val="20"/>
                <w:szCs w:val="20"/>
              </w:rPr>
              <w:t xml:space="preserve"> To assist the complainant, a complaint form is located on the last page of this policy</w:t>
            </w:r>
            <w:r w:rsidR="00365F5B">
              <w:rPr>
                <w:rFonts w:ascii="Tahoma" w:hAnsi="Tahoma" w:cs="Tahoma"/>
                <w:sz w:val="20"/>
                <w:szCs w:val="20"/>
              </w:rPr>
              <w:t xml:space="preserve"> (Appendix 2)</w:t>
            </w:r>
            <w:r w:rsidR="00821453">
              <w:rPr>
                <w:rFonts w:ascii="Tahoma" w:hAnsi="Tahoma" w:cs="Tahoma"/>
                <w:sz w:val="20"/>
                <w:szCs w:val="20"/>
              </w:rPr>
              <w:t>, this form is also available to download from the Aspris Hub, under the Operational Forms section.</w:t>
            </w:r>
            <w:r w:rsidR="0065578A">
              <w:rPr>
                <w:rFonts w:ascii="Tahoma" w:hAnsi="Tahoma" w:cs="Tahoma"/>
                <w:sz w:val="20"/>
                <w:szCs w:val="20"/>
              </w:rPr>
              <w:t xml:space="preserve">   </w:t>
            </w:r>
          </w:p>
        </w:tc>
      </w:tr>
      <w:tr w:rsidR="002D1F62" w:rsidRPr="00AA4D03" w14:paraId="11F92639" w14:textId="77777777" w:rsidTr="2C56063A">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77681C" w:rsidRPr="00AA4D03" w14:paraId="6C0FD1F2" w14:textId="77777777" w:rsidTr="2C56063A">
        <w:tc>
          <w:tcPr>
            <w:tcW w:w="900" w:type="dxa"/>
          </w:tcPr>
          <w:p w14:paraId="1E3C0A03" w14:textId="77777777" w:rsidR="0077681C" w:rsidRPr="00AA4D03" w:rsidRDefault="0077681C" w:rsidP="0077681C">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7E2DC300" w:rsidR="0077681C" w:rsidRPr="00734A14" w:rsidRDefault="0077681C" w:rsidP="0077681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 </w:t>
            </w:r>
            <w:r w:rsidRPr="00734A14">
              <w:rPr>
                <w:rFonts w:ascii="Tahoma" w:hAnsi="Tahoma" w:cs="Tahoma"/>
                <w:color w:val="000000" w:themeColor="text1"/>
                <w:sz w:val="20"/>
                <w:szCs w:val="20"/>
              </w:rPr>
              <w:t xml:space="preserve">All complaints will be recorded on the </w:t>
            </w:r>
            <w:r>
              <w:rPr>
                <w:rFonts w:ascii="Tahoma" w:hAnsi="Tahoma" w:cs="Tahoma"/>
                <w:color w:val="000000" w:themeColor="text1"/>
                <w:sz w:val="20"/>
                <w:szCs w:val="20"/>
              </w:rPr>
              <w:t>Management Information system (</w:t>
            </w:r>
            <w:r w:rsidRPr="009C3A18">
              <w:rPr>
                <w:rFonts w:ascii="Tahoma" w:hAnsi="Tahoma" w:cs="Tahoma"/>
                <w:color w:val="000000" w:themeColor="text1"/>
                <w:sz w:val="20"/>
                <w:szCs w:val="20"/>
              </w:rPr>
              <w:t>Electronic Reporting System</w:t>
            </w:r>
            <w:r>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feedback module within 48 hours of receipt and actioned in accordance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 xml:space="preserve">. Any action taken in dealing with a </w:t>
            </w:r>
            <w:r>
              <w:rPr>
                <w:rFonts w:ascii="Tahoma" w:hAnsi="Tahoma" w:cs="Tahoma"/>
                <w:color w:val="000000" w:themeColor="text1"/>
                <w:sz w:val="20"/>
                <w:szCs w:val="20"/>
              </w:rPr>
              <w:t>Young Person’</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a </w:t>
            </w:r>
            <w:r>
              <w:rPr>
                <w:rFonts w:ascii="Tahoma" w:hAnsi="Tahoma" w:cs="Tahoma"/>
                <w:color w:val="000000" w:themeColor="text1"/>
                <w:sz w:val="20"/>
                <w:szCs w:val="20"/>
              </w:rPr>
              <w:t>Young Person’</w:t>
            </w:r>
            <w:r w:rsidRPr="00734A14">
              <w:rPr>
                <w:rFonts w:ascii="Tahoma" w:hAnsi="Tahoma" w:cs="Tahoma"/>
                <w:color w:val="000000" w:themeColor="text1"/>
                <w:sz w:val="20"/>
                <w:szCs w:val="20"/>
              </w:rPr>
              <w:t>s personal Health, Care or Education record).</w:t>
            </w:r>
          </w:p>
        </w:tc>
      </w:tr>
      <w:tr w:rsidR="0077681C" w:rsidRPr="00AA4D03" w14:paraId="63F9C70C" w14:textId="77777777" w:rsidTr="2C56063A">
        <w:tc>
          <w:tcPr>
            <w:tcW w:w="900" w:type="dxa"/>
          </w:tcPr>
          <w:p w14:paraId="1468DB4D" w14:textId="77777777" w:rsidR="0077681C" w:rsidRPr="00AA4D03" w:rsidRDefault="0077681C" w:rsidP="0077681C">
            <w:pPr>
              <w:jc w:val="both"/>
              <w:rPr>
                <w:rFonts w:ascii="Tahoma" w:hAnsi="Tahoma" w:cs="Tahoma"/>
                <w:color w:val="000000"/>
                <w:sz w:val="20"/>
                <w:szCs w:val="20"/>
              </w:rPr>
            </w:pPr>
          </w:p>
        </w:tc>
        <w:tc>
          <w:tcPr>
            <w:tcW w:w="8820" w:type="dxa"/>
            <w:gridSpan w:val="2"/>
          </w:tcPr>
          <w:p w14:paraId="15B1E062" w14:textId="77777777" w:rsidR="0077681C" w:rsidRPr="00734A14" w:rsidRDefault="0077681C" w:rsidP="0077681C">
            <w:pPr>
              <w:tabs>
                <w:tab w:val="left" w:pos="1276"/>
              </w:tabs>
              <w:jc w:val="both"/>
              <w:rPr>
                <w:rFonts w:ascii="Tahoma" w:hAnsi="Tahoma" w:cs="Tahoma"/>
                <w:b/>
                <w:color w:val="000000" w:themeColor="text1"/>
                <w:sz w:val="20"/>
                <w:szCs w:val="20"/>
                <w:lang w:eastAsia="en-GB"/>
              </w:rPr>
            </w:pPr>
          </w:p>
        </w:tc>
      </w:tr>
      <w:tr w:rsidR="0077681C" w:rsidRPr="00AA4D03" w14:paraId="54837B0B" w14:textId="77777777" w:rsidTr="2C56063A">
        <w:tc>
          <w:tcPr>
            <w:tcW w:w="900" w:type="dxa"/>
          </w:tcPr>
          <w:p w14:paraId="6B1B9E74" w14:textId="00560116"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31D2D8BF" w:rsidR="0077681C" w:rsidRPr="00734A14" w:rsidRDefault="0077681C" w:rsidP="0077681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the </w:t>
            </w:r>
            <w:r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feedback module provides the primary complaint reporting functionality (with all complaints to be recorded on </w:t>
            </w:r>
            <w:r>
              <w:rPr>
                <w:rFonts w:ascii="Tahoma" w:hAnsi="Tahoma" w:cs="Tahoma"/>
                <w:color w:val="000000" w:themeColor="text1"/>
                <w:sz w:val="20"/>
                <w:szCs w:val="20"/>
              </w:rPr>
              <w:t xml:space="preserve">the </w:t>
            </w:r>
            <w:r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day-to-day basis by the assigned </w:t>
            </w:r>
            <w:r>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Pr>
                <w:rFonts w:ascii="Tahoma" w:hAnsi="Tahoma" w:cs="Tahoma"/>
                <w:color w:val="000000" w:themeColor="text1"/>
                <w:sz w:val="20"/>
                <w:szCs w:val="20"/>
              </w:rPr>
              <w:t xml:space="preserve"> (the person delegated to undertake this role within the service)</w:t>
            </w:r>
            <w:r w:rsidRPr="00734A14">
              <w:rPr>
                <w:rFonts w:ascii="Tahoma" w:hAnsi="Tahoma" w:cs="Tahoma"/>
                <w:color w:val="000000" w:themeColor="text1"/>
                <w:sz w:val="20"/>
                <w:szCs w:val="20"/>
              </w:rPr>
              <w:t xml:space="preserve">. </w:t>
            </w:r>
          </w:p>
        </w:tc>
      </w:tr>
      <w:tr w:rsidR="0077681C" w:rsidRPr="00AA4D03" w14:paraId="796CF344" w14:textId="77777777" w:rsidTr="2C56063A">
        <w:tc>
          <w:tcPr>
            <w:tcW w:w="900" w:type="dxa"/>
          </w:tcPr>
          <w:p w14:paraId="35F61AA4" w14:textId="77777777" w:rsidR="0077681C" w:rsidRPr="00AA4D03" w:rsidRDefault="0077681C" w:rsidP="0077681C">
            <w:pPr>
              <w:jc w:val="both"/>
              <w:rPr>
                <w:rFonts w:ascii="Tahoma" w:hAnsi="Tahoma" w:cs="Tahoma"/>
                <w:color w:val="000000"/>
                <w:sz w:val="20"/>
                <w:szCs w:val="20"/>
              </w:rPr>
            </w:pPr>
          </w:p>
        </w:tc>
        <w:tc>
          <w:tcPr>
            <w:tcW w:w="8820" w:type="dxa"/>
            <w:gridSpan w:val="2"/>
          </w:tcPr>
          <w:p w14:paraId="3D68D2D4" w14:textId="77777777" w:rsidR="0077681C" w:rsidRPr="00AA4D03" w:rsidRDefault="0077681C" w:rsidP="0077681C">
            <w:pPr>
              <w:tabs>
                <w:tab w:val="left" w:pos="1276"/>
              </w:tabs>
              <w:jc w:val="both"/>
              <w:rPr>
                <w:rFonts w:ascii="Tahoma" w:hAnsi="Tahoma" w:cs="Tahoma"/>
                <w:b/>
                <w:sz w:val="20"/>
                <w:szCs w:val="20"/>
                <w:lang w:eastAsia="en-GB"/>
              </w:rPr>
            </w:pPr>
          </w:p>
        </w:tc>
      </w:tr>
      <w:tr w:rsidR="0077681C" w:rsidRPr="00AA4D03" w14:paraId="462C4BEF" w14:textId="77777777" w:rsidTr="2C56063A">
        <w:tc>
          <w:tcPr>
            <w:tcW w:w="900" w:type="dxa"/>
          </w:tcPr>
          <w:p w14:paraId="63BD7941" w14:textId="77777777" w:rsidR="0077681C" w:rsidRPr="00AA4D03" w:rsidRDefault="0077681C" w:rsidP="0077681C">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0F3A459A" w:rsidR="0077681C" w:rsidRPr="00AA4D03" w:rsidRDefault="0077681C" w:rsidP="0077681C">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Pr>
                <w:rFonts w:ascii="Tahoma" w:hAnsi="Tahoma" w:cs="Tahoma"/>
                <w:sz w:val="20"/>
                <w:szCs w:val="20"/>
                <w:lang w:eastAsia="en-GB"/>
              </w:rPr>
              <w:t xml:space="preserve"> by the </w:t>
            </w:r>
            <w:r w:rsidRPr="00CE5142">
              <w:rPr>
                <w:rFonts w:ascii="Tahoma" w:hAnsi="Tahoma" w:cs="Tahoma"/>
                <w:sz w:val="20"/>
                <w:szCs w:val="20"/>
                <w:lang w:eastAsia="en-GB"/>
              </w:rPr>
              <w:t>Aspris Group Claims &amp; Complaints Coordinator</w:t>
            </w:r>
            <w:r>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Pr>
                <w:rFonts w:ascii="Tahoma" w:hAnsi="Tahoma" w:cs="Tahoma"/>
                <w:sz w:val="20"/>
                <w:szCs w:val="20"/>
                <w:lang w:eastAsia="en-GB"/>
              </w:rPr>
              <w:t>q</w:t>
            </w:r>
            <w:r w:rsidRPr="00AA4D03">
              <w:rPr>
                <w:rFonts w:ascii="Tahoma" w:hAnsi="Tahoma" w:cs="Tahoma"/>
                <w:sz w:val="20"/>
                <w:szCs w:val="20"/>
                <w:lang w:eastAsia="en-GB"/>
              </w:rPr>
              <w:t xml:space="preserve">uality </w:t>
            </w:r>
            <w:r>
              <w:rPr>
                <w:rFonts w:ascii="Tahoma" w:hAnsi="Tahoma" w:cs="Tahoma"/>
                <w:sz w:val="20"/>
                <w:szCs w:val="20"/>
                <w:lang w:eastAsia="en-GB"/>
              </w:rPr>
              <w:t>a</w:t>
            </w:r>
            <w:r w:rsidRPr="00AA4D03">
              <w:rPr>
                <w:rFonts w:ascii="Tahoma" w:hAnsi="Tahoma" w:cs="Tahoma"/>
                <w:sz w:val="20"/>
                <w:szCs w:val="20"/>
                <w:lang w:eastAsia="en-GB"/>
              </w:rPr>
              <w:t>ssurance system in place to ensure that the complaints system and continual learning from it have a high profile across the Group.</w:t>
            </w:r>
          </w:p>
        </w:tc>
      </w:tr>
      <w:tr w:rsidR="0077681C" w:rsidRPr="00AA4D03" w14:paraId="5D53E278" w14:textId="77777777" w:rsidTr="2C56063A">
        <w:tc>
          <w:tcPr>
            <w:tcW w:w="900" w:type="dxa"/>
          </w:tcPr>
          <w:p w14:paraId="2C69E0AC" w14:textId="77777777" w:rsidR="0077681C" w:rsidRPr="00AA4D03" w:rsidRDefault="0077681C" w:rsidP="0077681C">
            <w:pPr>
              <w:jc w:val="both"/>
              <w:rPr>
                <w:rFonts w:ascii="Tahoma" w:hAnsi="Tahoma" w:cs="Tahoma"/>
                <w:color w:val="000000"/>
                <w:sz w:val="20"/>
                <w:szCs w:val="20"/>
              </w:rPr>
            </w:pPr>
          </w:p>
        </w:tc>
        <w:tc>
          <w:tcPr>
            <w:tcW w:w="8820" w:type="dxa"/>
            <w:gridSpan w:val="2"/>
          </w:tcPr>
          <w:p w14:paraId="74DCFFF2" w14:textId="77777777" w:rsidR="0077681C" w:rsidRPr="00AA4D03" w:rsidRDefault="0077681C" w:rsidP="0077681C">
            <w:pPr>
              <w:tabs>
                <w:tab w:val="left" w:pos="1276"/>
              </w:tabs>
              <w:jc w:val="both"/>
              <w:rPr>
                <w:rFonts w:ascii="Tahoma" w:hAnsi="Tahoma" w:cs="Tahoma"/>
                <w:b/>
                <w:sz w:val="20"/>
                <w:szCs w:val="20"/>
              </w:rPr>
            </w:pPr>
          </w:p>
        </w:tc>
      </w:tr>
      <w:tr w:rsidR="0077681C" w:rsidRPr="00AA4D03" w14:paraId="3CE52C81" w14:textId="77777777" w:rsidTr="2C56063A">
        <w:tc>
          <w:tcPr>
            <w:tcW w:w="900" w:type="dxa"/>
          </w:tcPr>
          <w:p w14:paraId="762403A9" w14:textId="77777777" w:rsidR="0077681C" w:rsidRPr="00AA4D03" w:rsidRDefault="0077681C" w:rsidP="0077681C">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3C295AF8" w:rsidR="0077681C" w:rsidRPr="00AA4D03" w:rsidRDefault="0077681C" w:rsidP="0077681C">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Pr>
                <w:rFonts w:ascii="Tahoma" w:hAnsi="Tahoma" w:cs="Tahoma"/>
                <w:sz w:val="20"/>
                <w:szCs w:val="20"/>
                <w:lang w:eastAsia="en-GB"/>
              </w:rPr>
              <w:t>Young Person</w:t>
            </w:r>
            <w:r w:rsidRPr="00AA4D03">
              <w:rPr>
                <w:rFonts w:ascii="Tahoma" w:hAnsi="Tahoma" w:cs="Tahoma"/>
                <w:sz w:val="20"/>
                <w:szCs w:val="20"/>
                <w:lang w:eastAsia="en-GB"/>
              </w:rPr>
              <w:t xml:space="preserve">s, </w:t>
            </w:r>
            <w:r>
              <w:rPr>
                <w:rFonts w:ascii="Tahoma" w:hAnsi="Tahoma" w:cs="Tahoma"/>
                <w:sz w:val="20"/>
                <w:szCs w:val="20"/>
                <w:lang w:eastAsia="en-GB"/>
              </w:rPr>
              <w:t>Aspris colleagues</w:t>
            </w:r>
            <w:r w:rsidRPr="00AA4D03">
              <w:rPr>
                <w:rFonts w:ascii="Tahoma" w:hAnsi="Tahoma" w:cs="Tahoma"/>
                <w:sz w:val="20"/>
                <w:szCs w:val="20"/>
                <w:lang w:eastAsia="en-GB"/>
              </w:rPr>
              <w:t xml:space="preserve"> and all interested parties.</w:t>
            </w:r>
          </w:p>
        </w:tc>
      </w:tr>
      <w:tr w:rsidR="002D1F62" w:rsidRPr="00AA4D03" w14:paraId="68C2B381" w14:textId="77777777" w:rsidTr="2C56063A">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rsidTr="2C56063A">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lastRenderedPageBreak/>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rsidTr="2C56063A">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rsidTr="2C56063A">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03CDA6D4" w14:textId="3D807D43" w:rsidR="008E0432"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p>
          <w:p w14:paraId="33FB1EB7" w14:textId="697F0C75" w:rsidR="008E0432" w:rsidRPr="00AA4D03" w:rsidRDefault="008E0432" w:rsidP="001E6DCF">
            <w:pPr>
              <w:tabs>
                <w:tab w:val="left" w:pos="1276"/>
              </w:tabs>
              <w:jc w:val="both"/>
              <w:rPr>
                <w:rFonts w:ascii="Tahoma" w:hAnsi="Tahoma" w:cs="Tahoma"/>
                <w:b/>
                <w:sz w:val="20"/>
                <w:szCs w:val="20"/>
              </w:rPr>
            </w:pPr>
          </w:p>
        </w:tc>
      </w:tr>
      <w:tr w:rsidR="002D1F62" w:rsidRPr="00AA4D03" w14:paraId="68C36A03" w14:textId="77777777" w:rsidTr="2C56063A">
        <w:trPr>
          <w:trHeight w:val="185"/>
        </w:trPr>
        <w:tc>
          <w:tcPr>
            <w:tcW w:w="900" w:type="dxa"/>
          </w:tcPr>
          <w:p w14:paraId="0A7A96F2" w14:textId="655D9AD9" w:rsidR="002D1F62" w:rsidRPr="00AA4D03" w:rsidRDefault="008019C0" w:rsidP="00154DFA">
            <w:pPr>
              <w:jc w:val="both"/>
              <w:rPr>
                <w:rFonts w:ascii="Tahoma" w:hAnsi="Tahoma" w:cs="Tahoma"/>
                <w:color w:val="000000"/>
                <w:sz w:val="20"/>
                <w:szCs w:val="20"/>
              </w:rPr>
            </w:pPr>
            <w:r>
              <w:rPr>
                <w:rFonts w:ascii="Tahoma" w:hAnsi="Tahoma" w:cs="Tahoma"/>
                <w:color w:val="000000"/>
                <w:sz w:val="20"/>
                <w:szCs w:val="20"/>
              </w:rPr>
              <w:t xml:space="preserve">4.8   </w:t>
            </w:r>
          </w:p>
        </w:tc>
        <w:tc>
          <w:tcPr>
            <w:tcW w:w="8820" w:type="dxa"/>
            <w:gridSpan w:val="2"/>
          </w:tcPr>
          <w:p w14:paraId="29D621F1" w14:textId="25AC5896" w:rsidR="00335910" w:rsidRPr="00D1317C" w:rsidRDefault="00335910" w:rsidP="00335910">
            <w:pPr>
              <w:tabs>
                <w:tab w:val="left" w:pos="1276"/>
              </w:tabs>
              <w:jc w:val="both"/>
              <w:rPr>
                <w:rFonts w:ascii="Tahoma" w:hAnsi="Tahoma" w:cs="Tahoma"/>
                <w:bCs/>
                <w:sz w:val="20"/>
                <w:szCs w:val="20"/>
              </w:rPr>
            </w:pPr>
            <w:r>
              <w:rPr>
                <w:rFonts w:ascii="Tahoma" w:hAnsi="Tahoma" w:cs="Tahoma"/>
                <w:b/>
                <w:sz w:val="20"/>
                <w:szCs w:val="20"/>
              </w:rPr>
              <w:t xml:space="preserve">Outcomes - </w:t>
            </w:r>
            <w:r w:rsidRPr="00D1317C">
              <w:rPr>
                <w:rFonts w:ascii="Tahoma" w:hAnsi="Tahoma" w:cs="Tahoma"/>
                <w:bCs/>
                <w:sz w:val="20"/>
                <w:szCs w:val="20"/>
              </w:rPr>
              <w:t xml:space="preserve">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p w14:paraId="1BFD8AD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1AACFCE0" w14:textId="77777777" w:rsidTr="2C56063A">
        <w:trPr>
          <w:trHeight w:val="185"/>
        </w:trPr>
        <w:tc>
          <w:tcPr>
            <w:tcW w:w="900" w:type="dxa"/>
          </w:tcPr>
          <w:p w14:paraId="2BC6D91F" w14:textId="2B55C7A1"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E1865">
              <w:rPr>
                <w:rFonts w:ascii="Tahoma" w:hAnsi="Tahoma" w:cs="Tahoma"/>
                <w:color w:val="000000"/>
                <w:sz w:val="20"/>
                <w:szCs w:val="20"/>
              </w:rPr>
              <w:t>9</w:t>
            </w:r>
          </w:p>
        </w:tc>
        <w:tc>
          <w:tcPr>
            <w:tcW w:w="8820" w:type="dxa"/>
            <w:gridSpan w:val="2"/>
          </w:tcPr>
          <w:p w14:paraId="0684408C" w14:textId="23DC64B2"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43464F">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rsidTr="2C56063A">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rsidTr="2C56063A">
        <w:trPr>
          <w:trHeight w:val="185"/>
        </w:trPr>
        <w:tc>
          <w:tcPr>
            <w:tcW w:w="900" w:type="dxa"/>
          </w:tcPr>
          <w:p w14:paraId="070D925E" w14:textId="14D83273"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E1865">
              <w:rPr>
                <w:rFonts w:ascii="Tahoma" w:hAnsi="Tahoma" w:cs="Tahoma"/>
                <w:color w:val="000000"/>
                <w:sz w:val="20"/>
                <w:szCs w:val="20"/>
              </w:rPr>
              <w:t>10</w:t>
            </w:r>
          </w:p>
        </w:tc>
        <w:tc>
          <w:tcPr>
            <w:tcW w:w="8820" w:type="dxa"/>
            <w:gridSpan w:val="2"/>
          </w:tcPr>
          <w:p w14:paraId="2EB4E083" w14:textId="62F67790"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identified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rsidTr="2C56063A">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rsidTr="2C56063A">
        <w:trPr>
          <w:trHeight w:val="185"/>
        </w:trPr>
        <w:tc>
          <w:tcPr>
            <w:tcW w:w="900" w:type="dxa"/>
          </w:tcPr>
          <w:p w14:paraId="6FE8BDED" w14:textId="02F62570"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4.10</w:t>
            </w:r>
            <w:r w:rsidR="003340C6">
              <w:rPr>
                <w:rFonts w:ascii="Tahoma" w:hAnsi="Tahoma" w:cs="Tahoma"/>
                <w:color w:val="000000"/>
                <w:sz w:val="20"/>
                <w:szCs w:val="20"/>
              </w:rPr>
              <w:t>.1</w:t>
            </w:r>
          </w:p>
        </w:tc>
        <w:tc>
          <w:tcPr>
            <w:tcW w:w="8820" w:type="dxa"/>
            <w:gridSpan w:val="2"/>
          </w:tcPr>
          <w:p w14:paraId="4ECB1DA4" w14:textId="50143FE4" w:rsidR="002D1F62" w:rsidRPr="00AA4D03" w:rsidRDefault="0077681C"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EU General Data Protection Regulation and </w:t>
            </w:r>
            <w:r w:rsidRPr="00AA4D03">
              <w:rPr>
                <w:rFonts w:ascii="Tahoma" w:hAnsi="Tahoma" w:cs="Tahoma"/>
                <w:sz w:val="20"/>
                <w:szCs w:val="20"/>
              </w:rPr>
              <w:t xml:space="preserve">Caldicott principles. The </w:t>
            </w:r>
            <w:r>
              <w:rPr>
                <w:rFonts w:ascii="Tahoma" w:hAnsi="Tahoma" w:cs="Tahoma"/>
                <w:sz w:val="20"/>
                <w:szCs w:val="20"/>
              </w:rPr>
              <w:t>Young Person</w:t>
            </w:r>
            <w:r w:rsidRPr="00AA4D03">
              <w:rPr>
                <w:rFonts w:ascii="Tahoma" w:hAnsi="Tahoma" w:cs="Tahoma"/>
                <w:sz w:val="20"/>
                <w:szCs w:val="20"/>
              </w:rPr>
              <w:t xml:space="preserve"> to whom a complaint relates</w:t>
            </w:r>
            <w:r>
              <w:rPr>
                <w:rFonts w:ascii="Tahoma" w:hAnsi="Tahoma" w:cs="Tahoma"/>
                <w:sz w:val="20"/>
                <w:szCs w:val="20"/>
              </w:rPr>
              <w:t xml:space="preserve"> </w:t>
            </w:r>
            <w:r w:rsidRPr="00AA4D03">
              <w:rPr>
                <w:rFonts w:ascii="Tahoma" w:hAnsi="Tahoma" w:cs="Tahoma"/>
                <w:sz w:val="20"/>
                <w:szCs w:val="20"/>
              </w:rPr>
              <w:t xml:space="preserve">must give their consent before any information relating to their own care and/or </w:t>
            </w:r>
            <w:r>
              <w:rPr>
                <w:rFonts w:ascii="Tahoma" w:hAnsi="Tahoma" w:cs="Tahoma"/>
                <w:sz w:val="20"/>
                <w:szCs w:val="20"/>
              </w:rPr>
              <w:t xml:space="preserve">education and/or </w:t>
            </w:r>
            <w:r w:rsidRPr="00AA4D03">
              <w:rPr>
                <w:rFonts w:ascii="Tahoma" w:hAnsi="Tahoma" w:cs="Tahoma"/>
                <w:sz w:val="20"/>
                <w:szCs w:val="20"/>
              </w:rPr>
              <w:t xml:space="preserve">treatment is shared with a third party and whilst this should be in a written form (by completion of </w:t>
            </w:r>
            <w:r>
              <w:rPr>
                <w:rFonts w:ascii="Tahoma" w:hAnsi="Tahoma" w:cs="Tahoma"/>
                <w:b/>
                <w:sz w:val="20"/>
                <w:szCs w:val="20"/>
              </w:rPr>
              <w:t>AO</w:t>
            </w:r>
            <w:r w:rsidRPr="00AA4D03">
              <w:rPr>
                <w:rFonts w:ascii="Tahoma" w:hAnsi="Tahoma" w:cs="Tahoma"/>
                <w:b/>
                <w:sz w:val="20"/>
                <w:szCs w:val="20"/>
              </w:rPr>
              <w:t>P Form: 18D</w:t>
            </w:r>
            <w:r w:rsidRPr="00AA4D03">
              <w:rPr>
                <w:rFonts w:ascii="Tahoma" w:hAnsi="Tahoma" w:cs="Tahoma"/>
                <w:sz w:val="20"/>
                <w:szCs w:val="20"/>
              </w:rPr>
              <w:t xml:space="preserve"> Statement of Authority to Access </w:t>
            </w:r>
            <w:r>
              <w:rPr>
                <w:rFonts w:ascii="Tahoma" w:hAnsi="Tahoma" w:cs="Tahoma"/>
                <w:sz w:val="20"/>
                <w:szCs w:val="20"/>
              </w:rPr>
              <w:t>Young Person</w:t>
            </w:r>
            <w:r w:rsidRPr="00AA4D03">
              <w:rPr>
                <w:rFonts w:ascii="Tahoma" w:hAnsi="Tahoma" w:cs="Tahoma"/>
                <w:sz w:val="20"/>
                <w:szCs w:val="20"/>
              </w:rPr>
              <w:t xml:space="preserve"> Records), verbal consent is permitted so long as it is recorded and logged. The complainant and/or </w:t>
            </w:r>
            <w:r>
              <w:rPr>
                <w:rFonts w:ascii="Tahoma" w:hAnsi="Tahoma" w:cs="Tahoma"/>
                <w:sz w:val="20"/>
                <w:szCs w:val="20"/>
              </w:rPr>
              <w:t>Young Person</w:t>
            </w:r>
            <w:r w:rsidRPr="00AA4D03">
              <w:rPr>
                <w:rFonts w:ascii="Tahoma" w:hAnsi="Tahoma" w:cs="Tahoma"/>
                <w:sz w:val="20"/>
                <w:szCs w:val="20"/>
              </w:rPr>
              <w:t xml:space="preserve"> are</w:t>
            </w:r>
            <w:r>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Pr>
                <w:rFonts w:ascii="Tahoma" w:hAnsi="Tahoma" w:cs="Tahoma"/>
                <w:sz w:val="20"/>
                <w:szCs w:val="20"/>
              </w:rPr>
              <w:t xml:space="preserve"> </w:t>
            </w:r>
            <w:r w:rsidRPr="00AA4D03">
              <w:rPr>
                <w:rFonts w:ascii="Tahoma" w:hAnsi="Tahoma" w:cs="Tahoma"/>
                <w:sz w:val="20"/>
                <w:szCs w:val="20"/>
              </w:rPr>
              <w:t xml:space="preserve">If the complaint is not being made by the </w:t>
            </w:r>
            <w:r>
              <w:rPr>
                <w:rFonts w:ascii="Tahoma" w:hAnsi="Tahoma" w:cs="Tahoma"/>
                <w:sz w:val="20"/>
                <w:szCs w:val="20"/>
              </w:rPr>
              <w:t>Young Person</w:t>
            </w:r>
            <w:r w:rsidRPr="00AA4D03">
              <w:rPr>
                <w:rFonts w:ascii="Tahoma" w:hAnsi="Tahoma" w:cs="Tahoma"/>
                <w:sz w:val="20"/>
                <w:szCs w:val="20"/>
              </w:rPr>
              <w:t xml:space="preserve">, </w:t>
            </w:r>
            <w:r w:rsidRPr="00D746C8">
              <w:rPr>
                <w:rFonts w:ascii="Tahoma" w:hAnsi="Tahoma" w:cs="Tahoma"/>
                <w:b/>
                <w:bCs/>
                <w:sz w:val="20"/>
                <w:szCs w:val="20"/>
              </w:rPr>
              <w:t>A</w:t>
            </w:r>
            <w:r w:rsidRPr="00AA4D03">
              <w:rPr>
                <w:rFonts w:ascii="Tahoma" w:hAnsi="Tahoma" w:cs="Tahoma"/>
                <w:b/>
                <w:color w:val="000000"/>
                <w:sz w:val="20"/>
                <w:szCs w:val="20"/>
              </w:rPr>
              <w:t>OP Form: 18C</w:t>
            </w:r>
            <w:r w:rsidRPr="00AA4D03">
              <w:rPr>
                <w:rFonts w:ascii="Tahoma" w:hAnsi="Tahoma" w:cs="Tahoma"/>
                <w:color w:val="000000"/>
                <w:sz w:val="20"/>
                <w:szCs w:val="20"/>
              </w:rPr>
              <w:t xml:space="preserve"> Statement of Authority to take up a Complaint on behalf of a </w:t>
            </w:r>
            <w:r>
              <w:rPr>
                <w:rFonts w:ascii="Tahoma" w:hAnsi="Tahoma" w:cs="Tahoma"/>
                <w:color w:val="000000"/>
                <w:sz w:val="20"/>
                <w:szCs w:val="20"/>
              </w:rPr>
              <w:t>Young Person</w:t>
            </w:r>
            <w:r w:rsidRPr="00AA4D03">
              <w:rPr>
                <w:rFonts w:ascii="Tahoma" w:hAnsi="Tahoma" w:cs="Tahoma"/>
                <w:color w:val="000000"/>
                <w:sz w:val="20"/>
                <w:szCs w:val="20"/>
              </w:rPr>
              <w:t xml:space="preserve"> must be completed by the </w:t>
            </w:r>
            <w:r>
              <w:rPr>
                <w:rFonts w:ascii="Tahoma" w:hAnsi="Tahoma" w:cs="Tahoma"/>
                <w:color w:val="000000"/>
                <w:sz w:val="20"/>
                <w:szCs w:val="20"/>
              </w:rPr>
              <w:t>Young Person</w:t>
            </w:r>
            <w:r w:rsidRPr="00AA4D03">
              <w:rPr>
                <w:rFonts w:ascii="Tahoma" w:hAnsi="Tahoma" w:cs="Tahoma"/>
                <w:color w:val="000000"/>
                <w:sz w:val="20"/>
                <w:szCs w:val="20"/>
              </w:rPr>
              <w:t xml:space="preserve"> prior to the disclosure of any </w:t>
            </w:r>
            <w:r>
              <w:rPr>
                <w:rFonts w:ascii="Tahoma" w:hAnsi="Tahoma" w:cs="Tahoma"/>
                <w:color w:val="000000"/>
                <w:sz w:val="20"/>
                <w:szCs w:val="20"/>
              </w:rPr>
              <w:t>Young Person</w:t>
            </w:r>
            <w:r w:rsidRPr="00AA4D03">
              <w:rPr>
                <w:rFonts w:ascii="Tahoma" w:hAnsi="Tahoma" w:cs="Tahoma"/>
                <w:color w:val="000000"/>
                <w:sz w:val="20"/>
                <w:szCs w:val="20"/>
              </w:rPr>
              <w:t xml:space="preserve"> confidential information</w:t>
            </w:r>
          </w:p>
        </w:tc>
      </w:tr>
      <w:tr w:rsidR="002D1F62" w:rsidRPr="00AA4D03" w14:paraId="58D711EC" w14:textId="77777777" w:rsidTr="2C56063A">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rsidTr="2C56063A">
        <w:trPr>
          <w:trHeight w:val="185"/>
        </w:trPr>
        <w:tc>
          <w:tcPr>
            <w:tcW w:w="900" w:type="dxa"/>
          </w:tcPr>
          <w:p w14:paraId="4DD76074" w14:textId="451419C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rsidTr="2C56063A">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rsidTr="2C56063A">
        <w:trPr>
          <w:trHeight w:val="185"/>
        </w:trPr>
        <w:tc>
          <w:tcPr>
            <w:tcW w:w="900" w:type="dxa"/>
          </w:tcPr>
          <w:p w14:paraId="3A7D021B" w14:textId="2F2DC362"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005372">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2C56063A">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2C56063A">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2C56063A">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2C56063A">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2C56063A">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2C56063A">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14CBB9D6"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46713C">
              <w:rPr>
                <w:rFonts w:ascii="Tahoma" w:hAnsi="Tahoma" w:cs="Tahoma"/>
                <w:color w:val="000000"/>
                <w:sz w:val="20"/>
                <w:szCs w:val="20"/>
              </w:rPr>
              <w:t xml:space="preserve">Registered Manager/Head Teacher </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 xml:space="preserve">will take responsibility to resolve the complaint, by the </w:t>
            </w:r>
            <w:r w:rsidRPr="00E433AF">
              <w:rPr>
                <w:rFonts w:ascii="Tahoma" w:hAnsi="Tahoma" w:cs="Tahoma"/>
                <w:color w:val="000000"/>
                <w:sz w:val="20"/>
                <w:szCs w:val="20"/>
              </w:rPr>
              <w:lastRenderedPageBreak/>
              <w:t>next working day, in an informal and conciliatory manner (‘next working day’ excludes weekends and bank holidays).</w:t>
            </w:r>
          </w:p>
        </w:tc>
      </w:tr>
      <w:tr w:rsidR="005E1090" w:rsidRPr="00AA4D03" w14:paraId="6E605E59" w14:textId="77777777" w:rsidTr="2C56063A">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2C56063A">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5.1.2</w:t>
            </w:r>
          </w:p>
        </w:tc>
        <w:tc>
          <w:tcPr>
            <w:tcW w:w="8820" w:type="dxa"/>
            <w:gridSpan w:val="2"/>
          </w:tcPr>
          <w:p w14:paraId="72C56774" w14:textId="573828A3" w:rsidR="005E1090" w:rsidRPr="00AA4D03" w:rsidRDefault="0077681C"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Pr>
                <w:rFonts w:ascii="Tahoma" w:hAnsi="Tahoma" w:cs="Tahoma"/>
                <w:color w:val="000000"/>
                <w:sz w:val="20"/>
                <w:szCs w:val="20"/>
              </w:rPr>
              <w:t>M</w:t>
            </w:r>
            <w:r w:rsidRPr="00E433AF">
              <w:rPr>
                <w:rFonts w:ascii="Tahoma" w:hAnsi="Tahoma" w:cs="Tahoma"/>
                <w:color w:val="000000"/>
                <w:sz w:val="20"/>
                <w:szCs w:val="20"/>
              </w:rPr>
              <w:t>anager</w:t>
            </w:r>
            <w:r>
              <w:rPr>
                <w:rFonts w:ascii="Tahoma" w:hAnsi="Tahoma" w:cs="Tahoma"/>
                <w:color w:val="000000"/>
                <w:sz w:val="20"/>
                <w:szCs w:val="20"/>
              </w:rPr>
              <w:t>/Headteacher</w:t>
            </w:r>
            <w:r w:rsidRPr="00E433AF">
              <w:rPr>
                <w:rFonts w:ascii="Tahoma" w:hAnsi="Tahoma" w:cs="Tahoma"/>
                <w:color w:val="000000"/>
                <w:sz w:val="20"/>
                <w:szCs w:val="20"/>
              </w:rPr>
              <w:t xml:space="preserve"> </w:t>
            </w:r>
            <w:r>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2C56063A">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2C56063A">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72C13628"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r w:rsidRPr="00E433AF">
              <w:rPr>
                <w:rFonts w:ascii="Tahoma" w:hAnsi="Tahoma" w:cs="Tahoma"/>
                <w:bCs/>
                <w:color w:val="000000"/>
                <w:sz w:val="20"/>
                <w:szCs w:val="20"/>
              </w:rPr>
              <w:t xml:space="preserve">The </w:t>
            </w:r>
            <w:r w:rsidR="00917C14">
              <w:rPr>
                <w:rFonts w:ascii="Tahoma" w:hAnsi="Tahoma" w:cs="Tahoma"/>
                <w:color w:val="000000"/>
                <w:sz w:val="20"/>
                <w:szCs w:val="20"/>
                <w:lang w:val="en-US"/>
              </w:rPr>
              <w:t>Registered Manager/ Head 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4B318D">
              <w:rPr>
                <w:rFonts w:ascii="Tahoma" w:hAnsi="Tahoma" w:cs="Tahoma"/>
                <w:color w:val="000000" w:themeColor="text1"/>
                <w:sz w:val="20"/>
                <w:szCs w:val="20"/>
              </w:rPr>
              <w:t>Electronic Reporting System</w:t>
            </w:r>
            <w:r w:rsidR="004B318D"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2C56063A">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2C56063A">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2C56063A">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2C56063A">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4A164E7F" w:rsidR="007A489A" w:rsidRPr="00A46DAE" w:rsidRDefault="00390E28" w:rsidP="00A46DAE">
            <w:pPr>
              <w:numPr>
                <w:ilvl w:val="0"/>
                <w:numId w:val="27"/>
              </w:numPr>
              <w:tabs>
                <w:tab w:val="left" w:pos="0"/>
              </w:tabs>
              <w:ind w:left="357" w:hanging="357"/>
              <w:jc w:val="both"/>
              <w:rPr>
                <w:rFonts w:ascii="Tahoma" w:hAnsi="Tahoma" w:cs="Tahoma"/>
                <w:color w:val="000000" w:themeColor="text1"/>
                <w:sz w:val="20"/>
                <w:szCs w:val="20"/>
              </w:rPr>
            </w:pPr>
            <w:r w:rsidRPr="00197AB4">
              <w:rPr>
                <w:rFonts w:ascii="Tahoma" w:hAnsi="Tahoma" w:cs="Tahoma"/>
                <w:b/>
                <w:color w:val="000000" w:themeColor="text1"/>
                <w:sz w:val="20"/>
                <w:szCs w:val="20"/>
              </w:rPr>
              <w:t>Stage 1</w:t>
            </w:r>
            <w:r w:rsidRPr="00197AB4">
              <w:rPr>
                <w:rFonts w:ascii="Tahoma" w:hAnsi="Tahoma" w:cs="Tahoma"/>
                <w:color w:val="000000" w:themeColor="text1"/>
                <w:sz w:val="20"/>
                <w:szCs w:val="20"/>
              </w:rPr>
              <w:t xml:space="preserve"> – Local </w:t>
            </w:r>
            <w:r w:rsidR="0077681C">
              <w:rPr>
                <w:rFonts w:ascii="Tahoma" w:hAnsi="Tahoma" w:cs="Tahoma"/>
                <w:color w:val="000000" w:themeColor="text1"/>
                <w:sz w:val="20"/>
                <w:szCs w:val="20"/>
              </w:rPr>
              <w:t>R</w:t>
            </w:r>
            <w:r w:rsidRPr="00197AB4">
              <w:rPr>
                <w:rFonts w:ascii="Tahoma" w:hAnsi="Tahoma" w:cs="Tahoma"/>
                <w:color w:val="000000" w:themeColor="text1"/>
                <w:sz w:val="20"/>
                <w:szCs w:val="20"/>
              </w:rPr>
              <w:t>esolution</w:t>
            </w:r>
          </w:p>
          <w:p w14:paraId="4DDB7D31" w14:textId="77777777" w:rsidR="0077681C" w:rsidRPr="00EB545A" w:rsidRDefault="0077681C" w:rsidP="0077681C">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Pr="00217704">
              <w:rPr>
                <w:rFonts w:ascii="Tahoma" w:hAnsi="Tahoma" w:cs="Tahoma"/>
                <w:color w:val="000000" w:themeColor="text1"/>
                <w:sz w:val="20"/>
                <w:szCs w:val="20"/>
              </w:rPr>
              <w:t>Aspris Group Claims &amp; Complaints Coordinator</w:t>
            </w:r>
          </w:p>
          <w:p w14:paraId="56C316B6" w14:textId="617902DD" w:rsidR="00C315C3" w:rsidRPr="00A46DAE" w:rsidRDefault="00390E28" w:rsidP="00A46DAE">
            <w:pPr>
              <w:pStyle w:val="ListParagraph"/>
              <w:numPr>
                <w:ilvl w:val="0"/>
                <w:numId w:val="27"/>
              </w:numPr>
              <w:jc w:val="both"/>
              <w:rPr>
                <w:rFonts w:ascii="Tahoma" w:hAnsi="Tahoma" w:cs="Tahoma"/>
                <w:sz w:val="20"/>
                <w:szCs w:val="20"/>
              </w:rPr>
            </w:pPr>
            <w:r w:rsidRPr="00C315C3">
              <w:rPr>
                <w:rFonts w:ascii="Tahoma" w:hAnsi="Tahoma" w:cs="Tahoma"/>
                <w:b/>
                <w:sz w:val="20"/>
                <w:szCs w:val="20"/>
              </w:rPr>
              <w:t>Stage 3</w:t>
            </w:r>
            <w:r w:rsidRPr="00C315C3">
              <w:rPr>
                <w:rFonts w:ascii="Tahoma" w:hAnsi="Tahoma" w:cs="Tahoma"/>
                <w:sz w:val="20"/>
                <w:szCs w:val="20"/>
              </w:rPr>
              <w:t xml:space="preserve"> – </w:t>
            </w:r>
            <w:r w:rsidR="003B7BC6" w:rsidRPr="00C315C3">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493A1B">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2C56063A">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2C56063A">
        <w:trPr>
          <w:trHeight w:val="185"/>
        </w:trPr>
        <w:tc>
          <w:tcPr>
            <w:tcW w:w="900" w:type="dxa"/>
          </w:tcPr>
          <w:p w14:paraId="5AAEEE4B" w14:textId="2CC32843"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A46DAE">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2C56063A">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rsidTr="2C56063A">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rsidTr="2C56063A">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77681C" w:rsidRPr="00AA4D03" w14:paraId="741A1DE5" w14:textId="77777777" w:rsidTr="2C56063A">
        <w:tc>
          <w:tcPr>
            <w:tcW w:w="900" w:type="dxa"/>
          </w:tcPr>
          <w:p w14:paraId="50A0476F" w14:textId="01599CEC"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6.1</w:t>
            </w:r>
          </w:p>
        </w:tc>
        <w:tc>
          <w:tcPr>
            <w:tcW w:w="8820" w:type="dxa"/>
            <w:gridSpan w:val="2"/>
          </w:tcPr>
          <w:p w14:paraId="2FE15F84" w14:textId="282DB62B" w:rsidR="0077681C" w:rsidRPr="00E433AF" w:rsidRDefault="0077681C" w:rsidP="0077681C">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 receiving a complaint either verbally or in writing (including email) must ensure that the date of receipt by the</w:t>
            </w:r>
            <w:r>
              <w:rPr>
                <w:rFonts w:ascii="Tahoma" w:hAnsi="Tahoma" w:cs="Tahoma"/>
                <w:color w:val="000000"/>
                <w:sz w:val="20"/>
                <w:szCs w:val="20"/>
              </w:rPr>
              <w:t xml:space="preserve"> </w:t>
            </w:r>
            <w:r w:rsidRPr="00E433AF">
              <w:rPr>
                <w:rFonts w:ascii="Tahoma" w:hAnsi="Tahoma" w:cs="Tahoma"/>
                <w:color w:val="000000"/>
                <w:sz w:val="20"/>
                <w:szCs w:val="20"/>
              </w:rPr>
              <w:t xml:space="preserve">service is recorded and that it is passed </w:t>
            </w:r>
            <w:r w:rsidRPr="00E433AF">
              <w:rPr>
                <w:rFonts w:ascii="Tahoma" w:hAnsi="Tahoma" w:cs="Tahoma"/>
                <w:b/>
                <w:color w:val="000000"/>
                <w:sz w:val="20"/>
                <w:szCs w:val="20"/>
              </w:rPr>
              <w:t>immediately</w:t>
            </w:r>
            <w:r w:rsidRPr="00E433AF">
              <w:rPr>
                <w:rFonts w:ascii="Tahoma" w:hAnsi="Tahoma" w:cs="Tahoma"/>
                <w:color w:val="000000"/>
                <w:sz w:val="20"/>
                <w:szCs w:val="20"/>
              </w:rPr>
              <w:t xml:space="preserve"> to the </w:t>
            </w:r>
            <w:r>
              <w:rPr>
                <w:rFonts w:ascii="Tahoma" w:hAnsi="Tahoma" w:cs="Tahoma"/>
                <w:color w:val="000000"/>
                <w:sz w:val="20"/>
                <w:szCs w:val="20"/>
                <w:lang w:val="en-US"/>
              </w:rPr>
              <w:t>Registered Manager/Head Teacher</w:t>
            </w:r>
            <w:r w:rsidRPr="00E433AF">
              <w:rPr>
                <w:rFonts w:ascii="Tahoma" w:hAnsi="Tahoma" w:cs="Tahoma"/>
                <w:color w:val="000000"/>
                <w:sz w:val="20"/>
                <w:szCs w:val="20"/>
              </w:rPr>
              <w:t xml:space="preserve"> for recording and investigation purposes.</w:t>
            </w:r>
          </w:p>
        </w:tc>
      </w:tr>
      <w:tr w:rsidR="0077681C" w:rsidRPr="00AA4D03" w14:paraId="2F5878A7" w14:textId="77777777" w:rsidTr="2C56063A">
        <w:tc>
          <w:tcPr>
            <w:tcW w:w="900" w:type="dxa"/>
          </w:tcPr>
          <w:p w14:paraId="28F9DD51" w14:textId="77777777" w:rsidR="0077681C" w:rsidRPr="00AA4D03" w:rsidRDefault="0077681C" w:rsidP="0077681C">
            <w:pPr>
              <w:jc w:val="both"/>
              <w:rPr>
                <w:rFonts w:ascii="Tahoma" w:hAnsi="Tahoma" w:cs="Tahoma"/>
                <w:color w:val="000000"/>
                <w:sz w:val="20"/>
                <w:szCs w:val="20"/>
              </w:rPr>
            </w:pPr>
          </w:p>
        </w:tc>
        <w:tc>
          <w:tcPr>
            <w:tcW w:w="8820" w:type="dxa"/>
            <w:gridSpan w:val="2"/>
          </w:tcPr>
          <w:p w14:paraId="14AC4179" w14:textId="77777777" w:rsidR="0077681C" w:rsidRPr="00E433AF" w:rsidRDefault="0077681C" w:rsidP="0077681C">
            <w:pPr>
              <w:tabs>
                <w:tab w:val="left" w:pos="851"/>
              </w:tabs>
              <w:ind w:left="851" w:hanging="851"/>
              <w:jc w:val="both"/>
              <w:rPr>
                <w:rFonts w:ascii="Tahoma" w:hAnsi="Tahoma" w:cs="Tahoma"/>
                <w:color w:val="000000"/>
                <w:sz w:val="20"/>
                <w:szCs w:val="20"/>
              </w:rPr>
            </w:pPr>
          </w:p>
        </w:tc>
      </w:tr>
      <w:tr w:rsidR="0077681C" w:rsidRPr="00AA4D03" w14:paraId="73893098" w14:textId="77777777" w:rsidTr="2C56063A">
        <w:tc>
          <w:tcPr>
            <w:tcW w:w="900" w:type="dxa"/>
          </w:tcPr>
          <w:p w14:paraId="70197342" w14:textId="3867E000"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6.2</w:t>
            </w:r>
          </w:p>
        </w:tc>
        <w:tc>
          <w:tcPr>
            <w:tcW w:w="8820" w:type="dxa"/>
            <w:gridSpan w:val="2"/>
          </w:tcPr>
          <w:p w14:paraId="1B67ADF4" w14:textId="62FAABBF" w:rsidR="0077681C" w:rsidRPr="00E433AF" w:rsidRDefault="0077681C" w:rsidP="0077681C">
            <w:pPr>
              <w:jc w:val="both"/>
              <w:rPr>
                <w:rFonts w:ascii="Tahoma" w:hAnsi="Tahoma" w:cs="Tahoma"/>
                <w:color w:val="000000"/>
                <w:sz w:val="20"/>
                <w:szCs w:val="20"/>
              </w:rPr>
            </w:pPr>
            <w:r w:rsidRPr="00E433AF">
              <w:rPr>
                <w:rFonts w:ascii="Tahoma" w:hAnsi="Tahoma" w:cs="Tahoma"/>
                <w:color w:val="000000"/>
                <w:sz w:val="20"/>
                <w:szCs w:val="20"/>
              </w:rPr>
              <w:t xml:space="preserve">Once the </w:t>
            </w:r>
            <w:r>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Pr>
                <w:rFonts w:ascii="Tahoma" w:hAnsi="Tahoma" w:cs="Tahoma"/>
                <w:color w:val="000000"/>
                <w:sz w:val="20"/>
                <w:szCs w:val="20"/>
              </w:rPr>
              <w:t>M</w:t>
            </w:r>
            <w:r w:rsidRPr="00E433AF">
              <w:rPr>
                <w:rFonts w:ascii="Tahoma" w:hAnsi="Tahoma" w:cs="Tahoma"/>
                <w:color w:val="000000"/>
                <w:sz w:val="20"/>
                <w:szCs w:val="20"/>
              </w:rPr>
              <w:t>anager</w:t>
            </w:r>
            <w:r>
              <w:rPr>
                <w:rFonts w:ascii="Tahoma" w:hAnsi="Tahoma" w:cs="Tahoma"/>
                <w:color w:val="000000"/>
                <w:sz w:val="20"/>
                <w:szCs w:val="20"/>
              </w:rPr>
              <w:t>/Head Teacher</w:t>
            </w:r>
            <w:r w:rsidRPr="00E433AF">
              <w:rPr>
                <w:rFonts w:ascii="Tahoma" w:hAnsi="Tahoma" w:cs="Tahoma"/>
                <w:bCs/>
                <w:color w:val="000000"/>
                <w:sz w:val="20"/>
                <w:szCs w:val="20"/>
              </w:rPr>
              <w:t xml:space="preserve"> is assured that </w:t>
            </w:r>
            <w:r w:rsidRPr="00E433AF">
              <w:rPr>
                <w:rFonts w:ascii="Tahoma" w:hAnsi="Tahoma" w:cs="Tahoma"/>
                <w:color w:val="000000"/>
                <w:sz w:val="20"/>
                <w:szCs w:val="20"/>
              </w:rPr>
              <w:t xml:space="preserve">the complaint can be investigated i.e. </w:t>
            </w:r>
            <w:r>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of time’ (refer to Section 6.</w:t>
            </w:r>
            <w:r>
              <w:rPr>
                <w:rFonts w:ascii="Tahoma" w:hAnsi="Tahoma" w:cs="Tahoma"/>
                <w:color w:val="000000" w:themeColor="text1"/>
                <w:sz w:val="20"/>
                <w:szCs w:val="20"/>
              </w:rPr>
              <w:t>14</w:t>
            </w:r>
            <w:r w:rsidRPr="00734A14">
              <w:rPr>
                <w:rFonts w:ascii="Tahoma" w:hAnsi="Tahoma" w:cs="Tahoma"/>
                <w:color w:val="000000" w:themeColor="text1"/>
                <w:sz w:val="20"/>
                <w:szCs w:val="20"/>
              </w:rPr>
              <w:t>), full details of the complaint must be recorded on the</w:t>
            </w:r>
            <w:r>
              <w:rPr>
                <w:rFonts w:ascii="Tahoma" w:hAnsi="Tahoma" w:cs="Tahoma"/>
                <w:color w:val="000000" w:themeColor="text1"/>
                <w:sz w:val="20"/>
                <w:szCs w:val="20"/>
              </w:rPr>
              <w:t xml:space="preserve"> </w:t>
            </w:r>
            <w:r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feedback module and </w:t>
            </w:r>
            <w:r w:rsidRPr="00E433AF">
              <w:rPr>
                <w:rFonts w:ascii="Tahoma" w:hAnsi="Tahoma" w:cs="Tahoma"/>
                <w:color w:val="000000"/>
                <w:sz w:val="20"/>
                <w:szCs w:val="20"/>
              </w:rPr>
              <w:t xml:space="preserve">a note made of the </w:t>
            </w:r>
            <w:r>
              <w:rPr>
                <w:rFonts w:ascii="Tahoma" w:hAnsi="Tahoma" w:cs="Tahoma"/>
                <w:color w:val="000000"/>
                <w:sz w:val="20"/>
                <w:szCs w:val="20"/>
              </w:rPr>
              <w:t xml:space="preserve">unique </w:t>
            </w:r>
            <w:r w:rsidRPr="00E433AF">
              <w:rPr>
                <w:rFonts w:ascii="Tahoma" w:hAnsi="Tahoma" w:cs="Tahoma"/>
                <w:color w:val="000000"/>
                <w:sz w:val="20"/>
                <w:szCs w:val="20"/>
              </w:rPr>
              <w:t>system generated Complaint Reference Number</w:t>
            </w:r>
            <w:r>
              <w:rPr>
                <w:rFonts w:ascii="Tahoma" w:hAnsi="Tahoma" w:cs="Tahoma"/>
                <w:color w:val="000000"/>
                <w:sz w:val="20"/>
                <w:szCs w:val="20"/>
              </w:rPr>
              <w:t>.</w:t>
            </w:r>
            <w:r w:rsidRPr="00E433AF">
              <w:rPr>
                <w:rFonts w:ascii="Tahoma" w:hAnsi="Tahoma" w:cs="Tahoma"/>
                <w:color w:val="000000"/>
                <w:sz w:val="20"/>
                <w:szCs w:val="20"/>
              </w:rPr>
              <w:t xml:space="preserve"> An investigating officer must also be assigned.</w:t>
            </w:r>
          </w:p>
        </w:tc>
      </w:tr>
      <w:tr w:rsidR="0077681C" w:rsidRPr="00AA4D03" w14:paraId="77DB71B8" w14:textId="77777777" w:rsidTr="2C56063A">
        <w:tc>
          <w:tcPr>
            <w:tcW w:w="900" w:type="dxa"/>
          </w:tcPr>
          <w:p w14:paraId="711A37F1" w14:textId="77777777" w:rsidR="0077681C" w:rsidRPr="00AA4D03" w:rsidRDefault="0077681C" w:rsidP="0077681C">
            <w:pPr>
              <w:jc w:val="both"/>
              <w:rPr>
                <w:rFonts w:ascii="Tahoma" w:hAnsi="Tahoma" w:cs="Tahoma"/>
                <w:color w:val="000000"/>
                <w:sz w:val="20"/>
                <w:szCs w:val="20"/>
              </w:rPr>
            </w:pPr>
          </w:p>
        </w:tc>
        <w:tc>
          <w:tcPr>
            <w:tcW w:w="8820" w:type="dxa"/>
            <w:gridSpan w:val="2"/>
          </w:tcPr>
          <w:p w14:paraId="15E11B27" w14:textId="77777777" w:rsidR="0077681C" w:rsidRPr="00AA4D03" w:rsidRDefault="0077681C" w:rsidP="0077681C">
            <w:pPr>
              <w:jc w:val="both"/>
              <w:rPr>
                <w:rFonts w:ascii="Tahoma" w:hAnsi="Tahoma" w:cs="Tahoma"/>
                <w:color w:val="000000"/>
                <w:sz w:val="20"/>
                <w:szCs w:val="20"/>
              </w:rPr>
            </w:pPr>
          </w:p>
        </w:tc>
      </w:tr>
      <w:tr w:rsidR="0077681C" w:rsidRPr="00AA4D03" w14:paraId="761C2703" w14:textId="77777777" w:rsidTr="2C56063A">
        <w:tc>
          <w:tcPr>
            <w:tcW w:w="900" w:type="dxa"/>
          </w:tcPr>
          <w:p w14:paraId="38A695C8" w14:textId="6F1CB45F"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6.3</w:t>
            </w:r>
          </w:p>
        </w:tc>
        <w:tc>
          <w:tcPr>
            <w:tcW w:w="8820" w:type="dxa"/>
            <w:gridSpan w:val="2"/>
          </w:tcPr>
          <w:p w14:paraId="69CCEFE6" w14:textId="5B468462" w:rsidR="0077681C" w:rsidRPr="00AA4D03" w:rsidRDefault="0077681C" w:rsidP="0077681C">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Pr="00AA4D03">
              <w:rPr>
                <w:rFonts w:ascii="Tahoma" w:hAnsi="Tahoma" w:cs="Tahoma"/>
                <w:b/>
                <w:sz w:val="20"/>
                <w:szCs w:val="20"/>
              </w:rPr>
              <w:t>immediately</w:t>
            </w:r>
            <w:r w:rsidRPr="00AA4D03">
              <w:rPr>
                <w:rFonts w:ascii="Tahoma" w:hAnsi="Tahoma" w:cs="Tahoma"/>
                <w:sz w:val="20"/>
                <w:szCs w:val="20"/>
              </w:rPr>
              <w:t xml:space="preserve"> emailed to the </w:t>
            </w:r>
            <w:r w:rsidRPr="00217704">
              <w:rPr>
                <w:rFonts w:ascii="Tahoma" w:hAnsi="Tahoma" w:cs="Tahoma"/>
                <w:sz w:val="20"/>
                <w:szCs w:val="20"/>
              </w:rPr>
              <w:t>Aspris Group Claims &amp; Complaints Coordinator</w:t>
            </w:r>
            <w:r w:rsidRPr="00217704" w:rsidDel="00217704">
              <w:rPr>
                <w:rFonts w:ascii="Tahoma" w:hAnsi="Tahoma" w:cs="Tahoma"/>
                <w:sz w:val="20"/>
                <w:szCs w:val="20"/>
              </w:rPr>
              <w:t xml:space="preserve"> </w:t>
            </w:r>
            <w:r w:rsidRPr="00AA4D03">
              <w:rPr>
                <w:rFonts w:ascii="Tahoma" w:hAnsi="Tahoma" w:cs="Tahoma"/>
                <w:sz w:val="20"/>
                <w:szCs w:val="20"/>
              </w:rPr>
              <w:t xml:space="preserve">and </w:t>
            </w:r>
            <w:r>
              <w:rPr>
                <w:rFonts w:ascii="Tahoma" w:hAnsi="Tahoma" w:cs="Tahoma"/>
                <w:sz w:val="20"/>
                <w:szCs w:val="20"/>
              </w:rPr>
              <w:t>Aspris</w:t>
            </w:r>
            <w:r w:rsidRPr="00AA4D03">
              <w:rPr>
                <w:rFonts w:ascii="Tahoma" w:hAnsi="Tahoma" w:cs="Tahoma"/>
                <w:sz w:val="20"/>
                <w:szCs w:val="20"/>
              </w:rPr>
              <w:t xml:space="preserve"> </w:t>
            </w:r>
            <w:r w:rsidR="00D9723D" w:rsidRPr="00D9723D">
              <w:rPr>
                <w:rFonts w:ascii="Tahoma" w:hAnsi="Tahoma" w:cs="Tahoma"/>
                <w:sz w:val="20"/>
                <w:szCs w:val="20"/>
              </w:rPr>
              <w:t xml:space="preserve">Aspris Director of Governance and Quality </w:t>
            </w:r>
            <w:r>
              <w:rPr>
                <w:rFonts w:ascii="Tahoma" w:hAnsi="Tahoma" w:cs="Tahoma"/>
                <w:sz w:val="20"/>
                <w:szCs w:val="20"/>
              </w:rPr>
              <w:t xml:space="preserve">and General Counsel. </w:t>
            </w:r>
          </w:p>
        </w:tc>
      </w:tr>
      <w:tr w:rsidR="0077681C" w:rsidRPr="00AA4D03" w14:paraId="4FD9B08A" w14:textId="77777777" w:rsidTr="2C56063A">
        <w:tc>
          <w:tcPr>
            <w:tcW w:w="900" w:type="dxa"/>
          </w:tcPr>
          <w:p w14:paraId="3111A3D7" w14:textId="77777777" w:rsidR="0077681C" w:rsidRPr="00AA4D03" w:rsidRDefault="0077681C" w:rsidP="0077681C">
            <w:pPr>
              <w:jc w:val="both"/>
              <w:rPr>
                <w:rFonts w:ascii="Tahoma" w:hAnsi="Tahoma" w:cs="Tahoma"/>
                <w:color w:val="000000"/>
                <w:sz w:val="20"/>
                <w:szCs w:val="20"/>
              </w:rPr>
            </w:pPr>
          </w:p>
        </w:tc>
        <w:tc>
          <w:tcPr>
            <w:tcW w:w="8820" w:type="dxa"/>
            <w:gridSpan w:val="2"/>
          </w:tcPr>
          <w:p w14:paraId="0CC72B6D" w14:textId="77777777" w:rsidR="0077681C" w:rsidRPr="00AA4D03" w:rsidRDefault="0077681C" w:rsidP="0077681C">
            <w:pPr>
              <w:jc w:val="both"/>
              <w:rPr>
                <w:rFonts w:ascii="Tahoma" w:hAnsi="Tahoma" w:cs="Tahoma"/>
                <w:sz w:val="20"/>
                <w:szCs w:val="20"/>
              </w:rPr>
            </w:pPr>
          </w:p>
        </w:tc>
      </w:tr>
      <w:tr w:rsidR="0077681C" w:rsidRPr="00AA4D03" w14:paraId="5114C308" w14:textId="77777777" w:rsidTr="2C56063A">
        <w:tc>
          <w:tcPr>
            <w:tcW w:w="900" w:type="dxa"/>
          </w:tcPr>
          <w:p w14:paraId="6D5683F5" w14:textId="1D9B4959"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6.4</w:t>
            </w:r>
          </w:p>
        </w:tc>
        <w:tc>
          <w:tcPr>
            <w:tcW w:w="8820" w:type="dxa"/>
            <w:gridSpan w:val="2"/>
          </w:tcPr>
          <w:p w14:paraId="2B114870" w14:textId="6B9A5437" w:rsidR="0077681C" w:rsidRPr="00AA4D03" w:rsidRDefault="0077681C" w:rsidP="0077681C">
            <w:pPr>
              <w:jc w:val="both"/>
              <w:rPr>
                <w:rFonts w:ascii="Tahoma" w:hAnsi="Tahoma" w:cs="Tahoma"/>
                <w:sz w:val="20"/>
                <w:szCs w:val="20"/>
              </w:rPr>
            </w:pPr>
            <w:r w:rsidRPr="00AA4D03">
              <w:rPr>
                <w:rFonts w:ascii="Tahoma" w:hAnsi="Tahoma" w:cs="Tahoma"/>
                <w:sz w:val="20"/>
                <w:szCs w:val="20"/>
              </w:rPr>
              <w:t xml:space="preserve">Letters from solicitors should be </w:t>
            </w:r>
            <w:r>
              <w:rPr>
                <w:rFonts w:ascii="Tahoma" w:hAnsi="Tahoma" w:cs="Tahoma"/>
                <w:sz w:val="20"/>
                <w:szCs w:val="20"/>
              </w:rPr>
              <w:t>sent</w:t>
            </w:r>
            <w:r w:rsidRPr="00AA4D03">
              <w:rPr>
                <w:rFonts w:ascii="Tahoma" w:hAnsi="Tahoma" w:cs="Tahoma"/>
                <w:sz w:val="20"/>
                <w:szCs w:val="20"/>
              </w:rPr>
              <w:t xml:space="preserve"> to the </w:t>
            </w:r>
            <w:r>
              <w:rPr>
                <w:rFonts w:ascii="Tahoma" w:hAnsi="Tahoma" w:cs="Tahoma"/>
                <w:sz w:val="20"/>
                <w:szCs w:val="20"/>
              </w:rPr>
              <w:t xml:space="preserve">Aspris Legal Team to </w:t>
            </w:r>
            <w:hyperlink r:id="rId16" w:history="1">
              <w:r w:rsidRPr="00E96B57">
                <w:rPr>
                  <w:rStyle w:val="Hyperlink"/>
                  <w:rFonts w:ascii="Tahoma" w:hAnsi="Tahoma" w:cs="Tahoma"/>
                  <w:sz w:val="20"/>
                  <w:szCs w:val="20"/>
                </w:rPr>
                <w:t>legalmailbox@aspris.com</w:t>
              </w:r>
            </w:hyperlink>
            <w:r>
              <w:rPr>
                <w:rFonts w:ascii="Tahoma" w:hAnsi="Tahoma" w:cs="Tahoma"/>
                <w:sz w:val="20"/>
                <w:szCs w:val="20"/>
              </w:rPr>
              <w:t xml:space="preserve"> </w:t>
            </w:r>
            <w:r w:rsidRPr="00AA4D03">
              <w:rPr>
                <w:rFonts w:ascii="Tahoma" w:hAnsi="Tahoma" w:cs="Tahoma"/>
                <w:sz w:val="20"/>
                <w:szCs w:val="20"/>
              </w:rPr>
              <w:t xml:space="preserve"> on the day of receipt, who </w:t>
            </w:r>
            <w:r>
              <w:rPr>
                <w:rFonts w:ascii="Tahoma" w:hAnsi="Tahoma" w:cs="Tahoma"/>
                <w:sz w:val="20"/>
                <w:szCs w:val="20"/>
              </w:rPr>
              <w:t>may</w:t>
            </w:r>
            <w:r w:rsidRPr="00AA4D03">
              <w:rPr>
                <w:rFonts w:ascii="Tahoma" w:hAnsi="Tahoma" w:cs="Tahoma"/>
                <w:sz w:val="20"/>
                <w:szCs w:val="20"/>
              </w:rPr>
              <w:t xml:space="preserve"> then liaise with the company loss adjusters regarding the response</w:t>
            </w:r>
            <w:r>
              <w:rPr>
                <w:rFonts w:ascii="Tahoma" w:hAnsi="Tahoma" w:cs="Tahoma"/>
                <w:sz w:val="20"/>
                <w:szCs w:val="20"/>
              </w:rPr>
              <w:t xml:space="preserve"> if required</w:t>
            </w:r>
            <w:r w:rsidRPr="00AA4D03">
              <w:rPr>
                <w:rFonts w:ascii="Tahoma" w:hAnsi="Tahoma" w:cs="Tahoma"/>
                <w:sz w:val="20"/>
                <w:szCs w:val="20"/>
              </w:rPr>
              <w:t>.</w:t>
            </w:r>
          </w:p>
        </w:tc>
      </w:tr>
      <w:tr w:rsidR="0077681C" w:rsidRPr="00AA4D03" w14:paraId="214453F6" w14:textId="77777777" w:rsidTr="2C56063A">
        <w:tc>
          <w:tcPr>
            <w:tcW w:w="900" w:type="dxa"/>
          </w:tcPr>
          <w:p w14:paraId="248AFBA6" w14:textId="77777777" w:rsidR="0077681C" w:rsidRPr="00AA4D03" w:rsidRDefault="0077681C" w:rsidP="0077681C">
            <w:pPr>
              <w:jc w:val="both"/>
              <w:rPr>
                <w:rFonts w:ascii="Tahoma" w:hAnsi="Tahoma" w:cs="Tahoma"/>
                <w:color w:val="000000"/>
                <w:sz w:val="20"/>
                <w:szCs w:val="20"/>
              </w:rPr>
            </w:pPr>
          </w:p>
        </w:tc>
        <w:tc>
          <w:tcPr>
            <w:tcW w:w="8820" w:type="dxa"/>
            <w:gridSpan w:val="2"/>
          </w:tcPr>
          <w:p w14:paraId="02E4DECF" w14:textId="77777777" w:rsidR="0077681C" w:rsidRPr="00AA4D03" w:rsidRDefault="0077681C" w:rsidP="0077681C">
            <w:pPr>
              <w:jc w:val="both"/>
              <w:rPr>
                <w:rFonts w:ascii="Tahoma" w:hAnsi="Tahoma" w:cs="Tahoma"/>
                <w:sz w:val="20"/>
                <w:szCs w:val="20"/>
              </w:rPr>
            </w:pPr>
          </w:p>
        </w:tc>
      </w:tr>
      <w:tr w:rsidR="0077681C" w:rsidRPr="00AA4D03" w14:paraId="36E2E848" w14:textId="77777777" w:rsidTr="2C56063A">
        <w:tc>
          <w:tcPr>
            <w:tcW w:w="900" w:type="dxa"/>
          </w:tcPr>
          <w:p w14:paraId="5555D704" w14:textId="7813259F"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6.5</w:t>
            </w:r>
          </w:p>
        </w:tc>
        <w:tc>
          <w:tcPr>
            <w:tcW w:w="8820" w:type="dxa"/>
            <w:gridSpan w:val="2"/>
          </w:tcPr>
          <w:p w14:paraId="59268C58" w14:textId="3040C17B" w:rsidR="0077681C" w:rsidRPr="00AA4D03" w:rsidRDefault="0077681C" w:rsidP="0077681C">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Pr>
                <w:rFonts w:ascii="Tahoma" w:hAnsi="Tahoma" w:cs="Tahoma"/>
                <w:b/>
                <w:bCs/>
                <w:color w:val="000000"/>
                <w:sz w:val="20"/>
                <w:szCs w:val="20"/>
              </w:rPr>
              <w:t>A</w:t>
            </w:r>
            <w:r w:rsidRPr="00AA4D03">
              <w:rPr>
                <w:rFonts w:ascii="Tahoma" w:hAnsi="Tahoma" w:cs="Tahoma"/>
                <w:b/>
                <w:color w:val="000000"/>
                <w:sz w:val="20"/>
                <w:szCs w:val="20"/>
              </w:rPr>
              <w:t xml:space="preserve">OP Form: 18A </w:t>
            </w:r>
            <w:r>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77681C" w:rsidRPr="00AA4D03" w14:paraId="3698C756" w14:textId="77777777" w:rsidTr="2C56063A">
        <w:tc>
          <w:tcPr>
            <w:tcW w:w="900" w:type="dxa"/>
          </w:tcPr>
          <w:p w14:paraId="39F5E39B" w14:textId="77777777" w:rsidR="0077681C" w:rsidRPr="00AA4D03" w:rsidRDefault="0077681C" w:rsidP="0077681C">
            <w:pPr>
              <w:jc w:val="both"/>
              <w:rPr>
                <w:rFonts w:ascii="Tahoma" w:hAnsi="Tahoma" w:cs="Tahoma"/>
                <w:color w:val="000000"/>
                <w:sz w:val="20"/>
                <w:szCs w:val="20"/>
              </w:rPr>
            </w:pPr>
          </w:p>
        </w:tc>
        <w:tc>
          <w:tcPr>
            <w:tcW w:w="8820" w:type="dxa"/>
            <w:gridSpan w:val="2"/>
          </w:tcPr>
          <w:p w14:paraId="292975CB" w14:textId="77777777" w:rsidR="0077681C" w:rsidRPr="00AA4D03" w:rsidRDefault="0077681C" w:rsidP="0077681C">
            <w:pPr>
              <w:jc w:val="both"/>
              <w:rPr>
                <w:rFonts w:ascii="Tahoma" w:hAnsi="Tahoma" w:cs="Tahoma"/>
                <w:color w:val="000000"/>
                <w:sz w:val="20"/>
                <w:szCs w:val="20"/>
              </w:rPr>
            </w:pPr>
          </w:p>
        </w:tc>
      </w:tr>
      <w:tr w:rsidR="0077681C" w:rsidRPr="00AA4D03" w14:paraId="1AFD32DA" w14:textId="77777777" w:rsidTr="2C56063A">
        <w:tc>
          <w:tcPr>
            <w:tcW w:w="900" w:type="dxa"/>
          </w:tcPr>
          <w:p w14:paraId="1E23F8E0" w14:textId="52A12295" w:rsidR="0077681C" w:rsidRDefault="0077681C" w:rsidP="0077681C">
            <w:pPr>
              <w:jc w:val="both"/>
              <w:rPr>
                <w:rFonts w:ascii="Tahoma" w:hAnsi="Tahoma" w:cs="Tahoma"/>
                <w:color w:val="000000"/>
                <w:sz w:val="20"/>
                <w:szCs w:val="20"/>
              </w:rPr>
            </w:pPr>
            <w:r>
              <w:rPr>
                <w:rFonts w:ascii="Tahoma" w:hAnsi="Tahoma" w:cs="Tahoma"/>
                <w:color w:val="000000"/>
                <w:sz w:val="20"/>
                <w:szCs w:val="20"/>
              </w:rPr>
              <w:t>6.6</w:t>
            </w:r>
          </w:p>
          <w:p w14:paraId="650F598D" w14:textId="77777777" w:rsidR="0077681C" w:rsidRPr="00AA4D03" w:rsidRDefault="0077681C" w:rsidP="0077681C">
            <w:pPr>
              <w:jc w:val="both"/>
              <w:rPr>
                <w:rFonts w:ascii="Tahoma" w:hAnsi="Tahoma" w:cs="Tahoma"/>
                <w:color w:val="000000"/>
                <w:sz w:val="20"/>
                <w:szCs w:val="20"/>
              </w:rPr>
            </w:pPr>
          </w:p>
        </w:tc>
        <w:tc>
          <w:tcPr>
            <w:tcW w:w="8820" w:type="dxa"/>
            <w:gridSpan w:val="2"/>
          </w:tcPr>
          <w:p w14:paraId="18EB6E8F" w14:textId="49F5BDB0" w:rsidR="0077681C" w:rsidRPr="00AA4D03" w:rsidRDefault="0077681C" w:rsidP="0077681C">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Pr>
                <w:rFonts w:ascii="Tahoma" w:hAnsi="Tahoma" w:cs="Tahoma"/>
                <w:color w:val="000000"/>
                <w:sz w:val="20"/>
                <w:szCs w:val="20"/>
              </w:rPr>
              <w:t xml:space="preserve"> </w:t>
            </w:r>
            <w:r>
              <w:rPr>
                <w:rFonts w:ascii="Tahoma" w:hAnsi="Tahoma" w:cs="Tahoma"/>
                <w:color w:val="000000"/>
                <w:sz w:val="20"/>
                <w:szCs w:val="20"/>
                <w:lang w:val="en-US"/>
              </w:rPr>
              <w:t>Registered Manager/Head Teacher</w:t>
            </w:r>
            <w:r w:rsidRPr="00E433AF">
              <w:rPr>
                <w:rFonts w:ascii="Tahoma" w:hAnsi="Tahoma" w:cs="Tahoma"/>
                <w:color w:val="000000"/>
                <w:sz w:val="20"/>
                <w:szCs w:val="20"/>
              </w:rPr>
              <w:t xml:space="preserve"> or</w:t>
            </w:r>
            <w:r w:rsidRPr="00AA4D03">
              <w:rPr>
                <w:rFonts w:ascii="Tahoma" w:hAnsi="Tahoma" w:cs="Tahoma"/>
                <w:color w:val="000000"/>
                <w:sz w:val="20"/>
                <w:szCs w:val="20"/>
              </w:rPr>
              <w:t xml:space="preserve"> delegated </w:t>
            </w:r>
            <w:r>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Pr>
                <w:rFonts w:ascii="Tahoma" w:hAnsi="Tahoma" w:cs="Tahoma"/>
                <w:color w:val="000000"/>
                <w:sz w:val="20"/>
                <w:szCs w:val="20"/>
              </w:rPr>
              <w:t xml:space="preserve"> The only exception to the </w:t>
            </w:r>
            <w:r w:rsidRPr="00EE3C3A">
              <w:rPr>
                <w:rFonts w:ascii="Tahoma" w:hAnsi="Tahoma" w:cs="Tahoma"/>
                <w:b/>
                <w:bCs/>
                <w:color w:val="000000"/>
                <w:sz w:val="20"/>
                <w:szCs w:val="20"/>
              </w:rPr>
              <w:t>two working day deadline</w:t>
            </w:r>
            <w:r>
              <w:rPr>
                <w:rFonts w:ascii="Tahoma" w:hAnsi="Tahoma" w:cs="Tahoma"/>
                <w:color w:val="000000"/>
                <w:sz w:val="20"/>
                <w:szCs w:val="20"/>
              </w:rPr>
              <w:t xml:space="preserve"> is for Aspris Education Services. When a complaint is received</w:t>
            </w:r>
            <w:r w:rsidRPr="00EE3C3A">
              <w:rPr>
                <w:rFonts w:ascii="Tahoma" w:hAnsi="Tahoma" w:cs="Tahoma"/>
                <w:b/>
                <w:bCs/>
                <w:color w:val="000000"/>
                <w:sz w:val="20"/>
                <w:szCs w:val="20"/>
              </w:rPr>
              <w:t xml:space="preserve"> outside</w:t>
            </w:r>
            <w:r>
              <w:rPr>
                <w:rFonts w:ascii="Tahoma" w:hAnsi="Tahoma" w:cs="Tahoma"/>
                <w:color w:val="000000"/>
                <w:sz w:val="20"/>
                <w:szCs w:val="20"/>
              </w:rPr>
              <w:t xml:space="preserve"> of term time, it will be considered to have been </w:t>
            </w:r>
            <w:r>
              <w:rPr>
                <w:rFonts w:ascii="Tahoma" w:hAnsi="Tahoma" w:cs="Tahoma"/>
                <w:color w:val="000000"/>
                <w:sz w:val="20"/>
                <w:szCs w:val="20"/>
              </w:rPr>
              <w:lastRenderedPageBreak/>
              <w:t xml:space="preserve">received the </w:t>
            </w:r>
            <w:r w:rsidRPr="00EE3C3A">
              <w:rPr>
                <w:rFonts w:ascii="Tahoma" w:hAnsi="Tahoma" w:cs="Tahoma"/>
                <w:b/>
                <w:bCs/>
                <w:color w:val="000000"/>
                <w:sz w:val="20"/>
                <w:szCs w:val="20"/>
              </w:rPr>
              <w:t xml:space="preserve">first </w:t>
            </w:r>
            <w:r>
              <w:rPr>
                <w:rFonts w:ascii="Tahoma" w:hAnsi="Tahoma" w:cs="Tahoma"/>
                <w:color w:val="000000"/>
                <w:sz w:val="20"/>
                <w:szCs w:val="20"/>
              </w:rPr>
              <w:t xml:space="preserve">day back after term.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Pr>
                <w:rFonts w:ascii="Tahoma" w:hAnsi="Tahoma" w:cs="Tahoma"/>
                <w:color w:val="000000"/>
                <w:sz w:val="20"/>
                <w:szCs w:val="20"/>
              </w:rPr>
              <w:t>on</w:t>
            </w:r>
            <w:r w:rsidRPr="00AA4D03">
              <w:rPr>
                <w:rFonts w:ascii="Tahoma" w:hAnsi="Tahoma" w:cs="Tahoma"/>
                <w:color w:val="000000"/>
                <w:sz w:val="20"/>
                <w:szCs w:val="20"/>
              </w:rPr>
              <w:t xml:space="preserve"> the </w:t>
            </w:r>
            <w:r>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‘meet’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rsidTr="2C56063A">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rsidTr="2C56063A">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38498A71"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Pr="00197AB4">
              <w:rPr>
                <w:rFonts w:ascii="Tahoma" w:hAnsi="Tahoma" w:cs="Tahoma"/>
                <w:color w:val="000000" w:themeColor="text1"/>
                <w:sz w:val="20"/>
                <w:szCs w:val="20"/>
              </w:rPr>
              <w:t xml:space="preserve">minuted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2C56063A">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2C56063A">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7556FD9E"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r w:rsidRPr="00E433AF">
              <w:rPr>
                <w:rFonts w:ascii="Tahoma" w:hAnsi="Tahoma" w:cs="Tahoma"/>
                <w:color w:val="000000"/>
                <w:sz w:val="20"/>
                <w:szCs w:val="20"/>
              </w:rPr>
              <w:t>the</w:t>
            </w:r>
            <w:r w:rsidR="0046713C">
              <w:rPr>
                <w:rFonts w:ascii="Tahoma" w:hAnsi="Tahoma" w:cs="Tahoma"/>
                <w:color w:val="000000"/>
                <w:sz w:val="20"/>
                <w:szCs w:val="20"/>
              </w:rPr>
              <w:t xml:space="preserve"> Registered Manager/Head Teacher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receipt. This will provide an assurance that we have received and noted any additional comments made or the issues raised and that these will be fully taken into account as par</w:t>
            </w:r>
            <w:r w:rsidR="00E92982">
              <w:rPr>
                <w:rFonts w:ascii="Tahoma" w:hAnsi="Tahoma" w:cs="Tahoma"/>
                <w:color w:val="000000"/>
                <w:sz w:val="20"/>
                <w:szCs w:val="20"/>
              </w:rPr>
              <w:t>t of the ongoing investigation.</w:t>
            </w:r>
          </w:p>
        </w:tc>
      </w:tr>
      <w:tr w:rsidR="00D95E5D" w:rsidRPr="00AA4D03" w14:paraId="0C4FA0EE" w14:textId="77777777" w:rsidTr="2C56063A">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2C56063A">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5990AE96"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w:t>
            </w:r>
            <w:r w:rsidRPr="00C81641">
              <w:rPr>
                <w:rFonts w:ascii="Tahoma" w:hAnsi="Tahoma" w:cs="Tahoma"/>
                <w:sz w:val="20"/>
                <w:szCs w:val="20"/>
              </w:rPr>
              <w:t>day 1</w:t>
            </w:r>
            <w:r w:rsidR="005A59BA" w:rsidRPr="00C81641">
              <w:rPr>
                <w:rFonts w:ascii="Tahoma" w:hAnsi="Tahoma" w:cs="Tahoma"/>
                <w:sz w:val="20"/>
                <w:szCs w:val="20"/>
              </w:rPr>
              <w:t>1</w:t>
            </w:r>
            <w:r w:rsidRPr="00F332F6">
              <w:rPr>
                <w:rFonts w:ascii="Tahoma" w:hAnsi="Tahoma" w:cs="Tahoma"/>
                <w:sz w:val="20"/>
                <w:szCs w:val="20"/>
              </w:rPr>
              <w:t>,</w:t>
            </w:r>
            <w:r w:rsidRPr="007F63EC">
              <w:rPr>
                <w:rFonts w:ascii="Tahoma" w:hAnsi="Tahoma" w:cs="Tahoma"/>
                <w:sz w:val="20"/>
                <w:szCs w:val="20"/>
              </w:rPr>
              <w:t xml:space="preserve"> it is clear that the investigation and response will not be complete within the agreed </w:t>
            </w:r>
            <w:r w:rsidR="00DC536E">
              <w:rPr>
                <w:rFonts w:ascii="Tahoma" w:hAnsi="Tahoma" w:cs="Tahoma"/>
                <w:sz w:val="20"/>
                <w:szCs w:val="20"/>
              </w:rPr>
              <w:t>14</w:t>
            </w:r>
            <w:r w:rsidRPr="007F63EC">
              <w:rPr>
                <w:rFonts w:ascii="Tahoma" w:hAnsi="Tahoma" w:cs="Tahoma"/>
                <w:sz w:val="20"/>
                <w:szCs w:val="20"/>
              </w:rPr>
              <w:t xml:space="preserve">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4B318D">
              <w:rPr>
                <w:rFonts w:ascii="Tahoma" w:hAnsi="Tahoma" w:cs="Tahoma"/>
                <w:b/>
                <w:color w:val="000000"/>
                <w:sz w:val="20"/>
                <w:szCs w:val="20"/>
              </w:rPr>
              <w:t>W</w:t>
            </w:r>
            <w:r w:rsidR="00D95E5D" w:rsidRPr="007F63EC">
              <w:rPr>
                <w:rFonts w:ascii="Tahoma" w:hAnsi="Tahoma" w:cs="Tahoma"/>
                <w:color w:val="000000"/>
                <w:sz w:val="20"/>
                <w:szCs w:val="20"/>
              </w:rPr>
              <w:t xml:space="preserve"> Holding Letter Template</w:t>
            </w:r>
            <w:r w:rsidR="00066F8F">
              <w:rPr>
                <w:rFonts w:ascii="Tahoma" w:hAnsi="Tahoma" w:cs="Tahoma"/>
                <w:color w:val="000000"/>
                <w:sz w:val="20"/>
                <w:szCs w:val="20"/>
              </w:rPr>
              <w:t xml:space="preserve"> - Wales</w:t>
            </w:r>
            <w:r w:rsidR="00D95E5D" w:rsidRPr="007F63EC">
              <w:rPr>
                <w:rFonts w:ascii="Tahoma" w:hAnsi="Tahoma" w:cs="Tahoma"/>
                <w:color w:val="000000"/>
                <w:sz w:val="20"/>
                <w:szCs w:val="20"/>
              </w:rPr>
              <w:t xml:space="preserv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xml:space="preserve">, </w:t>
            </w:r>
            <w:r w:rsidR="004D0E6A">
              <w:rPr>
                <w:rFonts w:ascii="Tahoma" w:hAnsi="Tahoma" w:cs="Tahoma"/>
                <w:color w:val="000000"/>
                <w:sz w:val="20"/>
                <w:szCs w:val="20"/>
              </w:rPr>
              <w:t>to be</w:t>
            </w:r>
            <w:r w:rsidR="00D95E5D" w:rsidRPr="007F63EC">
              <w:rPr>
                <w:rFonts w:ascii="Tahoma" w:hAnsi="Tahoma" w:cs="Tahoma"/>
                <w:color w:val="000000"/>
                <w:sz w:val="20"/>
                <w:szCs w:val="20"/>
              </w:rPr>
              <w:t xml:space="preserve"> completed and used for this purpose.</w:t>
            </w:r>
          </w:p>
        </w:tc>
      </w:tr>
      <w:tr w:rsidR="00D95E5D" w:rsidRPr="00AA4D03" w14:paraId="240DBE6A" w14:textId="77777777" w:rsidTr="2C56063A">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rsidTr="2C56063A">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6DE407DC"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w:t>
            </w:r>
            <w:r w:rsidR="00D6156A">
              <w:rPr>
                <w:rFonts w:ascii="Tahoma" w:hAnsi="Tahoma" w:cs="Tahoma"/>
                <w:color w:val="000000"/>
                <w:sz w:val="20"/>
                <w:szCs w:val="20"/>
              </w:rPr>
              <w:t>a</w:t>
            </w:r>
            <w:r w:rsidRPr="00AA4D03">
              <w:rPr>
                <w:rFonts w:ascii="Tahoma" w:hAnsi="Tahoma" w:cs="Tahoma"/>
                <w:color w:val="000000"/>
                <w:sz w:val="20"/>
                <w:szCs w:val="20"/>
              </w:rPr>
              <w:t xml:space="preserve">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1303ED">
              <w:t xml:space="preserve"> </w:t>
            </w:r>
            <w:r w:rsidR="001303ED" w:rsidRPr="001303ED">
              <w:rPr>
                <w:rFonts w:ascii="Tahoma" w:hAnsi="Tahoma" w:cs="Tahoma"/>
                <w:color w:val="000000" w:themeColor="text1"/>
                <w:sz w:val="20"/>
                <w:szCs w:val="20"/>
              </w:rPr>
              <w:t xml:space="preserve">As part of the investigation, a decision must be made as to whether each head of complaint is (i) upheld; (ii) partially upheld or (iii) not upheld. In instances where the complaint is being upheld or partially upheld and there is reasonable prospect of legal action from the complainant, please liaise with the Legal Team prior to issuing the </w:t>
            </w:r>
            <w:r w:rsidR="001303ED" w:rsidRPr="00221BCA">
              <w:rPr>
                <w:rFonts w:ascii="Tahoma" w:hAnsi="Tahoma" w:cs="Tahoma"/>
                <w:b/>
                <w:bCs/>
                <w:color w:val="000000" w:themeColor="text1"/>
                <w:sz w:val="20"/>
                <w:szCs w:val="20"/>
              </w:rPr>
              <w:t>AOP Letter: 18C Complaint Final Response/Decision Letter</w:t>
            </w:r>
            <w:r w:rsidR="001303ED" w:rsidRPr="001303ED">
              <w:rPr>
                <w:rFonts w:ascii="Tahoma" w:hAnsi="Tahoma" w:cs="Tahoma"/>
                <w:color w:val="000000" w:themeColor="text1"/>
                <w:sz w:val="20"/>
                <w:szCs w:val="20"/>
              </w:rPr>
              <w:t xml:space="preserve"> in a timely manner.</w:t>
            </w:r>
            <w:r w:rsidR="00E121A0" w:rsidRPr="00197AB4">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rsidTr="2C56063A">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rsidTr="2C56063A">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3787D6B4"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4B318D">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46713C">
              <w:rPr>
                <w:rFonts w:ascii="Tahoma" w:hAnsi="Tahoma" w:cs="Tahoma"/>
                <w:color w:val="000000" w:themeColor="text1"/>
                <w:sz w:val="20"/>
                <w:szCs w:val="20"/>
              </w:rPr>
              <w:t xml:space="preserve"> or equivalent in those services that do not currently use </w:t>
            </w:r>
            <w:r w:rsidR="004B318D">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rsidTr="2C56063A">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rsidTr="2C56063A">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56A696AC"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004B318D">
              <w:rPr>
                <w:rFonts w:ascii="Tahoma" w:hAnsi="Tahoma" w:cs="Tahoma"/>
                <w:b/>
                <w:color w:val="000000"/>
                <w:sz w:val="20"/>
                <w:szCs w:val="20"/>
              </w:rPr>
              <w:t>W</w:t>
            </w:r>
            <w:r w:rsidRPr="00E433AF">
              <w:rPr>
                <w:rFonts w:ascii="Tahoma" w:hAnsi="Tahoma" w:cs="Tahoma"/>
                <w:color w:val="000000"/>
                <w:sz w:val="20"/>
                <w:szCs w:val="20"/>
              </w:rPr>
              <w:t xml:space="preserve"> Complaint Final Response/</w:t>
            </w:r>
            <w:r w:rsidR="004B318D">
              <w:rPr>
                <w:rFonts w:ascii="Tahoma" w:hAnsi="Tahoma" w:cs="Tahoma"/>
                <w:color w:val="000000"/>
                <w:sz w:val="20"/>
                <w:szCs w:val="20"/>
              </w:rPr>
              <w:t xml:space="preserve"> </w:t>
            </w:r>
            <w:r w:rsidRPr="00E433AF">
              <w:rPr>
                <w:rFonts w:ascii="Tahoma" w:hAnsi="Tahoma" w:cs="Tahoma"/>
                <w:color w:val="000000"/>
                <w:sz w:val="20"/>
                <w:szCs w:val="20"/>
              </w:rPr>
              <w:t>Decision Letter Template and Guidance</w:t>
            </w:r>
            <w:r w:rsidR="00066F8F">
              <w:rPr>
                <w:rFonts w:ascii="Tahoma" w:hAnsi="Tahoma" w:cs="Tahoma"/>
                <w:color w:val="000000"/>
                <w:sz w:val="20"/>
                <w:szCs w:val="20"/>
              </w:rPr>
              <w:t xml:space="preserve"> - Wales</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E433AF">
              <w:rPr>
                <w:rFonts w:ascii="Tahoma" w:hAnsi="Tahoma" w:cs="Tahoma"/>
                <w:b/>
                <w:color w:val="000000"/>
                <w:sz w:val="20"/>
                <w:szCs w:val="20"/>
              </w:rPr>
              <w:t>must</w:t>
            </w:r>
            <w:r w:rsidRPr="00E433AF">
              <w:rPr>
                <w:rFonts w:ascii="Tahoma" w:hAnsi="Tahoma" w:cs="Tahoma"/>
                <w:color w:val="000000"/>
                <w:sz w:val="20"/>
                <w:szCs w:val="20"/>
              </w:rPr>
              <w:t xml:space="preserve"> </w:t>
            </w:r>
            <w:r w:rsidR="00A31FD8">
              <w:rPr>
                <w:rFonts w:ascii="Tahoma" w:hAnsi="Tahoma" w:cs="Tahoma"/>
                <w:color w:val="000000"/>
                <w:sz w:val="20"/>
                <w:szCs w:val="20"/>
              </w:rPr>
              <w:t xml:space="preserve">be </w:t>
            </w:r>
            <w:r w:rsidR="0067232F" w:rsidRPr="00E433AF">
              <w:rPr>
                <w:rFonts w:ascii="Tahoma" w:hAnsi="Tahoma" w:cs="Tahoma"/>
                <w:color w:val="000000"/>
                <w:sz w:val="20"/>
                <w:szCs w:val="20"/>
              </w:rPr>
              <w:t>issue</w:t>
            </w:r>
            <w:r w:rsidR="00A31FD8">
              <w:rPr>
                <w:rFonts w:ascii="Tahoma" w:hAnsi="Tahoma" w:cs="Tahoma"/>
                <w:color w:val="000000"/>
                <w:sz w:val="20"/>
                <w:szCs w:val="20"/>
              </w:rPr>
              <w:t>d</w:t>
            </w:r>
            <w:r w:rsidR="0067232F" w:rsidRPr="00E433AF">
              <w:rPr>
                <w:rFonts w:ascii="Tahoma" w:hAnsi="Tahoma" w:cs="Tahoma"/>
                <w:color w:val="000000"/>
                <w:sz w:val="20"/>
                <w:szCs w:val="20"/>
              </w:rPr>
              <w:t xml:space="preserve"> from the </w:t>
            </w:r>
            <w:r w:rsidR="0046713C">
              <w:rPr>
                <w:rFonts w:ascii="Tahoma" w:hAnsi="Tahoma" w:cs="Tahoma"/>
                <w:color w:val="000000"/>
                <w:sz w:val="20"/>
                <w:szCs w:val="20"/>
              </w:rPr>
              <w:t xml:space="preserve">Registered manager/Head Teacher </w:t>
            </w:r>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rsidTr="2C56063A">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77681C" w:rsidRPr="00AA4D03" w14:paraId="3E96C0A9" w14:textId="77777777" w:rsidTr="2C56063A">
        <w:tc>
          <w:tcPr>
            <w:tcW w:w="900" w:type="dxa"/>
          </w:tcPr>
          <w:p w14:paraId="2C0DFAF4" w14:textId="3B7D484C"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6.13</w:t>
            </w:r>
          </w:p>
        </w:tc>
        <w:tc>
          <w:tcPr>
            <w:tcW w:w="8820" w:type="dxa"/>
            <w:gridSpan w:val="2"/>
          </w:tcPr>
          <w:p w14:paraId="2F6130B8" w14:textId="1A7B1124" w:rsidR="0077681C" w:rsidRPr="00E433AF" w:rsidRDefault="0077681C" w:rsidP="0077681C">
            <w:pPr>
              <w:jc w:val="both"/>
              <w:rPr>
                <w:rFonts w:ascii="Tahoma" w:hAnsi="Tahoma" w:cs="Tahoma"/>
                <w:color w:val="000000"/>
                <w:sz w:val="20"/>
                <w:szCs w:val="20"/>
              </w:rPr>
            </w:pPr>
            <w:r w:rsidRPr="00E433AF">
              <w:rPr>
                <w:rFonts w:ascii="Tahoma" w:hAnsi="Tahoma" w:cs="Tahoma"/>
                <w:color w:val="000000"/>
                <w:sz w:val="20"/>
                <w:szCs w:val="20"/>
              </w:rPr>
              <w:t xml:space="preserve">In the event a complainant remains dissatisfied with the outcome of the Stage 1 investigation, they have the right to request that their case be considered at Stage 2 – Internal Review by the </w:t>
            </w:r>
            <w:r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 xml:space="preserve">. It should be noted, however, that an expression of dissatisfaction will in itself not automatically warrant a review at Stage 2, since it may be more appropriate for the </w:t>
            </w:r>
            <w:r>
              <w:rPr>
                <w:rFonts w:ascii="Tahoma" w:hAnsi="Tahoma" w:cs="Tahoma"/>
                <w:color w:val="000000"/>
                <w:sz w:val="20"/>
                <w:szCs w:val="20"/>
              </w:rPr>
              <w:t>Registered Manager, Head Teacher or  Regional/Area Director</w:t>
            </w:r>
            <w:r w:rsidRPr="00E433AF">
              <w:rPr>
                <w:rFonts w:ascii="Tahoma" w:hAnsi="Tahoma" w:cs="Tahoma"/>
                <w:color w:val="000000"/>
                <w:sz w:val="20"/>
                <w:szCs w:val="20"/>
              </w:rPr>
              <w:t xml:space="preserve"> to be offered a further opportunity for a discussion/meeting in order to attempt to reach satisfactory resolution.</w:t>
            </w:r>
          </w:p>
        </w:tc>
      </w:tr>
      <w:tr w:rsidR="0077681C" w:rsidRPr="00AA4D03" w14:paraId="3248172F" w14:textId="77777777" w:rsidTr="2C56063A">
        <w:tc>
          <w:tcPr>
            <w:tcW w:w="900" w:type="dxa"/>
          </w:tcPr>
          <w:p w14:paraId="3869E79D" w14:textId="77777777" w:rsidR="0077681C" w:rsidRPr="00AA4D03" w:rsidRDefault="0077681C" w:rsidP="0077681C">
            <w:pPr>
              <w:jc w:val="both"/>
              <w:rPr>
                <w:rFonts w:ascii="Tahoma" w:hAnsi="Tahoma" w:cs="Tahoma"/>
                <w:b/>
                <w:color w:val="000000"/>
                <w:sz w:val="20"/>
                <w:szCs w:val="20"/>
              </w:rPr>
            </w:pPr>
          </w:p>
        </w:tc>
        <w:tc>
          <w:tcPr>
            <w:tcW w:w="8820" w:type="dxa"/>
            <w:gridSpan w:val="2"/>
          </w:tcPr>
          <w:p w14:paraId="51E7522B" w14:textId="77777777" w:rsidR="0077681C" w:rsidRPr="00AA4D03" w:rsidRDefault="0077681C" w:rsidP="0077681C">
            <w:pPr>
              <w:overflowPunct w:val="0"/>
              <w:autoSpaceDE w:val="0"/>
              <w:autoSpaceDN w:val="0"/>
              <w:adjustRightInd w:val="0"/>
              <w:jc w:val="both"/>
              <w:textAlignment w:val="baseline"/>
              <w:rPr>
                <w:rFonts w:ascii="Tahoma" w:hAnsi="Tahoma" w:cs="Tahoma"/>
                <w:b/>
                <w:color w:val="000000"/>
                <w:sz w:val="20"/>
                <w:szCs w:val="20"/>
              </w:rPr>
            </w:pPr>
          </w:p>
        </w:tc>
      </w:tr>
      <w:tr w:rsidR="0077681C" w:rsidRPr="00AA4D03" w14:paraId="673E7E18" w14:textId="77777777" w:rsidTr="2C56063A">
        <w:tc>
          <w:tcPr>
            <w:tcW w:w="900" w:type="dxa"/>
          </w:tcPr>
          <w:p w14:paraId="12AE3E91" w14:textId="4A186E84"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6.14</w:t>
            </w:r>
          </w:p>
        </w:tc>
        <w:tc>
          <w:tcPr>
            <w:tcW w:w="8820" w:type="dxa"/>
            <w:gridSpan w:val="2"/>
          </w:tcPr>
          <w:p w14:paraId="76805E19" w14:textId="77777777" w:rsidR="0077681C" w:rsidRPr="00AA4D03" w:rsidRDefault="0077681C" w:rsidP="0077681C">
            <w:pPr>
              <w:jc w:val="both"/>
              <w:rPr>
                <w:rFonts w:ascii="Tahoma" w:hAnsi="Tahoma" w:cs="Tahoma"/>
                <w:iCs/>
                <w:sz w:val="20"/>
                <w:szCs w:val="20"/>
                <w:lang w:val="en" w:eastAsia="en-GB"/>
              </w:rPr>
            </w:pPr>
            <w:r>
              <w:rPr>
                <w:rFonts w:ascii="Tahoma" w:hAnsi="Tahoma" w:cs="Tahoma"/>
                <w:iCs/>
                <w:sz w:val="20"/>
                <w:szCs w:val="20"/>
                <w:lang w:eastAsia="en-GB"/>
              </w:rPr>
              <w:t>Aspris takes</w:t>
            </w:r>
            <w:r w:rsidRPr="00AA4D03">
              <w:rPr>
                <w:rFonts w:ascii="Tahoma" w:hAnsi="Tahoma" w:cs="Tahoma"/>
                <w:iCs/>
                <w:sz w:val="20"/>
                <w:szCs w:val="20"/>
                <w:lang w:eastAsia="en-GB"/>
              </w:rPr>
              <w:t xml:space="preserve"> all complaints seriously and will always thoroughly investigate any </w:t>
            </w:r>
            <w:r>
              <w:rPr>
                <w:rFonts w:ascii="Tahoma" w:hAnsi="Tahoma" w:cs="Tahoma"/>
                <w:iCs/>
                <w:sz w:val="20"/>
                <w:szCs w:val="20"/>
                <w:lang w:eastAsia="en-GB"/>
              </w:rPr>
              <w:t>Young Person</w:t>
            </w:r>
            <w:r w:rsidRPr="00AA4D03">
              <w:rPr>
                <w:rFonts w:ascii="Tahoma" w:hAnsi="Tahoma" w:cs="Tahoma"/>
                <w:iCs/>
                <w:sz w:val="20"/>
                <w:szCs w:val="20"/>
                <w:lang w:eastAsia="en-GB"/>
              </w:rPr>
              <w:t xml:space="preserve">s’ concerns in those circumstances in which it remains right and possible to do so despite the lapse of a period of time. </w:t>
            </w:r>
            <w:r>
              <w:rPr>
                <w:rFonts w:ascii="Tahoma" w:hAnsi="Tahoma" w:cs="Tahoma"/>
                <w:iCs/>
                <w:sz w:val="20"/>
                <w:szCs w:val="20"/>
                <w:lang w:eastAsia="en-GB"/>
              </w:rPr>
              <w:t>However, it</w:t>
            </w:r>
            <w:r w:rsidRPr="00AA4D03">
              <w:rPr>
                <w:rFonts w:ascii="Tahoma" w:hAnsi="Tahoma" w:cs="Tahoma"/>
                <w:iCs/>
                <w:sz w:val="20"/>
                <w:szCs w:val="20"/>
                <w:lang w:val="en" w:eastAsia="en-GB"/>
              </w:rPr>
              <w:t xml:space="preserve"> is generally felt that a complaint should be made as soon as possible after the matter that a </w:t>
            </w:r>
            <w:r>
              <w:rPr>
                <w:rFonts w:ascii="Tahoma" w:hAnsi="Tahoma" w:cs="Tahoma"/>
                <w:iCs/>
                <w:sz w:val="20"/>
                <w:szCs w:val="20"/>
                <w:lang w:val="en" w:eastAsia="en-GB"/>
              </w:rPr>
              <w:t>Young Person</w:t>
            </w:r>
            <w:r w:rsidRPr="00AA4D03">
              <w:rPr>
                <w:rFonts w:ascii="Tahoma" w:hAnsi="Tahoma" w:cs="Tahoma"/>
                <w:iCs/>
                <w:sz w:val="20"/>
                <w:szCs w:val="20"/>
                <w:lang w:val="en" w:eastAsia="en-GB"/>
              </w:rPr>
              <w:t xml:space="preserve"> is complaining about happened; with the time limit usually being:</w:t>
            </w:r>
          </w:p>
          <w:p w14:paraId="35A6E117" w14:textId="77777777" w:rsidR="0077681C" w:rsidRPr="00AA4D03" w:rsidRDefault="0077681C" w:rsidP="0077681C">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Pr="00AA4D03">
              <w:rPr>
                <w:rFonts w:ascii="Tahoma" w:hAnsi="Tahoma" w:cs="Tahoma"/>
                <w:iCs/>
                <w:sz w:val="20"/>
                <w:szCs w:val="20"/>
                <w:lang w:val="en" w:eastAsia="en-GB"/>
              </w:rPr>
              <w:t xml:space="preserve">ix months from the date something happened, or </w:t>
            </w:r>
          </w:p>
          <w:p w14:paraId="4003A785" w14:textId="5E15FA82" w:rsidR="0077681C" w:rsidRPr="00AA2FAB" w:rsidRDefault="0077681C" w:rsidP="0077681C">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Pr="00AA4D03">
              <w:rPr>
                <w:rFonts w:ascii="Tahoma" w:hAnsi="Tahoma" w:cs="Tahoma"/>
                <w:iCs/>
                <w:sz w:val="20"/>
                <w:szCs w:val="20"/>
                <w:lang w:val="en" w:eastAsia="en-GB"/>
              </w:rPr>
              <w:t xml:space="preserve">ix months from the date that a </w:t>
            </w:r>
            <w:r>
              <w:rPr>
                <w:rFonts w:ascii="Tahoma" w:hAnsi="Tahoma" w:cs="Tahoma"/>
                <w:iCs/>
                <w:sz w:val="20"/>
                <w:szCs w:val="20"/>
                <w:lang w:val="en" w:eastAsia="en-GB"/>
              </w:rPr>
              <w:t>Young Person</w:t>
            </w:r>
            <w:r w:rsidRPr="00AA4D03">
              <w:rPr>
                <w:rFonts w:ascii="Tahoma" w:hAnsi="Tahoma" w:cs="Tahoma"/>
                <w:iCs/>
                <w:sz w:val="20"/>
                <w:szCs w:val="20"/>
                <w:lang w:val="en" w:eastAsia="en-GB"/>
              </w:rPr>
              <w:t xml:space="preserve"> </w:t>
            </w:r>
            <w:r>
              <w:rPr>
                <w:rFonts w:ascii="Tahoma" w:hAnsi="Tahoma" w:cs="Tahoma"/>
                <w:iCs/>
                <w:sz w:val="20"/>
                <w:szCs w:val="20"/>
                <w:lang w:val="en" w:eastAsia="en-GB"/>
              </w:rPr>
              <w:t xml:space="preserve">or their Representative </w:t>
            </w:r>
            <w:r w:rsidRPr="00AA4D03">
              <w:rPr>
                <w:rFonts w:ascii="Tahoma" w:hAnsi="Tahoma" w:cs="Tahoma"/>
                <w:iCs/>
                <w:sz w:val="20"/>
                <w:szCs w:val="20"/>
                <w:lang w:val="en" w:eastAsia="en-GB"/>
              </w:rPr>
              <w:t>first becomes aware of it</w:t>
            </w:r>
            <w:r>
              <w:rPr>
                <w:rFonts w:ascii="Tahoma" w:hAnsi="Tahoma" w:cs="Tahoma"/>
                <w:sz w:val="20"/>
                <w:szCs w:val="20"/>
                <w:lang w:eastAsia="en-GB"/>
              </w:rPr>
              <w:t>.</w:t>
            </w:r>
          </w:p>
        </w:tc>
      </w:tr>
      <w:tr w:rsidR="0077681C" w:rsidRPr="00AA4D03" w14:paraId="635AF929" w14:textId="77777777" w:rsidTr="2C56063A">
        <w:tc>
          <w:tcPr>
            <w:tcW w:w="900" w:type="dxa"/>
          </w:tcPr>
          <w:p w14:paraId="5CEF43DC" w14:textId="77777777" w:rsidR="0077681C" w:rsidRDefault="0077681C" w:rsidP="0077681C">
            <w:pPr>
              <w:jc w:val="both"/>
              <w:rPr>
                <w:rFonts w:ascii="Tahoma" w:hAnsi="Tahoma" w:cs="Tahoma"/>
                <w:color w:val="000000"/>
                <w:sz w:val="20"/>
                <w:szCs w:val="20"/>
              </w:rPr>
            </w:pPr>
          </w:p>
        </w:tc>
        <w:tc>
          <w:tcPr>
            <w:tcW w:w="8820" w:type="dxa"/>
            <w:gridSpan w:val="2"/>
          </w:tcPr>
          <w:p w14:paraId="620B3772" w14:textId="77777777" w:rsidR="0077681C" w:rsidRPr="00AA4D03" w:rsidRDefault="0077681C" w:rsidP="0077681C">
            <w:pPr>
              <w:jc w:val="both"/>
              <w:rPr>
                <w:rFonts w:ascii="Tahoma" w:hAnsi="Tahoma" w:cs="Tahoma"/>
                <w:iCs/>
                <w:sz w:val="20"/>
                <w:szCs w:val="20"/>
                <w:lang w:eastAsia="en-GB"/>
              </w:rPr>
            </w:pPr>
          </w:p>
        </w:tc>
      </w:tr>
      <w:tr w:rsidR="0077681C" w:rsidRPr="00AA4D03" w14:paraId="2DA67874" w14:textId="77777777" w:rsidTr="2C56063A">
        <w:tc>
          <w:tcPr>
            <w:tcW w:w="900" w:type="dxa"/>
          </w:tcPr>
          <w:p w14:paraId="30897915" w14:textId="496F7A5D" w:rsidR="0077681C" w:rsidRDefault="0077681C" w:rsidP="0077681C">
            <w:pPr>
              <w:jc w:val="both"/>
              <w:rPr>
                <w:rFonts w:ascii="Tahoma" w:hAnsi="Tahoma" w:cs="Tahoma"/>
                <w:color w:val="000000"/>
                <w:sz w:val="20"/>
                <w:szCs w:val="20"/>
              </w:rPr>
            </w:pPr>
            <w:r>
              <w:rPr>
                <w:rFonts w:ascii="Tahoma" w:hAnsi="Tahoma" w:cs="Tahoma"/>
                <w:color w:val="000000"/>
                <w:sz w:val="20"/>
                <w:szCs w:val="20"/>
              </w:rPr>
              <w:lastRenderedPageBreak/>
              <w:t>6.14.1</w:t>
            </w:r>
          </w:p>
        </w:tc>
        <w:tc>
          <w:tcPr>
            <w:tcW w:w="8820" w:type="dxa"/>
            <w:gridSpan w:val="2"/>
          </w:tcPr>
          <w:p w14:paraId="24F6DDC4" w14:textId="62509C8F" w:rsidR="0077681C" w:rsidRPr="007A489A" w:rsidRDefault="0077681C" w:rsidP="0077681C">
            <w:pPr>
              <w:jc w:val="both"/>
              <w:rPr>
                <w:rFonts w:ascii="Tahoma" w:hAnsi="Tahoma" w:cs="Tahoma"/>
                <w:iCs/>
                <w:sz w:val="20"/>
                <w:szCs w:val="20"/>
                <w:lang w:val="en" w:eastAsia="en-GB"/>
              </w:rPr>
            </w:pPr>
            <w:r>
              <w:rPr>
                <w:rFonts w:ascii="Tahoma" w:hAnsi="Tahoma" w:cs="Tahoma"/>
                <w:iCs/>
                <w:sz w:val="20"/>
                <w:szCs w:val="20"/>
                <w:lang w:val="en" w:eastAsia="en-GB"/>
              </w:rPr>
              <w:t>Aspris will</w:t>
            </w:r>
            <w:r w:rsidRPr="00AA4D03">
              <w:rPr>
                <w:rFonts w:ascii="Tahoma" w:hAnsi="Tahoma" w:cs="Tahoma"/>
                <w:iCs/>
                <w:sz w:val="20"/>
                <w:szCs w:val="20"/>
                <w:lang w:val="en" w:eastAsia="en-GB"/>
              </w:rPr>
              <w:t xml:space="preserve"> extend the time limit in circumstances where it would be unreasonable to expect a </w:t>
            </w:r>
            <w:r>
              <w:rPr>
                <w:rFonts w:ascii="Tahoma" w:hAnsi="Tahoma" w:cs="Tahoma"/>
                <w:iCs/>
                <w:sz w:val="20"/>
                <w:szCs w:val="20"/>
                <w:lang w:val="en" w:eastAsia="en-GB"/>
              </w:rPr>
              <w:t>Young Person</w:t>
            </w:r>
            <w:r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 xml:space="preserve">to the matter(s) to be investigated. </w:t>
            </w:r>
            <w:r>
              <w:rPr>
                <w:rFonts w:ascii="Tahoma" w:hAnsi="Tahoma" w:cs="Tahoma"/>
                <w:b/>
                <w:bCs/>
                <w:iCs/>
                <w:sz w:val="20"/>
                <w:szCs w:val="20"/>
                <w:lang w:val="en" w:eastAsia="en-GB"/>
              </w:rPr>
              <w:t>A</w:t>
            </w:r>
            <w:r w:rsidRPr="00AA4D03">
              <w:rPr>
                <w:rFonts w:ascii="Tahoma" w:hAnsi="Tahoma" w:cs="Tahoma"/>
                <w:b/>
                <w:color w:val="000000"/>
                <w:sz w:val="20"/>
                <w:szCs w:val="20"/>
              </w:rPr>
              <w:t>OP Letter: 18</w:t>
            </w:r>
            <w:r w:rsidRPr="00AA4D03">
              <w:rPr>
                <w:rFonts w:ascii="Tahoma" w:hAnsi="Tahoma" w:cs="Tahoma"/>
                <w:color w:val="000000"/>
                <w:sz w:val="20"/>
                <w:szCs w:val="20"/>
              </w:rPr>
              <w:t xml:space="preserve"> </w:t>
            </w:r>
            <w:r>
              <w:rPr>
                <w:rFonts w:ascii="Tahoma" w:hAnsi="Tahoma" w:cs="Tahoma"/>
                <w:color w:val="000000"/>
                <w:sz w:val="20"/>
                <w:szCs w:val="20"/>
              </w:rPr>
              <w:t xml:space="preserve">Out of Time </w:t>
            </w:r>
            <w:r w:rsidRPr="00AA4D03">
              <w:rPr>
                <w:rFonts w:ascii="Tahoma" w:hAnsi="Tahoma" w:cs="Tahoma"/>
                <w:color w:val="000000"/>
                <w:sz w:val="20"/>
                <w:szCs w:val="20"/>
              </w:rPr>
              <w:t xml:space="preserve">Complaint </w:t>
            </w:r>
            <w:r>
              <w:rPr>
                <w:rFonts w:ascii="Tahoma" w:hAnsi="Tahoma" w:cs="Tahoma"/>
                <w:color w:val="000000"/>
                <w:sz w:val="20"/>
                <w:szCs w:val="20"/>
              </w:rPr>
              <w:t>Template</w:t>
            </w:r>
            <w:r w:rsidRPr="00AA4D03">
              <w:rPr>
                <w:rFonts w:ascii="Tahoma" w:hAnsi="Tahoma" w:cs="Tahoma"/>
                <w:color w:val="000000"/>
                <w:sz w:val="20"/>
                <w:szCs w:val="20"/>
              </w:rPr>
              <w:t xml:space="preserve">, published on the </w:t>
            </w:r>
            <w:r>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w:t>
            </w:r>
            <w:r>
              <w:rPr>
                <w:rFonts w:ascii="Tahoma" w:hAnsi="Tahoma" w:cs="Tahoma"/>
                <w:color w:val="000000"/>
                <w:sz w:val="20"/>
                <w:szCs w:val="20"/>
              </w:rPr>
              <w:t>e</w:t>
            </w:r>
            <w:r w:rsidRPr="00AA4D03">
              <w:rPr>
                <w:rFonts w:ascii="Tahoma" w:hAnsi="Tahoma" w:cs="Tahoma"/>
                <w:color w:val="000000"/>
                <w:sz w:val="20"/>
                <w:szCs w:val="20"/>
              </w:rPr>
              <w:t xml:space="preserve"> purpose</w:t>
            </w:r>
            <w:r>
              <w:rPr>
                <w:rFonts w:ascii="Tahoma" w:hAnsi="Tahoma" w:cs="Tahoma"/>
                <w:iCs/>
                <w:sz w:val="20"/>
                <w:szCs w:val="20"/>
                <w:lang w:val="en" w:eastAsia="en-GB"/>
              </w:rPr>
              <w:t xml:space="preserve"> of responding to those concerns deemed out of time.</w:t>
            </w:r>
          </w:p>
        </w:tc>
      </w:tr>
      <w:tr w:rsidR="0077681C" w:rsidRPr="00AA4D03" w14:paraId="2A615FBF" w14:textId="77777777" w:rsidTr="2C56063A">
        <w:tc>
          <w:tcPr>
            <w:tcW w:w="900" w:type="dxa"/>
          </w:tcPr>
          <w:p w14:paraId="4DB86AB5" w14:textId="77777777" w:rsidR="0077681C" w:rsidRDefault="0077681C" w:rsidP="0077681C">
            <w:pPr>
              <w:jc w:val="both"/>
              <w:rPr>
                <w:rFonts w:ascii="Tahoma" w:hAnsi="Tahoma" w:cs="Tahoma"/>
                <w:color w:val="000000"/>
                <w:sz w:val="20"/>
                <w:szCs w:val="20"/>
              </w:rPr>
            </w:pPr>
          </w:p>
        </w:tc>
        <w:tc>
          <w:tcPr>
            <w:tcW w:w="8820" w:type="dxa"/>
            <w:gridSpan w:val="2"/>
          </w:tcPr>
          <w:p w14:paraId="36E28050" w14:textId="77777777" w:rsidR="0077681C" w:rsidRPr="00AA4D03" w:rsidRDefault="0077681C" w:rsidP="0077681C">
            <w:pPr>
              <w:jc w:val="both"/>
              <w:rPr>
                <w:rFonts w:ascii="Tahoma" w:hAnsi="Tahoma" w:cs="Tahoma"/>
                <w:iCs/>
                <w:sz w:val="20"/>
                <w:szCs w:val="20"/>
                <w:lang w:eastAsia="en-GB"/>
              </w:rPr>
            </w:pPr>
          </w:p>
        </w:tc>
      </w:tr>
      <w:tr w:rsidR="0077681C" w:rsidRPr="00AA4D03" w14:paraId="54771523" w14:textId="77777777" w:rsidTr="2C56063A">
        <w:tc>
          <w:tcPr>
            <w:tcW w:w="900" w:type="dxa"/>
          </w:tcPr>
          <w:p w14:paraId="02DAFE04" w14:textId="37289923" w:rsidR="0077681C" w:rsidRPr="00197AB4" w:rsidRDefault="0077681C" w:rsidP="0077681C">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2A200A32" w:rsidR="0077681C" w:rsidRPr="00197AB4" w:rsidRDefault="0077681C" w:rsidP="0077681C">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do not automatically refuse to consider ‘out of time’ concerns and each must be considered on a case-by-case basis.</w:t>
            </w:r>
          </w:p>
        </w:tc>
      </w:tr>
      <w:tr w:rsidR="0077681C" w:rsidRPr="00AA4D03" w14:paraId="539F51C1" w14:textId="77777777" w:rsidTr="2C56063A">
        <w:tc>
          <w:tcPr>
            <w:tcW w:w="900" w:type="dxa"/>
          </w:tcPr>
          <w:p w14:paraId="0EF6316D" w14:textId="77777777" w:rsidR="0077681C" w:rsidRPr="00197AB4" w:rsidRDefault="0077681C" w:rsidP="0077681C">
            <w:pPr>
              <w:jc w:val="both"/>
              <w:rPr>
                <w:rFonts w:ascii="Tahoma" w:hAnsi="Tahoma" w:cs="Tahoma"/>
                <w:color w:val="000000" w:themeColor="text1"/>
                <w:sz w:val="20"/>
                <w:szCs w:val="20"/>
              </w:rPr>
            </w:pPr>
          </w:p>
        </w:tc>
        <w:tc>
          <w:tcPr>
            <w:tcW w:w="8820" w:type="dxa"/>
            <w:gridSpan w:val="2"/>
          </w:tcPr>
          <w:p w14:paraId="15D2D0C2" w14:textId="77777777" w:rsidR="0077681C" w:rsidRPr="00197AB4" w:rsidRDefault="0077681C" w:rsidP="0077681C">
            <w:pPr>
              <w:jc w:val="both"/>
              <w:rPr>
                <w:rFonts w:ascii="Tahoma" w:hAnsi="Tahoma" w:cs="Tahoma"/>
                <w:iCs/>
                <w:color w:val="000000" w:themeColor="text1"/>
                <w:sz w:val="20"/>
                <w:szCs w:val="20"/>
                <w:lang w:eastAsia="en-GB"/>
              </w:rPr>
            </w:pPr>
          </w:p>
        </w:tc>
      </w:tr>
      <w:tr w:rsidR="0077681C" w:rsidRPr="00AA4D03" w14:paraId="2CE51B2D" w14:textId="77777777" w:rsidTr="2C56063A">
        <w:tc>
          <w:tcPr>
            <w:tcW w:w="900" w:type="dxa"/>
          </w:tcPr>
          <w:p w14:paraId="0CF12545" w14:textId="17C49360" w:rsidR="0077681C" w:rsidRPr="00197AB4" w:rsidRDefault="0077681C" w:rsidP="0077681C">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26896FDB" w:rsidR="0077681C" w:rsidRPr="00197AB4" w:rsidRDefault="0077681C" w:rsidP="0077681C">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Pr="00197AB4">
              <w:rPr>
                <w:rFonts w:ascii="Tahoma" w:hAnsi="Tahoma" w:cs="Tahoma"/>
                <w:color w:val="000000" w:themeColor="text1"/>
                <w:sz w:val="20"/>
                <w:szCs w:val="20"/>
              </w:rPr>
              <w:t xml:space="preserve"> reassurance/support to former </w:t>
            </w:r>
            <w:r>
              <w:rPr>
                <w:rFonts w:ascii="Tahoma" w:hAnsi="Tahoma" w:cs="Tahoma"/>
                <w:color w:val="000000" w:themeColor="text1"/>
                <w:sz w:val="20"/>
                <w:szCs w:val="20"/>
              </w:rPr>
              <w:t>Young Person</w:t>
            </w:r>
            <w:r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77681C" w:rsidRPr="00AA4D03" w14:paraId="20CA3D28" w14:textId="77777777" w:rsidTr="2C56063A">
        <w:tc>
          <w:tcPr>
            <w:tcW w:w="900" w:type="dxa"/>
          </w:tcPr>
          <w:p w14:paraId="7C0F6228" w14:textId="77777777" w:rsidR="0077681C" w:rsidRPr="00197AB4" w:rsidRDefault="0077681C" w:rsidP="0077681C">
            <w:pPr>
              <w:jc w:val="both"/>
              <w:rPr>
                <w:rFonts w:ascii="Tahoma" w:hAnsi="Tahoma" w:cs="Tahoma"/>
                <w:color w:val="000000" w:themeColor="text1"/>
                <w:sz w:val="20"/>
                <w:szCs w:val="20"/>
              </w:rPr>
            </w:pPr>
          </w:p>
        </w:tc>
        <w:tc>
          <w:tcPr>
            <w:tcW w:w="8820" w:type="dxa"/>
            <w:gridSpan w:val="2"/>
          </w:tcPr>
          <w:p w14:paraId="75358207" w14:textId="77777777" w:rsidR="0077681C" w:rsidRPr="00197AB4" w:rsidRDefault="0077681C" w:rsidP="0077681C">
            <w:pPr>
              <w:jc w:val="both"/>
              <w:rPr>
                <w:rFonts w:ascii="Tahoma" w:hAnsi="Tahoma" w:cs="Tahoma"/>
                <w:iCs/>
                <w:color w:val="000000" w:themeColor="text1"/>
                <w:sz w:val="20"/>
                <w:szCs w:val="20"/>
                <w:lang w:eastAsia="en-GB"/>
              </w:rPr>
            </w:pPr>
          </w:p>
        </w:tc>
      </w:tr>
      <w:tr w:rsidR="0077681C" w:rsidRPr="00AA4D03" w14:paraId="4FDA78FC" w14:textId="77777777" w:rsidTr="2C56063A">
        <w:tc>
          <w:tcPr>
            <w:tcW w:w="900" w:type="dxa"/>
          </w:tcPr>
          <w:p w14:paraId="63784452" w14:textId="32A8B7C3" w:rsidR="0077681C" w:rsidRPr="00197AB4" w:rsidRDefault="0077681C" w:rsidP="0077681C">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4AEACC7F" w14:textId="77777777" w:rsidR="0077681C" w:rsidRPr="00197AB4" w:rsidRDefault="0077681C" w:rsidP="0077681C">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2CB3F4E9" w14:textId="77777777" w:rsidR="0077681C" w:rsidRPr="00197AB4" w:rsidRDefault="0077681C" w:rsidP="0077681C">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0EC76C9C" w14:textId="77777777" w:rsidR="0077681C" w:rsidRPr="00197AB4" w:rsidRDefault="0077681C" w:rsidP="0077681C">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139E479C" w14:textId="77777777" w:rsidR="0077681C" w:rsidRPr="00197AB4" w:rsidRDefault="0077681C" w:rsidP="0077681C">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Pr>
                <w:rFonts w:ascii="Tahoma" w:hAnsi="Tahoma" w:cs="Tahoma"/>
                <w:color w:val="000000" w:themeColor="text1"/>
                <w:sz w:val="20"/>
                <w:szCs w:val="20"/>
              </w:rPr>
              <w:t>the Young Person’s</w:t>
            </w:r>
            <w:r w:rsidRPr="00197AB4">
              <w:rPr>
                <w:rFonts w:ascii="Tahoma" w:hAnsi="Tahoma" w:cs="Tahoma"/>
                <w:color w:val="000000" w:themeColor="text1"/>
                <w:sz w:val="20"/>
                <w:szCs w:val="20"/>
              </w:rPr>
              <w:t xml:space="preserve"> GP</w:t>
            </w:r>
            <w:r>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Pr>
                <w:rFonts w:ascii="Tahoma" w:hAnsi="Tahoma" w:cs="Tahoma"/>
                <w:color w:val="000000" w:themeColor="text1"/>
                <w:sz w:val="20"/>
                <w:szCs w:val="20"/>
              </w:rPr>
              <w:t>their</w:t>
            </w:r>
            <w:r w:rsidRPr="00197AB4">
              <w:rPr>
                <w:rFonts w:ascii="Tahoma" w:hAnsi="Tahoma" w:cs="Tahoma"/>
                <w:color w:val="000000" w:themeColor="text1"/>
                <w:sz w:val="20"/>
                <w:szCs w:val="20"/>
              </w:rPr>
              <w:t xml:space="preserve"> presentation and any immediate safety/wellbeing concerns that </w:t>
            </w:r>
            <w:r>
              <w:rPr>
                <w:rFonts w:ascii="Tahoma" w:hAnsi="Tahoma" w:cs="Tahoma"/>
                <w:color w:val="000000" w:themeColor="text1"/>
                <w:sz w:val="20"/>
                <w:szCs w:val="20"/>
              </w:rPr>
              <w:t>may be present</w:t>
            </w:r>
          </w:p>
          <w:p w14:paraId="17E1E352" w14:textId="3A2DE238" w:rsidR="0077681C" w:rsidRPr="00197AB4" w:rsidRDefault="0077681C" w:rsidP="0077681C">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77681C" w:rsidRPr="00AA4D03" w14:paraId="14781276" w14:textId="77777777" w:rsidTr="2C56063A">
        <w:tc>
          <w:tcPr>
            <w:tcW w:w="900" w:type="dxa"/>
          </w:tcPr>
          <w:p w14:paraId="5A4922DE" w14:textId="77777777" w:rsidR="0077681C" w:rsidRPr="00197AB4" w:rsidRDefault="0077681C" w:rsidP="0077681C">
            <w:pPr>
              <w:jc w:val="both"/>
              <w:rPr>
                <w:rFonts w:ascii="Tahoma" w:hAnsi="Tahoma" w:cs="Tahoma"/>
                <w:color w:val="000000" w:themeColor="text1"/>
                <w:sz w:val="20"/>
                <w:szCs w:val="20"/>
              </w:rPr>
            </w:pPr>
          </w:p>
        </w:tc>
        <w:tc>
          <w:tcPr>
            <w:tcW w:w="8820" w:type="dxa"/>
            <w:gridSpan w:val="2"/>
          </w:tcPr>
          <w:p w14:paraId="42CB8347" w14:textId="77777777" w:rsidR="0077681C" w:rsidRPr="00197AB4" w:rsidRDefault="0077681C" w:rsidP="0077681C">
            <w:pPr>
              <w:autoSpaceDE w:val="0"/>
              <w:autoSpaceDN w:val="0"/>
              <w:adjustRightInd w:val="0"/>
              <w:jc w:val="both"/>
              <w:rPr>
                <w:rFonts w:ascii="Tahoma" w:hAnsi="Tahoma" w:cs="Tahoma"/>
                <w:color w:val="000000" w:themeColor="text1"/>
                <w:sz w:val="20"/>
                <w:szCs w:val="20"/>
              </w:rPr>
            </w:pPr>
          </w:p>
        </w:tc>
      </w:tr>
      <w:tr w:rsidR="0077681C" w:rsidRPr="00AA4D03" w14:paraId="199E9F08" w14:textId="77777777" w:rsidTr="2C56063A">
        <w:tc>
          <w:tcPr>
            <w:tcW w:w="900" w:type="dxa"/>
          </w:tcPr>
          <w:p w14:paraId="4F984124" w14:textId="4C886F22" w:rsidR="0077681C" w:rsidRPr="00197AB4" w:rsidRDefault="0077681C" w:rsidP="0077681C">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638C53A" w:rsidR="0077681C" w:rsidRPr="00197AB4" w:rsidRDefault="0077681C" w:rsidP="0077681C">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Pr="00217704">
              <w:rPr>
                <w:rFonts w:ascii="Tahoma" w:hAnsi="Tahoma" w:cs="Tahoma"/>
                <w:color w:val="000000" w:themeColor="text1"/>
                <w:sz w:val="20"/>
                <w:szCs w:val="20"/>
              </w:rPr>
              <w:t>Aspris Group Claims &amp; Complaints Coordinator</w:t>
            </w:r>
            <w:r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rsidTr="2C56063A">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rsidTr="2C56063A">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rsidTr="2C56063A">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rsidTr="2C56063A">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73A2879D" w14:textId="60ECD5E0" w:rsidR="004A72B9" w:rsidRDefault="0077681C"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4A72B9" w:rsidRPr="00C315C3">
              <w:rPr>
                <w:rFonts w:ascii="Tahoma" w:hAnsi="Tahoma" w:cs="Tahoma"/>
                <w:color w:val="000000"/>
                <w:sz w:val="20"/>
                <w:szCs w:val="20"/>
              </w:rPr>
              <w:t>Director of Governance</w:t>
            </w:r>
            <w:r w:rsidR="003B7BC6" w:rsidRPr="00C315C3">
              <w:rPr>
                <w:rFonts w:ascii="Tahoma" w:hAnsi="Tahoma" w:cs="Tahoma"/>
                <w:color w:val="000000"/>
                <w:sz w:val="20"/>
                <w:szCs w:val="20"/>
              </w:rPr>
              <w:t xml:space="preserve"> and </w:t>
            </w:r>
            <w:r w:rsidR="002E41DE">
              <w:rPr>
                <w:rFonts w:ascii="Tahoma" w:hAnsi="Tahoma" w:cs="Tahoma"/>
                <w:color w:val="000000"/>
                <w:sz w:val="20"/>
                <w:szCs w:val="20"/>
              </w:rPr>
              <w:t>Quality</w:t>
            </w:r>
          </w:p>
          <w:p w14:paraId="78CB8B93" w14:textId="17C7F32A" w:rsidR="0022363D" w:rsidRPr="0022363D" w:rsidRDefault="0022363D" w:rsidP="0022363D">
            <w:pPr>
              <w:tabs>
                <w:tab w:val="left" w:pos="851"/>
              </w:tabs>
              <w:ind w:left="851" w:hanging="779"/>
              <w:jc w:val="both"/>
              <w:rPr>
                <w:rFonts w:ascii="Tahoma" w:hAnsi="Tahoma" w:cs="Tahoma"/>
                <w:color w:val="000000"/>
                <w:sz w:val="20"/>
                <w:szCs w:val="20"/>
              </w:rPr>
            </w:pPr>
            <w:r w:rsidRPr="0022363D">
              <w:rPr>
                <w:rFonts w:ascii="Tahoma" w:hAnsi="Tahoma" w:cs="Tahoma"/>
                <w:color w:val="000000"/>
                <w:sz w:val="20"/>
                <w:szCs w:val="20"/>
              </w:rPr>
              <w:t>2 Barton Close</w:t>
            </w:r>
          </w:p>
          <w:p w14:paraId="33B66C9B" w14:textId="77777777" w:rsidR="0022363D" w:rsidRPr="0022363D" w:rsidRDefault="0022363D" w:rsidP="0022363D">
            <w:pPr>
              <w:tabs>
                <w:tab w:val="left" w:pos="851"/>
              </w:tabs>
              <w:ind w:left="851" w:hanging="779"/>
              <w:jc w:val="both"/>
              <w:rPr>
                <w:rFonts w:ascii="Tahoma" w:hAnsi="Tahoma" w:cs="Tahoma"/>
                <w:color w:val="000000"/>
                <w:sz w:val="20"/>
                <w:szCs w:val="20"/>
              </w:rPr>
            </w:pPr>
            <w:r w:rsidRPr="0022363D">
              <w:rPr>
                <w:rFonts w:ascii="Tahoma" w:hAnsi="Tahoma" w:cs="Tahoma"/>
                <w:color w:val="000000"/>
                <w:sz w:val="20"/>
                <w:szCs w:val="20"/>
              </w:rPr>
              <w:t>Grove Park</w:t>
            </w:r>
          </w:p>
          <w:p w14:paraId="787146DA" w14:textId="77777777" w:rsidR="0022363D" w:rsidRPr="0022363D" w:rsidRDefault="0022363D" w:rsidP="0022363D">
            <w:pPr>
              <w:tabs>
                <w:tab w:val="left" w:pos="851"/>
              </w:tabs>
              <w:ind w:left="851" w:hanging="779"/>
              <w:jc w:val="both"/>
              <w:rPr>
                <w:rFonts w:ascii="Tahoma" w:hAnsi="Tahoma" w:cs="Tahoma"/>
                <w:color w:val="000000"/>
                <w:sz w:val="20"/>
                <w:szCs w:val="20"/>
              </w:rPr>
            </w:pPr>
            <w:r w:rsidRPr="0022363D">
              <w:rPr>
                <w:rFonts w:ascii="Tahoma" w:hAnsi="Tahoma" w:cs="Tahoma"/>
                <w:color w:val="000000"/>
                <w:sz w:val="20"/>
                <w:szCs w:val="20"/>
              </w:rPr>
              <w:t>Enderby</w:t>
            </w:r>
          </w:p>
          <w:p w14:paraId="2CB82384" w14:textId="77777777" w:rsidR="0022363D" w:rsidRPr="0022363D" w:rsidRDefault="0022363D" w:rsidP="0022363D">
            <w:pPr>
              <w:tabs>
                <w:tab w:val="left" w:pos="851"/>
              </w:tabs>
              <w:ind w:left="851" w:hanging="779"/>
              <w:jc w:val="both"/>
              <w:rPr>
                <w:rFonts w:ascii="Tahoma" w:hAnsi="Tahoma" w:cs="Tahoma"/>
                <w:color w:val="000000"/>
                <w:sz w:val="20"/>
                <w:szCs w:val="20"/>
              </w:rPr>
            </w:pPr>
            <w:r w:rsidRPr="0022363D">
              <w:rPr>
                <w:rFonts w:ascii="Tahoma" w:hAnsi="Tahoma" w:cs="Tahoma"/>
                <w:color w:val="000000"/>
                <w:sz w:val="20"/>
                <w:szCs w:val="20"/>
              </w:rPr>
              <w:t>Leicester</w:t>
            </w:r>
          </w:p>
          <w:p w14:paraId="33BCBD6E" w14:textId="6C29B9C0" w:rsidR="002B1B5B" w:rsidRPr="00AA4D03" w:rsidRDefault="0022363D" w:rsidP="003A6A69">
            <w:pPr>
              <w:tabs>
                <w:tab w:val="left" w:pos="851"/>
              </w:tabs>
              <w:ind w:left="851" w:hanging="779"/>
              <w:jc w:val="both"/>
              <w:rPr>
                <w:rFonts w:ascii="Tahoma" w:hAnsi="Tahoma" w:cs="Tahoma"/>
                <w:color w:val="000000"/>
                <w:sz w:val="20"/>
                <w:szCs w:val="20"/>
              </w:rPr>
            </w:pPr>
            <w:r w:rsidRPr="0022363D">
              <w:rPr>
                <w:rFonts w:ascii="Tahoma" w:hAnsi="Tahoma" w:cs="Tahoma"/>
                <w:color w:val="000000"/>
                <w:sz w:val="20"/>
                <w:szCs w:val="20"/>
              </w:rPr>
              <w:t>LE19 1SJ</w:t>
            </w:r>
          </w:p>
        </w:tc>
      </w:tr>
      <w:tr w:rsidR="00D95E5D" w:rsidRPr="00AA4D03" w14:paraId="3A9EC39D" w14:textId="77777777" w:rsidTr="2C56063A">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77681C" w:rsidRPr="00AA4D03" w14:paraId="1287CE18" w14:textId="77777777" w:rsidTr="2C56063A">
        <w:tc>
          <w:tcPr>
            <w:tcW w:w="900" w:type="dxa"/>
          </w:tcPr>
          <w:p w14:paraId="77C33386" w14:textId="77777777"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7</w:t>
            </w:r>
            <w:r w:rsidRPr="00AA4D03">
              <w:rPr>
                <w:rFonts w:ascii="Tahoma" w:hAnsi="Tahoma" w:cs="Tahoma"/>
                <w:color w:val="000000"/>
                <w:sz w:val="20"/>
                <w:szCs w:val="20"/>
              </w:rPr>
              <w:t>.2</w:t>
            </w:r>
          </w:p>
        </w:tc>
        <w:tc>
          <w:tcPr>
            <w:tcW w:w="8820" w:type="dxa"/>
            <w:gridSpan w:val="2"/>
          </w:tcPr>
          <w:p w14:paraId="169CA58D" w14:textId="69456413" w:rsidR="0077681C" w:rsidRPr="00F04EDA" w:rsidRDefault="0077681C" w:rsidP="0077681C">
            <w:pPr>
              <w:rPr>
                <w:rFonts w:ascii="Tahoma" w:hAnsi="Tahoma" w:cs="Tahoma"/>
                <w:color w:val="000000"/>
                <w:sz w:val="20"/>
                <w:szCs w:val="20"/>
              </w:rPr>
            </w:pPr>
            <w:r w:rsidRPr="00456B15">
              <w:rPr>
                <w:rFonts w:ascii="Tahoma" w:hAnsi="Tahoma" w:cs="Tahoma"/>
                <w:color w:val="000000"/>
                <w:sz w:val="20"/>
                <w:szCs w:val="20"/>
              </w:rPr>
              <w:t xml:space="preserve">The </w:t>
            </w:r>
            <w:r w:rsidRPr="00217704">
              <w:rPr>
                <w:rFonts w:ascii="Tahoma" w:hAnsi="Tahoma" w:cs="Tahoma"/>
                <w:color w:val="000000"/>
                <w:sz w:val="20"/>
                <w:szCs w:val="20"/>
              </w:rPr>
              <w:t>Aspris Group Claims &amp; Complaints Coordinator</w:t>
            </w:r>
            <w:r w:rsidRPr="00217704" w:rsidDel="00217704">
              <w:rPr>
                <w:rFonts w:ascii="Tahoma" w:hAnsi="Tahoma" w:cs="Tahoma"/>
                <w:color w:val="000000"/>
                <w:sz w:val="20"/>
                <w:szCs w:val="20"/>
              </w:rPr>
              <w:t xml:space="preserve"> </w:t>
            </w:r>
            <w:r w:rsidRPr="00456B15">
              <w:rPr>
                <w:rFonts w:ascii="Tahoma" w:hAnsi="Tahoma" w:cs="Tahoma"/>
                <w:color w:val="000000"/>
                <w:sz w:val="20"/>
                <w:szCs w:val="20"/>
              </w:rPr>
              <w:t>i</w:t>
            </w:r>
            <w:r w:rsidRPr="00E433AF">
              <w:rPr>
                <w:rFonts w:ascii="Tahoma" w:hAnsi="Tahoma" w:cs="Tahoma"/>
                <w:color w:val="000000"/>
                <w:sz w:val="20"/>
                <w:szCs w:val="20"/>
              </w:rPr>
              <w:t xml:space="preserve">f satisfied that there is </w:t>
            </w:r>
            <w:r w:rsidRPr="00E433AF">
              <w:rPr>
                <w:rFonts w:ascii="Tahoma" w:hAnsi="Tahoma" w:cs="Tahoma"/>
                <w:b/>
                <w:color w:val="000000"/>
                <w:sz w:val="20"/>
                <w:szCs w:val="20"/>
              </w:rPr>
              <w:t>NO</w:t>
            </w:r>
            <w:r w:rsidRPr="00E433AF">
              <w:rPr>
                <w:rFonts w:ascii="Tahoma" w:hAnsi="Tahoma" w:cs="Tahoma"/>
                <w:color w:val="000000"/>
                <w:sz w:val="20"/>
                <w:szCs w:val="20"/>
              </w:rPr>
              <w:t xml:space="preserve"> further potential for the complaint to be resolved at Stage 1 will, within two working days, formally acknowledge the complainants’ request to refer the case to Stage 2 and will advise them of the review process. </w:t>
            </w:r>
            <w:r w:rsidRPr="00E433AF">
              <w:rPr>
                <w:rFonts w:ascii="Tahoma" w:hAnsi="Tahoma" w:cs="Tahoma"/>
                <w:b/>
                <w:color w:val="000000"/>
                <w:sz w:val="20"/>
                <w:szCs w:val="20"/>
              </w:rPr>
              <w:t xml:space="preserve">N.B. See </w:t>
            </w:r>
            <w:r>
              <w:rPr>
                <w:rFonts w:ascii="Tahoma" w:hAnsi="Tahoma" w:cs="Tahoma"/>
                <w:b/>
                <w:color w:val="000000"/>
                <w:sz w:val="20"/>
                <w:szCs w:val="20"/>
              </w:rPr>
              <w:t>S</w:t>
            </w:r>
            <w:r w:rsidRPr="00E433AF">
              <w:rPr>
                <w:rFonts w:ascii="Tahoma" w:hAnsi="Tahoma" w:cs="Tahoma"/>
                <w:b/>
                <w:color w:val="000000"/>
                <w:sz w:val="20"/>
                <w:szCs w:val="20"/>
              </w:rPr>
              <w:t xml:space="preserve">ection 7.8 for special arrangements in relation to Stage 2 requests that involve the </w:t>
            </w:r>
            <w:r>
              <w:rPr>
                <w:rFonts w:ascii="Tahoma" w:hAnsi="Tahoma" w:cs="Tahoma"/>
                <w:b/>
                <w:color w:val="000000"/>
                <w:sz w:val="20"/>
                <w:szCs w:val="20"/>
              </w:rPr>
              <w:t xml:space="preserve">Aspris </w:t>
            </w:r>
            <w:r w:rsidRPr="00E433AF">
              <w:rPr>
                <w:rFonts w:ascii="Tahoma" w:hAnsi="Tahoma" w:cs="Tahoma"/>
                <w:b/>
                <w:color w:val="000000"/>
                <w:sz w:val="20"/>
                <w:szCs w:val="20"/>
              </w:rPr>
              <w:t>Children’s Services.</w:t>
            </w:r>
          </w:p>
        </w:tc>
      </w:tr>
      <w:tr w:rsidR="0077681C" w:rsidRPr="00AA4D03" w14:paraId="0D3406E2" w14:textId="77777777" w:rsidTr="2C56063A">
        <w:tc>
          <w:tcPr>
            <w:tcW w:w="900" w:type="dxa"/>
          </w:tcPr>
          <w:p w14:paraId="7EFA2736" w14:textId="77777777" w:rsidR="0077681C" w:rsidRPr="00AA4D03" w:rsidRDefault="0077681C" w:rsidP="0077681C">
            <w:pPr>
              <w:jc w:val="both"/>
              <w:rPr>
                <w:rFonts w:ascii="Tahoma" w:hAnsi="Tahoma" w:cs="Tahoma"/>
                <w:color w:val="000000"/>
                <w:sz w:val="20"/>
                <w:szCs w:val="20"/>
              </w:rPr>
            </w:pPr>
          </w:p>
        </w:tc>
        <w:tc>
          <w:tcPr>
            <w:tcW w:w="8820" w:type="dxa"/>
            <w:gridSpan w:val="2"/>
          </w:tcPr>
          <w:p w14:paraId="5DBF412B" w14:textId="77777777" w:rsidR="0077681C" w:rsidRPr="00E433AF" w:rsidRDefault="0077681C" w:rsidP="0077681C">
            <w:pPr>
              <w:tabs>
                <w:tab w:val="left" w:pos="0"/>
              </w:tabs>
              <w:jc w:val="both"/>
              <w:rPr>
                <w:rFonts w:ascii="Tahoma" w:hAnsi="Tahoma" w:cs="Tahoma"/>
                <w:color w:val="000000"/>
                <w:sz w:val="20"/>
                <w:szCs w:val="20"/>
              </w:rPr>
            </w:pPr>
          </w:p>
        </w:tc>
      </w:tr>
      <w:tr w:rsidR="0077681C" w:rsidRPr="00AA4D03" w14:paraId="0216283B" w14:textId="77777777" w:rsidTr="2C56063A">
        <w:tc>
          <w:tcPr>
            <w:tcW w:w="900" w:type="dxa"/>
          </w:tcPr>
          <w:p w14:paraId="1FF8D409" w14:textId="77777777"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7</w:t>
            </w:r>
            <w:r w:rsidRPr="00AA4D03">
              <w:rPr>
                <w:rFonts w:ascii="Tahoma" w:hAnsi="Tahoma" w:cs="Tahoma"/>
                <w:color w:val="000000"/>
                <w:sz w:val="20"/>
                <w:szCs w:val="20"/>
              </w:rPr>
              <w:t>.3</w:t>
            </w:r>
          </w:p>
        </w:tc>
        <w:tc>
          <w:tcPr>
            <w:tcW w:w="8820" w:type="dxa"/>
            <w:gridSpan w:val="2"/>
          </w:tcPr>
          <w:p w14:paraId="27EB1F22" w14:textId="466F8C77" w:rsidR="0077681C" w:rsidRPr="00E433AF" w:rsidRDefault="0077681C" w:rsidP="0077681C">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Pr="00217704">
              <w:rPr>
                <w:rFonts w:ascii="Tahoma" w:hAnsi="Tahoma" w:cs="Tahoma"/>
                <w:color w:val="000000"/>
                <w:sz w:val="20"/>
                <w:szCs w:val="20"/>
              </w:rPr>
              <w:t>Aspris Group Claims &amp; Complaints Coordinator</w:t>
            </w:r>
            <w:r w:rsidRPr="00770A06">
              <w:rPr>
                <w:rFonts w:ascii="Tahoma" w:hAnsi="Tahoma" w:cs="Tahoma"/>
                <w:color w:val="000000"/>
                <w:sz w:val="20"/>
                <w:szCs w:val="20"/>
              </w:rPr>
              <w:t xml:space="preserve"> </w:t>
            </w:r>
            <w:r w:rsidRPr="00E433AF">
              <w:rPr>
                <w:rFonts w:ascii="Tahoma" w:hAnsi="Tahoma" w:cs="Tahoma"/>
                <w:color w:val="000000"/>
                <w:sz w:val="20"/>
                <w:szCs w:val="20"/>
              </w:rPr>
              <w:t>will arrange for a review of the Stage 1 investigation, including a decision on whether or not there are grounds for any re-investigation of the earlier complaint.</w:t>
            </w:r>
          </w:p>
        </w:tc>
      </w:tr>
      <w:tr w:rsidR="0077681C" w:rsidRPr="00AA4D03" w14:paraId="22FB717C" w14:textId="77777777" w:rsidTr="2C56063A">
        <w:tc>
          <w:tcPr>
            <w:tcW w:w="900" w:type="dxa"/>
          </w:tcPr>
          <w:p w14:paraId="271220D9" w14:textId="77777777" w:rsidR="0077681C" w:rsidRPr="00AA4D03" w:rsidRDefault="0077681C" w:rsidP="0077681C">
            <w:pPr>
              <w:jc w:val="both"/>
              <w:rPr>
                <w:rFonts w:ascii="Tahoma" w:hAnsi="Tahoma" w:cs="Tahoma"/>
                <w:color w:val="000000"/>
                <w:sz w:val="20"/>
                <w:szCs w:val="20"/>
              </w:rPr>
            </w:pPr>
          </w:p>
        </w:tc>
        <w:tc>
          <w:tcPr>
            <w:tcW w:w="8820" w:type="dxa"/>
            <w:gridSpan w:val="2"/>
          </w:tcPr>
          <w:p w14:paraId="7D82EE43" w14:textId="77777777" w:rsidR="0077681C" w:rsidRPr="00AA4D03" w:rsidRDefault="0077681C" w:rsidP="0077681C">
            <w:pPr>
              <w:tabs>
                <w:tab w:val="left" w:pos="0"/>
              </w:tabs>
              <w:jc w:val="both"/>
              <w:rPr>
                <w:rFonts w:ascii="Tahoma" w:hAnsi="Tahoma" w:cs="Tahoma"/>
                <w:sz w:val="20"/>
                <w:szCs w:val="20"/>
              </w:rPr>
            </w:pPr>
          </w:p>
        </w:tc>
      </w:tr>
      <w:tr w:rsidR="0077681C" w:rsidRPr="00AA4D03" w14:paraId="3DB63157" w14:textId="77777777" w:rsidTr="2C56063A">
        <w:tc>
          <w:tcPr>
            <w:tcW w:w="900" w:type="dxa"/>
          </w:tcPr>
          <w:p w14:paraId="233D6050" w14:textId="77777777"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7</w:t>
            </w:r>
            <w:r w:rsidRPr="00AA4D03">
              <w:rPr>
                <w:rFonts w:ascii="Tahoma" w:hAnsi="Tahoma" w:cs="Tahoma"/>
                <w:color w:val="000000"/>
                <w:sz w:val="20"/>
                <w:szCs w:val="20"/>
              </w:rPr>
              <w:t>.4</w:t>
            </w:r>
          </w:p>
        </w:tc>
        <w:tc>
          <w:tcPr>
            <w:tcW w:w="8820" w:type="dxa"/>
            <w:gridSpan w:val="2"/>
          </w:tcPr>
          <w:p w14:paraId="04A4B4BC" w14:textId="208FF2A9" w:rsidR="0077681C" w:rsidRPr="00E433AF" w:rsidRDefault="0077681C" w:rsidP="0077681C">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Pr="00217704">
              <w:rPr>
                <w:rFonts w:ascii="Tahoma" w:hAnsi="Tahoma" w:cs="Tahoma"/>
                <w:color w:val="000000"/>
                <w:sz w:val="20"/>
                <w:szCs w:val="20"/>
              </w:rPr>
              <w:t>Aspris Group Claims &amp; Complaints Coordinator</w:t>
            </w:r>
            <w:r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an Independent Review Manager to be appointed and tasked to undertake the review of the earlier complaint. </w:t>
            </w:r>
          </w:p>
        </w:tc>
      </w:tr>
      <w:tr w:rsidR="0077681C" w:rsidRPr="00AA4D03" w14:paraId="688C2C96" w14:textId="77777777" w:rsidTr="2C56063A">
        <w:tc>
          <w:tcPr>
            <w:tcW w:w="900" w:type="dxa"/>
          </w:tcPr>
          <w:p w14:paraId="118FB46B" w14:textId="77777777" w:rsidR="0077681C" w:rsidRPr="00AA4D03" w:rsidRDefault="0077681C" w:rsidP="0077681C">
            <w:pPr>
              <w:jc w:val="both"/>
              <w:rPr>
                <w:rFonts w:ascii="Tahoma" w:hAnsi="Tahoma" w:cs="Tahoma"/>
                <w:color w:val="000000"/>
                <w:sz w:val="20"/>
                <w:szCs w:val="20"/>
              </w:rPr>
            </w:pPr>
          </w:p>
        </w:tc>
        <w:tc>
          <w:tcPr>
            <w:tcW w:w="8820" w:type="dxa"/>
            <w:gridSpan w:val="2"/>
          </w:tcPr>
          <w:p w14:paraId="5109303B" w14:textId="77777777" w:rsidR="0077681C" w:rsidRPr="00AA4D03" w:rsidRDefault="0077681C" w:rsidP="0077681C">
            <w:pPr>
              <w:tabs>
                <w:tab w:val="left" w:pos="0"/>
              </w:tabs>
              <w:jc w:val="both"/>
              <w:rPr>
                <w:rFonts w:ascii="Tahoma" w:hAnsi="Tahoma" w:cs="Tahoma"/>
                <w:sz w:val="20"/>
                <w:szCs w:val="20"/>
              </w:rPr>
            </w:pPr>
          </w:p>
        </w:tc>
      </w:tr>
      <w:tr w:rsidR="0077681C" w:rsidRPr="00AA4D03" w14:paraId="019DE097" w14:textId="77777777" w:rsidTr="2C56063A">
        <w:tc>
          <w:tcPr>
            <w:tcW w:w="900" w:type="dxa"/>
          </w:tcPr>
          <w:p w14:paraId="64975892" w14:textId="77777777"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7</w:t>
            </w:r>
            <w:r w:rsidRPr="00AA4D03">
              <w:rPr>
                <w:rFonts w:ascii="Tahoma" w:hAnsi="Tahoma" w:cs="Tahoma"/>
                <w:color w:val="000000"/>
                <w:sz w:val="20"/>
                <w:szCs w:val="20"/>
              </w:rPr>
              <w:t>.5</w:t>
            </w:r>
          </w:p>
        </w:tc>
        <w:tc>
          <w:tcPr>
            <w:tcW w:w="8820" w:type="dxa"/>
            <w:gridSpan w:val="2"/>
          </w:tcPr>
          <w:p w14:paraId="1D2DD054" w14:textId="02F01CE9" w:rsidR="0077681C" w:rsidRPr="00197AB4" w:rsidRDefault="0077681C" w:rsidP="0077681C">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Pr="00217704">
              <w:rPr>
                <w:rFonts w:ascii="Tahoma" w:hAnsi="Tahoma" w:cs="Tahoma"/>
                <w:color w:val="000000" w:themeColor="text1"/>
                <w:sz w:val="20"/>
                <w:szCs w:val="20"/>
              </w:rPr>
              <w:t>Aspris Group Claims &amp; Complaints Coordinator</w:t>
            </w:r>
            <w:r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will if necessary be consulted if there are any areas of concern that relate to risk and potential litigation.</w:t>
            </w:r>
          </w:p>
        </w:tc>
      </w:tr>
      <w:tr w:rsidR="0077681C" w:rsidRPr="00AA4D03" w14:paraId="67268AE7" w14:textId="77777777" w:rsidTr="2C56063A">
        <w:tc>
          <w:tcPr>
            <w:tcW w:w="900" w:type="dxa"/>
          </w:tcPr>
          <w:p w14:paraId="20BDAB91" w14:textId="77777777" w:rsidR="0077681C" w:rsidRPr="00AA4D03" w:rsidRDefault="0077681C" w:rsidP="0077681C">
            <w:pPr>
              <w:jc w:val="both"/>
              <w:rPr>
                <w:rFonts w:ascii="Tahoma" w:hAnsi="Tahoma" w:cs="Tahoma"/>
                <w:color w:val="000000"/>
                <w:sz w:val="20"/>
                <w:szCs w:val="20"/>
              </w:rPr>
            </w:pPr>
          </w:p>
        </w:tc>
        <w:tc>
          <w:tcPr>
            <w:tcW w:w="8820" w:type="dxa"/>
            <w:gridSpan w:val="2"/>
          </w:tcPr>
          <w:p w14:paraId="276BA1AF" w14:textId="77777777" w:rsidR="0077681C" w:rsidRPr="00197AB4" w:rsidRDefault="0077681C" w:rsidP="0077681C">
            <w:pPr>
              <w:tabs>
                <w:tab w:val="left" w:pos="0"/>
              </w:tabs>
              <w:jc w:val="both"/>
              <w:rPr>
                <w:rFonts w:ascii="Tahoma" w:hAnsi="Tahoma" w:cs="Tahoma"/>
                <w:color w:val="000000" w:themeColor="text1"/>
                <w:sz w:val="20"/>
                <w:szCs w:val="20"/>
              </w:rPr>
            </w:pPr>
          </w:p>
        </w:tc>
      </w:tr>
      <w:tr w:rsidR="0077681C" w:rsidRPr="00AA4D03" w14:paraId="47B746B4" w14:textId="77777777" w:rsidTr="2C56063A">
        <w:tc>
          <w:tcPr>
            <w:tcW w:w="900" w:type="dxa"/>
          </w:tcPr>
          <w:p w14:paraId="4CABBDAF" w14:textId="77777777"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lastRenderedPageBreak/>
              <w:t>7</w:t>
            </w:r>
            <w:r w:rsidRPr="00AA4D03">
              <w:rPr>
                <w:rFonts w:ascii="Tahoma" w:hAnsi="Tahoma" w:cs="Tahoma"/>
                <w:color w:val="000000"/>
                <w:sz w:val="20"/>
                <w:szCs w:val="20"/>
              </w:rPr>
              <w:t>.6</w:t>
            </w:r>
          </w:p>
        </w:tc>
        <w:tc>
          <w:tcPr>
            <w:tcW w:w="8820" w:type="dxa"/>
            <w:gridSpan w:val="2"/>
          </w:tcPr>
          <w:p w14:paraId="7398CB2C" w14:textId="035760B3" w:rsidR="0077681C" w:rsidRPr="00197AB4" w:rsidRDefault="0077681C" w:rsidP="0077681C">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Review Manager, the </w:t>
            </w:r>
            <w:r w:rsidRPr="00217704">
              <w:rPr>
                <w:rFonts w:ascii="Tahoma" w:hAnsi="Tahoma" w:cs="Tahoma"/>
                <w:color w:val="000000" w:themeColor="text1"/>
                <w:sz w:val="20"/>
                <w:szCs w:val="20"/>
              </w:rPr>
              <w:t>Aspris Group Claims &amp; Complaints Coordinator</w:t>
            </w:r>
            <w:r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periods if agreed), by either confirming the findings and actions as taken by the </w:t>
            </w:r>
            <w:r>
              <w:rPr>
                <w:rFonts w:ascii="Tahoma" w:hAnsi="Tahoma" w:cs="Tahoma"/>
                <w:color w:val="000000" w:themeColor="text1"/>
                <w:sz w:val="20"/>
                <w:szCs w:val="20"/>
                <w:lang w:val="en-US"/>
              </w:rPr>
              <w:t xml:space="preserve"> Registered</w:t>
            </w:r>
            <w:r w:rsidRPr="00197AB4">
              <w:rPr>
                <w:rFonts w:ascii="Tahoma" w:hAnsi="Tahoma" w:cs="Tahoma"/>
                <w:color w:val="000000" w:themeColor="text1"/>
                <w:sz w:val="20"/>
                <w:szCs w:val="20"/>
                <w:lang w:val="en-US"/>
              </w:rPr>
              <w:t xml:space="preserve"> </w:t>
            </w:r>
            <w:r>
              <w:rPr>
                <w:rFonts w:ascii="Tahoma" w:hAnsi="Tahoma" w:cs="Tahoma"/>
                <w:color w:val="000000" w:themeColor="text1"/>
                <w:sz w:val="20"/>
                <w:szCs w:val="20"/>
              </w:rPr>
              <w:t>M</w:t>
            </w:r>
            <w:r w:rsidRPr="00197AB4">
              <w:rPr>
                <w:rFonts w:ascii="Tahoma" w:hAnsi="Tahoma" w:cs="Tahoma"/>
                <w:color w:val="000000" w:themeColor="text1"/>
                <w:sz w:val="20"/>
                <w:szCs w:val="20"/>
              </w:rPr>
              <w:t>anager</w:t>
            </w:r>
            <w:r>
              <w:rPr>
                <w:rFonts w:ascii="Tahoma" w:hAnsi="Tahoma" w:cs="Tahoma"/>
                <w:color w:val="000000" w:themeColor="text1"/>
                <w:sz w:val="20"/>
                <w:szCs w:val="20"/>
              </w:rPr>
              <w:t>/Head Teacher</w:t>
            </w:r>
            <w:r w:rsidRPr="00197AB4">
              <w:rPr>
                <w:rFonts w:ascii="Tahoma" w:hAnsi="Tahoma" w:cs="Tahoma"/>
                <w:color w:val="000000" w:themeColor="text1"/>
                <w:sz w:val="20"/>
                <w:szCs w:val="20"/>
              </w:rPr>
              <w:t xml:space="preserve"> at Stage 1 or, alternatively, by advising on a revised outcome.</w:t>
            </w:r>
          </w:p>
        </w:tc>
      </w:tr>
      <w:tr w:rsidR="0077681C" w:rsidRPr="00AA4D03" w14:paraId="2E20ECD2" w14:textId="77777777" w:rsidTr="2C56063A">
        <w:tc>
          <w:tcPr>
            <w:tcW w:w="900" w:type="dxa"/>
          </w:tcPr>
          <w:p w14:paraId="5D203AA2" w14:textId="77777777" w:rsidR="0077681C" w:rsidRPr="00AA4D03" w:rsidRDefault="0077681C" w:rsidP="0077681C">
            <w:pPr>
              <w:jc w:val="both"/>
              <w:rPr>
                <w:rFonts w:ascii="Tahoma" w:hAnsi="Tahoma" w:cs="Tahoma"/>
                <w:color w:val="000000"/>
                <w:sz w:val="20"/>
                <w:szCs w:val="20"/>
              </w:rPr>
            </w:pPr>
          </w:p>
        </w:tc>
        <w:tc>
          <w:tcPr>
            <w:tcW w:w="8820" w:type="dxa"/>
            <w:gridSpan w:val="2"/>
          </w:tcPr>
          <w:p w14:paraId="3876517D" w14:textId="77777777" w:rsidR="0077681C" w:rsidRPr="00197AB4" w:rsidRDefault="0077681C" w:rsidP="0077681C">
            <w:pPr>
              <w:tabs>
                <w:tab w:val="left" w:pos="0"/>
              </w:tabs>
              <w:jc w:val="both"/>
              <w:rPr>
                <w:rFonts w:ascii="Tahoma" w:hAnsi="Tahoma" w:cs="Tahoma"/>
                <w:color w:val="000000" w:themeColor="text1"/>
                <w:sz w:val="20"/>
                <w:szCs w:val="20"/>
              </w:rPr>
            </w:pPr>
          </w:p>
        </w:tc>
      </w:tr>
      <w:tr w:rsidR="0077681C" w:rsidRPr="00AA4D03" w14:paraId="3212ACDC" w14:textId="77777777" w:rsidTr="2C56063A">
        <w:tc>
          <w:tcPr>
            <w:tcW w:w="900" w:type="dxa"/>
          </w:tcPr>
          <w:p w14:paraId="402A07E9" w14:textId="77777777" w:rsidR="0077681C" w:rsidRPr="00AA4D03" w:rsidRDefault="0077681C" w:rsidP="0077681C">
            <w:pPr>
              <w:jc w:val="both"/>
              <w:rPr>
                <w:rFonts w:ascii="Tahoma" w:hAnsi="Tahoma" w:cs="Tahoma"/>
                <w:color w:val="000000"/>
                <w:sz w:val="20"/>
                <w:szCs w:val="20"/>
              </w:rPr>
            </w:pPr>
            <w:r>
              <w:rPr>
                <w:rFonts w:ascii="Tahoma" w:hAnsi="Tahoma" w:cs="Tahoma"/>
                <w:color w:val="000000"/>
                <w:sz w:val="20"/>
                <w:szCs w:val="20"/>
              </w:rPr>
              <w:t>7</w:t>
            </w:r>
            <w:r w:rsidRPr="00AA4D03">
              <w:rPr>
                <w:rFonts w:ascii="Tahoma" w:hAnsi="Tahoma" w:cs="Tahoma"/>
                <w:color w:val="000000"/>
                <w:sz w:val="20"/>
                <w:szCs w:val="20"/>
              </w:rPr>
              <w:t>.7</w:t>
            </w:r>
          </w:p>
        </w:tc>
        <w:tc>
          <w:tcPr>
            <w:tcW w:w="8820" w:type="dxa"/>
            <w:gridSpan w:val="2"/>
          </w:tcPr>
          <w:p w14:paraId="277E4465" w14:textId="180B1257" w:rsidR="0077681C" w:rsidRPr="00197AB4" w:rsidRDefault="0077681C" w:rsidP="0077681C">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Pr>
                <w:rFonts w:ascii="Tahoma" w:hAnsi="Tahoma" w:cs="Tahoma"/>
                <w:color w:val="000000" w:themeColor="text1"/>
                <w:sz w:val="20"/>
                <w:szCs w:val="20"/>
              </w:rPr>
              <w:t>.</w:t>
            </w:r>
          </w:p>
        </w:tc>
      </w:tr>
      <w:tr w:rsidR="0077681C" w:rsidRPr="00AA4D03" w14:paraId="28F19453" w14:textId="77777777" w:rsidTr="2C56063A">
        <w:tc>
          <w:tcPr>
            <w:tcW w:w="900" w:type="dxa"/>
          </w:tcPr>
          <w:p w14:paraId="117E496B" w14:textId="77777777" w:rsidR="0077681C" w:rsidRPr="00AA4D03" w:rsidRDefault="0077681C" w:rsidP="0077681C">
            <w:pPr>
              <w:jc w:val="both"/>
              <w:rPr>
                <w:rFonts w:ascii="Tahoma" w:hAnsi="Tahoma" w:cs="Tahoma"/>
                <w:b/>
                <w:color w:val="000000"/>
                <w:sz w:val="20"/>
                <w:szCs w:val="20"/>
              </w:rPr>
            </w:pPr>
          </w:p>
        </w:tc>
        <w:tc>
          <w:tcPr>
            <w:tcW w:w="8820" w:type="dxa"/>
            <w:gridSpan w:val="2"/>
          </w:tcPr>
          <w:p w14:paraId="34D34B03" w14:textId="77777777" w:rsidR="0077681C" w:rsidRPr="00197AB4" w:rsidRDefault="0077681C" w:rsidP="0077681C">
            <w:pPr>
              <w:tabs>
                <w:tab w:val="left" w:pos="851"/>
              </w:tabs>
              <w:ind w:left="851" w:hanging="851"/>
              <w:jc w:val="both"/>
              <w:rPr>
                <w:rFonts w:ascii="Tahoma" w:hAnsi="Tahoma" w:cs="Tahoma"/>
                <w:b/>
                <w:color w:val="000000" w:themeColor="text1"/>
                <w:sz w:val="20"/>
                <w:szCs w:val="20"/>
              </w:rPr>
            </w:pPr>
          </w:p>
        </w:tc>
      </w:tr>
      <w:tr w:rsidR="0077681C" w:rsidRPr="00AA4D03" w14:paraId="46C3FDF5" w14:textId="77777777" w:rsidTr="2C56063A">
        <w:tc>
          <w:tcPr>
            <w:tcW w:w="900" w:type="dxa"/>
          </w:tcPr>
          <w:p w14:paraId="56D3ECA6" w14:textId="77777777" w:rsidR="0077681C" w:rsidRPr="00AA4D03" w:rsidRDefault="0077681C" w:rsidP="0077681C">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7BCB4D4C" w:rsidR="0077681C" w:rsidRPr="00197AB4" w:rsidRDefault="0077681C" w:rsidP="0077681C">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Pr>
                <w:rFonts w:ascii="Tahoma" w:hAnsi="Tahoma" w:cs="Tahoma"/>
                <w:color w:val="000000" w:themeColor="text1"/>
                <w:sz w:val="20"/>
                <w:szCs w:val="20"/>
              </w:rPr>
              <w:t xml:space="preserve"> </w:t>
            </w:r>
            <w:r w:rsidRPr="00217704">
              <w:rPr>
                <w:rFonts w:ascii="Tahoma" w:hAnsi="Tahoma" w:cs="Tahoma"/>
                <w:color w:val="000000" w:themeColor="text1"/>
                <w:sz w:val="20"/>
                <w:szCs w:val="20"/>
              </w:rPr>
              <w:t>Aspris Group Claims &amp; Complaints Coordinator</w:t>
            </w:r>
            <w:r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an </w:t>
            </w:r>
            <w:r>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Pr>
                <w:rFonts w:ascii="Tahoma" w:hAnsi="Tahoma" w:cs="Tahoma"/>
                <w:color w:val="000000" w:themeColor="text1"/>
                <w:sz w:val="20"/>
                <w:szCs w:val="20"/>
              </w:rPr>
              <w:t xml:space="preserve"> </w:t>
            </w:r>
            <w:r w:rsidRPr="00217704">
              <w:rPr>
                <w:rFonts w:ascii="Tahoma" w:hAnsi="Tahoma" w:cs="Tahoma"/>
                <w:color w:val="000000" w:themeColor="text1"/>
                <w:sz w:val="20"/>
                <w:szCs w:val="20"/>
              </w:rPr>
              <w:t>Aspris Group Claims &amp; Complaints Coordinator</w:t>
            </w:r>
            <w:r w:rsidRPr="00217704" w:rsidDel="00217704">
              <w:rPr>
                <w:rFonts w:ascii="Tahoma" w:hAnsi="Tahoma" w:cs="Tahoma"/>
                <w:color w:val="000000" w:themeColor="text1"/>
                <w:sz w:val="20"/>
                <w:szCs w:val="20"/>
              </w:rPr>
              <w:t xml:space="preserve"> </w:t>
            </w:r>
            <w:r>
              <w:rPr>
                <w:rFonts w:ascii="Tahoma" w:hAnsi="Tahoma" w:cs="Tahoma"/>
                <w:color w:val="000000" w:themeColor="text1"/>
                <w:sz w:val="20"/>
                <w:szCs w:val="20"/>
              </w:rPr>
              <w:t>to</w:t>
            </w:r>
            <w:r w:rsidRPr="00197AB4">
              <w:rPr>
                <w:rFonts w:ascii="Tahoma" w:hAnsi="Tahoma" w:cs="Tahoma"/>
                <w:color w:val="000000" w:themeColor="text1"/>
                <w:sz w:val="20"/>
                <w:szCs w:val="20"/>
              </w:rPr>
              <w:t xml:space="preserve"> review findings and both will jointly agree the terms of response; this process fulfilling the requirements of The Education (Independent School Standards) Regulations 2014 (S.I. 2014/3283) 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rsidTr="2C56063A">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rsidTr="2C56063A">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rsidTr="2C56063A">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rsidTr="2C56063A">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42659456" w14:textId="77777777" w:rsidR="001E016D" w:rsidRPr="001E016D" w:rsidRDefault="00B8177C" w:rsidP="0072627D">
            <w:pPr>
              <w:pStyle w:val="Bodytextindented"/>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2E07E4">
              <w:rPr>
                <w:rFonts w:ascii="Tahoma" w:hAnsi="Tahoma" w:cs="Tahoma"/>
                <w:color w:val="000000"/>
                <w:lang w:val="en-US"/>
              </w:rPr>
              <w:t xml:space="preserve"> Registered</w:t>
            </w:r>
            <w:r w:rsidR="003A7F66" w:rsidRPr="00E433AF">
              <w:rPr>
                <w:rFonts w:ascii="Tahoma" w:hAnsi="Tahoma" w:cs="Tahoma"/>
                <w:color w:val="000000"/>
                <w:lang w:val="en-US"/>
              </w:rPr>
              <w:t xml:space="preserve"> </w:t>
            </w:r>
            <w:r w:rsidR="002E07E4">
              <w:rPr>
                <w:rFonts w:ascii="Tahoma" w:hAnsi="Tahoma" w:cs="Tahoma"/>
                <w:color w:val="000000"/>
              </w:rPr>
              <w:t>M</w:t>
            </w:r>
            <w:r w:rsidR="003A7F66" w:rsidRPr="00E433AF">
              <w:rPr>
                <w:rFonts w:ascii="Tahoma" w:hAnsi="Tahoma" w:cs="Tahoma"/>
                <w:color w:val="000000"/>
              </w:rPr>
              <w:t>anager</w:t>
            </w:r>
            <w:r w:rsidR="002E07E4">
              <w:rPr>
                <w:rFonts w:ascii="Tahoma" w:hAnsi="Tahoma" w:cs="Tahoma"/>
                <w:color w:val="000000"/>
              </w:rPr>
              <w:t>/Headteacher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2E07E4">
              <w:rPr>
                <w:rFonts w:ascii="Tahoma" w:hAnsi="Tahoma" w:cs="Tahoma"/>
                <w:color w:val="000000" w:themeColor="text1"/>
              </w:rPr>
              <w:t xml:space="preserve"> Regional/Area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633964">
              <w:rPr>
                <w:rFonts w:ascii="Tahoma" w:hAnsi="Tahoma" w:cs="Tahoma"/>
                <w:bCs/>
                <w:color w:val="000000" w:themeColor="text1"/>
                <w:lang w:val="en"/>
              </w:rPr>
              <w:t>The Educ</w:t>
            </w:r>
            <w:r w:rsidR="0061604B">
              <w:rPr>
                <w:rFonts w:ascii="Tahoma" w:hAnsi="Tahoma" w:cs="Tahoma"/>
                <w:bCs/>
                <w:color w:val="000000" w:themeColor="text1"/>
                <w:lang w:val="en"/>
              </w:rPr>
              <w:t>ation</w:t>
            </w:r>
            <w:r w:rsidR="00D06484">
              <w:rPr>
                <w:rFonts w:ascii="Tahoma" w:hAnsi="Tahoma" w:cs="Tahoma"/>
                <w:bCs/>
                <w:color w:val="000000" w:themeColor="text1"/>
                <w:lang w:val="en"/>
              </w:rPr>
              <w:t xml:space="preserve"> </w:t>
            </w:r>
            <w:r w:rsidR="0061604B">
              <w:rPr>
                <w:rFonts w:ascii="Tahoma" w:hAnsi="Tahoma" w:cs="Tahoma"/>
                <w:bCs/>
                <w:color w:val="000000" w:themeColor="text1"/>
                <w:lang w:val="en"/>
              </w:rPr>
              <w:t>(Wales) Act 2014</w:t>
            </w:r>
            <w:r w:rsidR="00D06484">
              <w:rPr>
                <w:rFonts w:ascii="Tahoma" w:hAnsi="Tahoma" w:cs="Tahoma"/>
                <w:bCs/>
                <w:color w:val="000000" w:themeColor="text1"/>
                <w:lang w:val="en"/>
              </w:rPr>
              <w:t xml:space="preserve"> </w:t>
            </w:r>
            <w:r w:rsidRPr="00197AB4">
              <w:rPr>
                <w:rFonts w:ascii="Tahoma" w:hAnsi="Tahoma" w:cs="Tahoma"/>
                <w:bCs/>
                <w:color w:val="000000" w:themeColor="text1"/>
                <w:lang w:val="en"/>
              </w:rPr>
              <w:t>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A1266A">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D10E0">
              <w:rPr>
                <w:rFonts w:ascii="Tahoma" w:hAnsi="Tahoma" w:cs="Tahoma"/>
                <w:color w:val="000000" w:themeColor="text1"/>
              </w:rPr>
              <w:t xml:space="preserve"> Regional/Area</w:t>
            </w:r>
            <w:r w:rsidRPr="00197AB4">
              <w:rPr>
                <w:rFonts w:ascii="Tahoma" w:hAnsi="Tahoma" w:cs="Tahoma"/>
                <w:bCs/>
                <w:color w:val="000000" w:themeColor="text1"/>
                <w:lang w:val="en"/>
              </w:rPr>
              <w:t xml:space="preserve"> Director review.</w:t>
            </w:r>
            <w:r w:rsidR="000269FA">
              <w:rPr>
                <w:rFonts w:ascii="Tahoma" w:hAnsi="Tahoma" w:cs="Tahoma"/>
                <w:bCs/>
                <w:color w:val="000000" w:themeColor="text1"/>
                <w:lang w:val="en"/>
              </w:rPr>
              <w:t xml:space="preserve"> </w:t>
            </w:r>
            <w:r w:rsidR="001E016D" w:rsidRPr="001E016D">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 by the Claims and Complaints Co ordinator</w:t>
            </w:r>
          </w:p>
          <w:p w14:paraId="55AB8F01" w14:textId="4DF88713"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rsidTr="2C56063A">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rsidTr="2C56063A">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60E655E7" w14:textId="77777777" w:rsidR="00486019" w:rsidRPr="00197AB4" w:rsidRDefault="00486019" w:rsidP="00486019">
            <w:pPr>
              <w:rPr>
                <w:rFonts w:ascii="Tahoma" w:hAnsi="Tahoma" w:cs="Tahoma"/>
                <w:color w:val="000000" w:themeColor="text1"/>
                <w:sz w:val="20"/>
                <w:szCs w:val="20"/>
              </w:rPr>
            </w:pPr>
            <w:r w:rsidRPr="00E433AF">
              <w:rPr>
                <w:rFonts w:ascii="Tahoma" w:hAnsi="Tahoma" w:cs="Tahoma"/>
                <w:color w:val="000000"/>
                <w:sz w:val="20"/>
                <w:szCs w:val="20"/>
              </w:rPr>
              <w:t xml:space="preserve">The Panel membership will comprise the following independent experts, all of whom are wholly independent of the </w:t>
            </w:r>
            <w:r w:rsidRPr="00197AB4">
              <w:rPr>
                <w:rFonts w:ascii="Tahoma" w:hAnsi="Tahoma" w:cs="Tahoma"/>
                <w:color w:val="000000" w:themeColor="text1"/>
                <w:sz w:val="20"/>
                <w:szCs w:val="20"/>
              </w:rPr>
              <w:t xml:space="preserve">management of the </w:t>
            </w:r>
            <w:r>
              <w:rPr>
                <w:rFonts w:ascii="Tahoma" w:hAnsi="Tahoma" w:cs="Tahoma"/>
                <w:color w:val="000000" w:themeColor="text1"/>
                <w:sz w:val="20"/>
                <w:szCs w:val="20"/>
              </w:rPr>
              <w:t>service/</w:t>
            </w:r>
            <w:r w:rsidRPr="00197AB4">
              <w:rPr>
                <w:rFonts w:ascii="Tahoma" w:hAnsi="Tahoma" w:cs="Tahoma"/>
                <w:color w:val="000000" w:themeColor="text1"/>
                <w:sz w:val="20"/>
                <w:szCs w:val="20"/>
              </w:rPr>
              <w:t>school:</w:t>
            </w:r>
          </w:p>
          <w:p w14:paraId="7F7A639E" w14:textId="4D2AABF6" w:rsidR="00486019" w:rsidRPr="00D746C8" w:rsidRDefault="00D9723D" w:rsidP="00486019">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Aspris Director of Governance and Quality</w:t>
            </w:r>
          </w:p>
          <w:p w14:paraId="154CA966" w14:textId="77777777" w:rsidR="00486019" w:rsidRPr="00197AB4" w:rsidRDefault="00486019" w:rsidP="00486019">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Pr="00197AB4">
              <w:rPr>
                <w:rFonts w:ascii="Tahoma" w:hAnsi="Tahoma" w:cs="Tahoma"/>
                <w:color w:val="000000" w:themeColor="text1"/>
                <w:sz w:val="20"/>
                <w:szCs w:val="20"/>
              </w:rPr>
              <w:t xml:space="preserve"> Director/ </w:t>
            </w:r>
            <w:r>
              <w:rPr>
                <w:rFonts w:ascii="Tahoma" w:hAnsi="Tahoma" w:cs="Tahoma"/>
                <w:color w:val="000000" w:themeColor="text1"/>
                <w:sz w:val="20"/>
                <w:szCs w:val="20"/>
              </w:rPr>
              <w:t xml:space="preserve">Registered </w:t>
            </w:r>
            <w:r w:rsidRPr="00197AB4">
              <w:rPr>
                <w:rFonts w:ascii="Tahoma" w:hAnsi="Tahoma" w:cs="Tahoma"/>
                <w:color w:val="000000" w:themeColor="text1"/>
                <w:sz w:val="20"/>
                <w:szCs w:val="20"/>
              </w:rPr>
              <w:t>Manager</w:t>
            </w:r>
            <w:r>
              <w:rPr>
                <w:rFonts w:ascii="Tahoma" w:hAnsi="Tahoma" w:cs="Tahoma"/>
                <w:color w:val="000000" w:themeColor="text1"/>
                <w:sz w:val="20"/>
                <w:szCs w:val="20"/>
              </w:rPr>
              <w:t>/ Head Teacher Out of Area</w:t>
            </w:r>
          </w:p>
          <w:p w14:paraId="390B716A" w14:textId="77777777" w:rsidR="00486019" w:rsidRPr="00197AB4" w:rsidRDefault="00486019" w:rsidP="00486019">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Safeguarding </w:t>
            </w:r>
          </w:p>
          <w:p w14:paraId="070AD4AA" w14:textId="77777777" w:rsidR="00486019" w:rsidRPr="005B4997" w:rsidRDefault="00486019" w:rsidP="00486019">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 and experienced Independent Person</w:t>
            </w:r>
            <w:r>
              <w:rPr>
                <w:rFonts w:ascii="Tahoma" w:hAnsi="Tahoma" w:cs="Tahoma"/>
                <w:color w:val="000000" w:themeColor="text1"/>
                <w:sz w:val="20"/>
                <w:szCs w:val="20"/>
              </w:rPr>
              <w:t xml:space="preserve"> – not employed by Aspris, with a skill set commensurate with the nature of the complaint and associated issues</w:t>
            </w:r>
          </w:p>
          <w:p w14:paraId="75198205" w14:textId="458D397A" w:rsidR="00B8177C" w:rsidRPr="00E433AF" w:rsidRDefault="00486019" w:rsidP="00486019">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Executive Assistant colleagues within the organisation</w:t>
            </w:r>
            <w:r w:rsidRPr="00197AB4">
              <w:rPr>
                <w:rFonts w:ascii="Tahoma" w:hAnsi="Tahoma" w:cs="Tahoma"/>
                <w:color w:val="000000" w:themeColor="text1"/>
                <w:sz w:val="20"/>
                <w:szCs w:val="20"/>
              </w:rPr>
              <w:t>.</w:t>
            </w:r>
          </w:p>
        </w:tc>
      </w:tr>
      <w:tr w:rsidR="00B8177C" w:rsidRPr="00AA4D03" w14:paraId="43DE45FE" w14:textId="77777777" w:rsidTr="2C56063A">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rsidTr="2C56063A">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rsidTr="2C56063A">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rsidTr="2C56063A">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61EDA0E8" w:rsidR="0046713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6207E6">
              <w:rPr>
                <w:rFonts w:ascii="Tahoma" w:hAnsi="Tahoma" w:cs="Tahoma"/>
              </w:rPr>
              <w:t>at</w:t>
            </w:r>
            <w:r w:rsidRPr="00AA4D03">
              <w:rPr>
                <w:rFonts w:ascii="Tahoma" w:hAnsi="Tahoma" w:cs="Tahoma"/>
              </w:rPr>
              <w:t xml:space="preserve"> </w:t>
            </w:r>
            <w:r w:rsidRPr="00E433AF">
              <w:rPr>
                <w:rFonts w:ascii="Tahoma" w:hAnsi="Tahoma" w:cs="Tahoma"/>
                <w:color w:val="000000"/>
              </w:rPr>
              <w:t xml:space="preserve">the </w:t>
            </w:r>
            <w:r w:rsidR="006207E6">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rsidTr="2C56063A">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rsidTr="2C56063A">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rsidTr="2C56063A">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rsidTr="2C56063A">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t>9.1</w:t>
            </w:r>
          </w:p>
        </w:tc>
        <w:tc>
          <w:tcPr>
            <w:tcW w:w="8820" w:type="dxa"/>
            <w:gridSpan w:val="2"/>
          </w:tcPr>
          <w:p w14:paraId="6A2729CB" w14:textId="69DBA208"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a complainant remains dissatisfied with the outcome following a Stage 3 complaint investigation, they may refer their complaint to the </w:t>
            </w:r>
            <w:r w:rsidR="00696B20">
              <w:rPr>
                <w:rFonts w:ascii="Tahoma" w:hAnsi="Tahoma" w:cs="Tahoma"/>
              </w:rPr>
              <w:t xml:space="preserve">Public </w:t>
            </w:r>
            <w:r w:rsidR="000E28F0">
              <w:rPr>
                <w:rFonts w:ascii="Tahoma" w:hAnsi="Tahoma" w:cs="Tahoma"/>
              </w:rPr>
              <w:t xml:space="preserve">Services </w:t>
            </w:r>
            <w:r w:rsidRPr="00C315C3">
              <w:rPr>
                <w:rFonts w:ascii="Tahoma" w:hAnsi="Tahoma" w:cs="Tahoma"/>
              </w:rPr>
              <w:t>Ombudsman</w:t>
            </w:r>
            <w:r w:rsidR="000E28F0">
              <w:rPr>
                <w:rFonts w:ascii="Tahoma" w:hAnsi="Tahoma" w:cs="Tahoma"/>
              </w:rPr>
              <w:t xml:space="preserve"> for Wales</w:t>
            </w:r>
            <w:r w:rsidRPr="00C315C3">
              <w:rPr>
                <w:rFonts w:ascii="Tahoma" w:hAnsi="Tahoma" w:cs="Tahoma"/>
              </w:rPr>
              <w:t xml:space="preserve">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rsidTr="2C56063A">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rsidTr="2C56063A">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lastRenderedPageBreak/>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rsidTr="2C56063A">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rsidTr="2C56063A">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rsidTr="2C56063A">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rsidTr="2C56063A">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64539C3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A46DAE">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r w:rsidR="0027471D">
              <w:rPr>
                <w:rFonts w:ascii="Tahoma" w:hAnsi="Tahoma" w:cs="Tahoma"/>
              </w:rPr>
              <w:t>.</w:t>
            </w:r>
          </w:p>
        </w:tc>
      </w:tr>
      <w:tr w:rsidR="00EB70D8" w:rsidRPr="00AA4D03" w14:paraId="60DFFDA1" w14:textId="77777777" w:rsidTr="2C56063A">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rsidTr="2C56063A">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5069D14B" w:rsidR="00EB70D8" w:rsidRPr="00C315C3" w:rsidRDefault="00486019"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Pr="00217704">
              <w:rPr>
                <w:rFonts w:ascii="Tahoma" w:hAnsi="Tahoma" w:cs="Tahoma"/>
              </w:rPr>
              <w:t>Aspris Group Claims &amp; Complaints Coordinator</w:t>
            </w:r>
            <w:r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rsidTr="2C56063A">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rsidTr="2C56063A">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rsidTr="2C56063A">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rsidTr="2C56063A">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54DB3C7B" w:rsidR="00D95E5D" w:rsidRPr="00AA4D03" w:rsidRDefault="00486019"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Pr>
                <w:rFonts w:ascii="Tahoma" w:hAnsi="Tahoma" w:cs="Tahoma"/>
                <w:lang w:val="en-US"/>
              </w:rPr>
              <w:t xml:space="preserve">General Counsel and </w:t>
            </w:r>
            <w:r w:rsidRPr="00BA5BA5">
              <w:rPr>
                <w:rFonts w:ascii="Tahoma" w:hAnsi="Tahoma" w:cs="Tahoma"/>
                <w:lang w:val="en-US"/>
              </w:rPr>
              <w:t>Aspris Group Claims &amp; Complaints Coordinator</w:t>
            </w:r>
            <w:r w:rsidRPr="00BA5BA5" w:rsidDel="00BA5BA5">
              <w:rPr>
                <w:rFonts w:ascii="Tahoma" w:hAnsi="Tahoma" w:cs="Tahoma"/>
                <w:lang w:val="en-US"/>
              </w:rPr>
              <w:t xml:space="preserve"> </w:t>
            </w:r>
            <w:r w:rsidRPr="00AA4D03">
              <w:rPr>
                <w:rFonts w:ascii="Tahoma" w:hAnsi="Tahoma" w:cs="Tahoma"/>
                <w:lang w:val="en-US"/>
              </w:rPr>
              <w:t xml:space="preserve">in consultation with </w:t>
            </w:r>
            <w:r>
              <w:rPr>
                <w:rFonts w:ascii="Tahoma" w:hAnsi="Tahoma" w:cs="Tahoma"/>
                <w:lang w:val="en-US"/>
              </w:rPr>
              <w:t>Aspris</w:t>
            </w:r>
            <w:r w:rsidRPr="00AA4D03">
              <w:rPr>
                <w:rFonts w:ascii="Tahoma" w:hAnsi="Tahoma" w:cs="Tahoma"/>
                <w:lang w:val="en-US"/>
              </w:rPr>
              <w:t>’s loss adjustors and Insurers.</w:t>
            </w:r>
            <w:r>
              <w:rPr>
                <w:rFonts w:ascii="Tahoma" w:hAnsi="Tahoma" w:cs="Tahoma"/>
                <w:lang w:val="en-US"/>
              </w:rPr>
              <w:t xml:space="preserve"> </w:t>
            </w:r>
            <w:r w:rsidRPr="00AA4D03">
              <w:rPr>
                <w:rFonts w:ascii="Tahoma" w:hAnsi="Tahoma" w:cs="Tahoma"/>
                <w:lang w:val="en-US"/>
              </w:rPr>
              <w:t>The Group Risk Manager will be responsible for collating information already available, coordinating further investigation, if required, and for liaising with the company lawyer.</w:t>
            </w:r>
          </w:p>
        </w:tc>
      </w:tr>
      <w:tr w:rsidR="00D95E5D" w:rsidRPr="00AA4D03" w14:paraId="2B0D50E0" w14:textId="77777777" w:rsidTr="2C56063A">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rsidTr="2C56063A">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2C56063A">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486019" w:rsidRPr="00AA4D03" w14:paraId="6519F1A0" w14:textId="77777777" w:rsidTr="2C56063A">
        <w:tc>
          <w:tcPr>
            <w:tcW w:w="900" w:type="dxa"/>
          </w:tcPr>
          <w:p w14:paraId="658206D9" w14:textId="0437CB41" w:rsidR="00486019" w:rsidRPr="00AA4D03" w:rsidRDefault="00486019" w:rsidP="00486019">
            <w:pPr>
              <w:jc w:val="both"/>
              <w:rPr>
                <w:rFonts w:ascii="Tahoma" w:hAnsi="Tahoma" w:cs="Tahoma"/>
                <w:color w:val="000000"/>
                <w:sz w:val="20"/>
                <w:szCs w:val="20"/>
              </w:rPr>
            </w:pPr>
            <w:r>
              <w:rPr>
                <w:rFonts w:ascii="Tahoma" w:hAnsi="Tahoma" w:cs="Tahoma"/>
                <w:color w:val="000000"/>
                <w:sz w:val="20"/>
                <w:szCs w:val="20"/>
              </w:rPr>
              <w:t>11.1</w:t>
            </w:r>
          </w:p>
        </w:tc>
        <w:tc>
          <w:tcPr>
            <w:tcW w:w="8820" w:type="dxa"/>
            <w:gridSpan w:val="2"/>
          </w:tcPr>
          <w:p w14:paraId="484DA0AD" w14:textId="1B1B6531" w:rsidR="00486019" w:rsidRPr="007E7E73" w:rsidRDefault="00486019" w:rsidP="007E7E73">
            <w:pPr>
              <w:rPr>
                <w:sz w:val="22"/>
                <w:szCs w:val="22"/>
              </w:rPr>
            </w:pPr>
            <w:r>
              <w:rPr>
                <w:rFonts w:ascii="Tahoma" w:hAnsi="Tahoma" w:cs="Tahoma"/>
                <w:sz w:val="20"/>
                <w:szCs w:val="20"/>
              </w:rPr>
              <w:t xml:space="preserve">Complaints are occasionally sent directly to the complaints mailbox at </w:t>
            </w:r>
            <w:hyperlink r:id="rId17" w:history="1">
              <w:r w:rsidR="00285478">
                <w:rPr>
                  <w:rStyle w:val="Hyperlink"/>
                  <w:rFonts w:ascii="Tahoma" w:hAnsi="Tahoma" w:cs="Tahoma"/>
                  <w:color w:val="0000FF"/>
                  <w:sz w:val="20"/>
                  <w:szCs w:val="20"/>
                  <w:u w:val="single"/>
                </w:rPr>
                <w:t>Complaints@aspris.com</w:t>
              </w:r>
            </w:hyperlink>
            <w:r>
              <w:t>;</w:t>
            </w:r>
            <w:r>
              <w:rPr>
                <w:rFonts w:ascii="Tahoma" w:hAnsi="Tahoma" w:cs="Tahoma"/>
                <w:sz w:val="20"/>
                <w:szCs w:val="20"/>
              </w:rPr>
              <w:t xml:space="preserve"> once received the </w:t>
            </w:r>
            <w:r w:rsidRPr="00BA5BA5">
              <w:rPr>
                <w:rFonts w:ascii="Tahoma" w:hAnsi="Tahoma" w:cs="Tahoma"/>
                <w:sz w:val="20"/>
                <w:szCs w:val="20"/>
              </w:rPr>
              <w:t>Aspris Group Claims &amp; Complaints Coordinator</w:t>
            </w:r>
            <w:r w:rsidRPr="00BA5BA5" w:rsidDel="00BA5BA5">
              <w:rPr>
                <w:rFonts w:ascii="Tahoma" w:hAnsi="Tahoma" w:cs="Tahoma"/>
                <w:sz w:val="20"/>
                <w:szCs w:val="20"/>
              </w:rPr>
              <w:t xml:space="preserve"> </w:t>
            </w:r>
            <w:r>
              <w:rPr>
                <w:rFonts w:ascii="Tahoma" w:hAnsi="Tahoma" w:cs="Tahoma"/>
                <w:sz w:val="20"/>
                <w:szCs w:val="20"/>
              </w:rPr>
              <w:t>will add the details of the complaint to the central complaint register and forward the complaint to the relevant service to commence the complaints process locally.</w:t>
            </w:r>
          </w:p>
        </w:tc>
      </w:tr>
      <w:tr w:rsidR="00486019" w:rsidRPr="00AA4D03" w14:paraId="507DFAA4" w14:textId="77777777" w:rsidTr="2C56063A">
        <w:trPr>
          <w:trHeight w:val="80"/>
        </w:trPr>
        <w:tc>
          <w:tcPr>
            <w:tcW w:w="900" w:type="dxa"/>
          </w:tcPr>
          <w:p w14:paraId="2F576CBB" w14:textId="77777777" w:rsidR="00486019" w:rsidRPr="00AA4D03" w:rsidRDefault="00486019" w:rsidP="00486019">
            <w:pPr>
              <w:jc w:val="both"/>
              <w:rPr>
                <w:rFonts w:ascii="Tahoma" w:hAnsi="Tahoma" w:cs="Tahoma"/>
                <w:color w:val="000000"/>
                <w:sz w:val="20"/>
                <w:szCs w:val="20"/>
              </w:rPr>
            </w:pPr>
          </w:p>
        </w:tc>
        <w:tc>
          <w:tcPr>
            <w:tcW w:w="8820" w:type="dxa"/>
            <w:gridSpan w:val="2"/>
          </w:tcPr>
          <w:p w14:paraId="47F30119" w14:textId="77777777" w:rsidR="00486019" w:rsidRPr="00AA4D03" w:rsidRDefault="00486019" w:rsidP="00486019">
            <w:pPr>
              <w:jc w:val="both"/>
              <w:rPr>
                <w:rFonts w:ascii="Tahoma" w:hAnsi="Tahoma" w:cs="Tahoma"/>
                <w:sz w:val="20"/>
                <w:szCs w:val="20"/>
                <w:lang w:val="en-US"/>
              </w:rPr>
            </w:pPr>
          </w:p>
        </w:tc>
      </w:tr>
      <w:tr w:rsidR="00486019" w:rsidRPr="00AA4D03" w14:paraId="54F08500" w14:textId="77777777" w:rsidTr="2C56063A">
        <w:tc>
          <w:tcPr>
            <w:tcW w:w="900" w:type="dxa"/>
          </w:tcPr>
          <w:p w14:paraId="0C054843" w14:textId="6B7D2D50" w:rsidR="00486019" w:rsidRPr="00AA4D03" w:rsidRDefault="00486019" w:rsidP="00486019">
            <w:pPr>
              <w:jc w:val="both"/>
              <w:rPr>
                <w:rFonts w:ascii="Tahoma" w:hAnsi="Tahoma" w:cs="Tahoma"/>
                <w:color w:val="000000"/>
                <w:sz w:val="20"/>
                <w:szCs w:val="20"/>
              </w:rPr>
            </w:pPr>
            <w:r w:rsidRPr="00AA4D03">
              <w:rPr>
                <w:rFonts w:ascii="Tahoma" w:hAnsi="Tahoma" w:cs="Tahoma"/>
                <w:color w:val="000000"/>
                <w:sz w:val="20"/>
                <w:szCs w:val="20"/>
              </w:rPr>
              <w:t>1</w:t>
            </w:r>
            <w:r>
              <w:rPr>
                <w:rFonts w:ascii="Tahoma" w:hAnsi="Tahoma" w:cs="Tahoma"/>
                <w:color w:val="000000"/>
                <w:sz w:val="20"/>
                <w:szCs w:val="20"/>
              </w:rPr>
              <w:t>1.2</w:t>
            </w:r>
          </w:p>
        </w:tc>
        <w:tc>
          <w:tcPr>
            <w:tcW w:w="8820" w:type="dxa"/>
            <w:gridSpan w:val="2"/>
          </w:tcPr>
          <w:p w14:paraId="3C3B68B3" w14:textId="77777777" w:rsidR="00486019" w:rsidRPr="003A10C0" w:rsidRDefault="00486019" w:rsidP="00486019">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it is clear that the complaint requires investigation at Stage 1, the correspondence will be immediately passed to the </w:t>
            </w:r>
            <w:r w:rsidRPr="00E433AF">
              <w:rPr>
                <w:rFonts w:ascii="Tahoma" w:hAnsi="Tahoma" w:cs="Tahoma"/>
                <w:color w:val="000000"/>
                <w:sz w:val="20"/>
                <w:szCs w:val="20"/>
                <w:lang w:val="en-US"/>
              </w:rPr>
              <w:t xml:space="preserve">relevant </w:t>
            </w:r>
            <w:r>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Pr>
                <w:rFonts w:ascii="Tahoma" w:hAnsi="Tahoma" w:cs="Tahoma"/>
                <w:color w:val="000000"/>
                <w:sz w:val="20"/>
                <w:szCs w:val="20"/>
              </w:rPr>
              <w:t>M</w:t>
            </w:r>
            <w:r w:rsidRPr="00E433AF">
              <w:rPr>
                <w:rFonts w:ascii="Tahoma" w:hAnsi="Tahoma" w:cs="Tahoma"/>
                <w:color w:val="000000"/>
                <w:sz w:val="20"/>
                <w:szCs w:val="20"/>
              </w:rPr>
              <w:t>anager</w:t>
            </w:r>
            <w:r>
              <w:rPr>
                <w:rFonts w:ascii="Tahoma" w:hAnsi="Tahoma" w:cs="Tahoma"/>
                <w:color w:val="000000"/>
                <w:sz w:val="20"/>
                <w:szCs w:val="20"/>
              </w:rPr>
              <w:t xml:space="preserve">/Head Teacher </w:t>
            </w:r>
            <w:r w:rsidRPr="00AA4D03">
              <w:rPr>
                <w:rFonts w:ascii="Tahoma" w:hAnsi="Tahoma" w:cs="Tahoma"/>
                <w:color w:val="000000"/>
                <w:sz w:val="20"/>
                <w:szCs w:val="20"/>
              </w:rPr>
              <w:t>(or</w:t>
            </w:r>
            <w:r>
              <w:rPr>
                <w:rFonts w:ascii="Tahoma" w:hAnsi="Tahoma" w:cs="Tahoma"/>
                <w:color w:val="000000"/>
                <w:sz w:val="20"/>
                <w:szCs w:val="20"/>
              </w:rPr>
              <w:t>,</w:t>
            </w:r>
            <w:r w:rsidRPr="00AA4D03">
              <w:rPr>
                <w:rFonts w:ascii="Tahoma" w:hAnsi="Tahoma" w:cs="Tahoma"/>
                <w:sz w:val="20"/>
                <w:szCs w:val="20"/>
                <w:lang w:val="en-US"/>
              </w:rPr>
              <w:t xml:space="preserve"> in complex or more serious cases, to the </w:t>
            </w:r>
            <w:r>
              <w:rPr>
                <w:rFonts w:ascii="Tahoma" w:hAnsi="Tahoma" w:cs="Tahoma"/>
                <w:sz w:val="20"/>
                <w:szCs w:val="20"/>
                <w:lang w:val="en-US"/>
              </w:rPr>
              <w:t xml:space="preserve"> Regional/Area</w:t>
            </w:r>
            <w:r w:rsidRPr="00AA4D03">
              <w:rPr>
                <w:rFonts w:ascii="Tahoma" w:hAnsi="Tahoma" w:cs="Tahoma"/>
                <w:sz w:val="20"/>
                <w:szCs w:val="20"/>
                <w:lang w:val="en-US"/>
              </w:rPr>
              <w:t xml:space="preserve"> Director</w:t>
            </w:r>
            <w:r>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4E2C802E" w14:textId="77777777" w:rsidR="00486019" w:rsidRPr="003A10C0" w:rsidRDefault="00486019" w:rsidP="0048601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 xml:space="preserve">Details to be added to the </w:t>
            </w:r>
            <w:r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1C3E46CB" w14:textId="77777777" w:rsidR="00486019" w:rsidRPr="003A10C0" w:rsidRDefault="00486019" w:rsidP="0048601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An acknowledgement letter be issued within two working days of receipt;</w:t>
            </w:r>
          </w:p>
          <w:p w14:paraId="1C2EAAAC" w14:textId="77777777" w:rsidR="00486019" w:rsidRPr="003A10C0" w:rsidRDefault="00486019" w:rsidP="0048601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 meeting/discussion be offered with the complainant;</w:t>
            </w:r>
          </w:p>
          <w:p w14:paraId="4556428E" w14:textId="77777777" w:rsidR="00486019" w:rsidRPr="003A10C0" w:rsidRDefault="00486019" w:rsidP="0048601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 full investigation be undertaken;</w:t>
            </w:r>
          </w:p>
          <w:p w14:paraId="0E079BCB" w14:textId="194412A9" w:rsidR="00486019" w:rsidRPr="00AA2FAB" w:rsidRDefault="00486019" w:rsidP="00486019">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 formal response be issued.</w:t>
            </w:r>
          </w:p>
        </w:tc>
      </w:tr>
      <w:tr w:rsidR="00486019" w:rsidRPr="00AA4D03" w14:paraId="4496285B" w14:textId="77777777" w:rsidTr="2C56063A">
        <w:tc>
          <w:tcPr>
            <w:tcW w:w="900" w:type="dxa"/>
          </w:tcPr>
          <w:p w14:paraId="2A2B2B11" w14:textId="77777777" w:rsidR="00486019" w:rsidRPr="00AA4D03" w:rsidRDefault="00486019" w:rsidP="00486019">
            <w:pPr>
              <w:jc w:val="both"/>
              <w:rPr>
                <w:rFonts w:ascii="Tahoma" w:hAnsi="Tahoma" w:cs="Tahoma"/>
                <w:color w:val="000000"/>
                <w:sz w:val="20"/>
                <w:szCs w:val="20"/>
              </w:rPr>
            </w:pPr>
          </w:p>
        </w:tc>
        <w:tc>
          <w:tcPr>
            <w:tcW w:w="8820" w:type="dxa"/>
            <w:gridSpan w:val="2"/>
          </w:tcPr>
          <w:p w14:paraId="551FEB63" w14:textId="77777777" w:rsidR="00486019" w:rsidRPr="00AA4D03" w:rsidRDefault="00486019" w:rsidP="00486019">
            <w:pPr>
              <w:jc w:val="both"/>
              <w:rPr>
                <w:rFonts w:ascii="Tahoma" w:hAnsi="Tahoma" w:cs="Tahoma"/>
                <w:sz w:val="20"/>
                <w:szCs w:val="20"/>
                <w:lang w:val="en-US"/>
              </w:rPr>
            </w:pPr>
          </w:p>
        </w:tc>
      </w:tr>
      <w:tr w:rsidR="00486019" w:rsidRPr="00AA4D03" w14:paraId="291D4AC5" w14:textId="77777777" w:rsidTr="2C56063A">
        <w:tc>
          <w:tcPr>
            <w:tcW w:w="900" w:type="dxa"/>
          </w:tcPr>
          <w:p w14:paraId="4F96FA68" w14:textId="3C4058D0" w:rsidR="00486019" w:rsidRPr="00AA4D03" w:rsidRDefault="00486019" w:rsidP="00486019">
            <w:pPr>
              <w:jc w:val="both"/>
              <w:rPr>
                <w:rFonts w:ascii="Tahoma" w:hAnsi="Tahoma" w:cs="Tahoma"/>
                <w:color w:val="000000"/>
                <w:sz w:val="20"/>
                <w:szCs w:val="20"/>
              </w:rPr>
            </w:pPr>
            <w:r w:rsidRPr="00AA4D03">
              <w:rPr>
                <w:rFonts w:ascii="Tahoma" w:hAnsi="Tahoma" w:cs="Tahoma"/>
                <w:color w:val="000000"/>
                <w:sz w:val="20"/>
                <w:szCs w:val="20"/>
              </w:rPr>
              <w:t>1</w:t>
            </w:r>
            <w:r>
              <w:rPr>
                <w:rFonts w:ascii="Tahoma" w:hAnsi="Tahoma" w:cs="Tahoma"/>
                <w:color w:val="000000"/>
                <w:sz w:val="20"/>
                <w:szCs w:val="20"/>
              </w:rPr>
              <w:t>1.3</w:t>
            </w:r>
          </w:p>
        </w:tc>
        <w:tc>
          <w:tcPr>
            <w:tcW w:w="8820" w:type="dxa"/>
            <w:gridSpan w:val="2"/>
          </w:tcPr>
          <w:p w14:paraId="6E114F54" w14:textId="25B22940" w:rsidR="00486019" w:rsidRPr="00E433AF" w:rsidRDefault="00486019" w:rsidP="00486019">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Pr>
                <w:rFonts w:ascii="Tahoma" w:hAnsi="Tahoma" w:cs="Tahoma"/>
                <w:color w:val="000000"/>
                <w:sz w:val="20"/>
                <w:szCs w:val="20"/>
              </w:rPr>
              <w:t>M</w:t>
            </w:r>
            <w:r w:rsidRPr="00E433AF">
              <w:rPr>
                <w:rFonts w:ascii="Tahoma" w:hAnsi="Tahoma" w:cs="Tahoma"/>
                <w:color w:val="000000"/>
                <w:sz w:val="20"/>
                <w:szCs w:val="20"/>
              </w:rPr>
              <w:t>anager</w:t>
            </w:r>
            <w:r>
              <w:rPr>
                <w:rFonts w:ascii="Tahoma" w:hAnsi="Tahoma" w:cs="Tahoma"/>
                <w:color w:val="000000"/>
                <w:sz w:val="20"/>
                <w:szCs w:val="20"/>
              </w:rPr>
              <w:t>/Head Teacher</w:t>
            </w:r>
            <w:r w:rsidRPr="00E433AF">
              <w:rPr>
                <w:rFonts w:ascii="Tahoma" w:hAnsi="Tahoma" w:cs="Tahoma"/>
                <w:color w:val="000000"/>
                <w:sz w:val="20"/>
                <w:szCs w:val="20"/>
                <w:lang w:val="en-US"/>
              </w:rPr>
              <w:t xml:space="preserve"> may be asked to seek the approval of the</w:t>
            </w:r>
            <w:r>
              <w:rPr>
                <w:rFonts w:ascii="Tahoma" w:hAnsi="Tahoma" w:cs="Tahoma"/>
                <w:color w:val="000000"/>
                <w:sz w:val="20"/>
                <w:szCs w:val="20"/>
                <w:lang w:val="en-US"/>
              </w:rPr>
              <w:t xml:space="preserve">  Regional/Area Director</w:t>
            </w:r>
            <w:r w:rsidRPr="00E433AF">
              <w:rPr>
                <w:rFonts w:ascii="Tahoma" w:hAnsi="Tahoma" w:cs="Tahoma"/>
                <w:color w:val="000000"/>
                <w:sz w:val="20"/>
                <w:szCs w:val="20"/>
                <w:lang w:val="en-US"/>
              </w:rPr>
              <w:t xml:space="preserve"> prior to issuing a response and may also, if required, forward the investigation findings report and draft response to the </w:t>
            </w:r>
            <w:r w:rsidRPr="00BA5BA5">
              <w:rPr>
                <w:rFonts w:ascii="Tahoma" w:hAnsi="Tahoma" w:cs="Tahoma"/>
                <w:color w:val="000000"/>
                <w:sz w:val="20"/>
                <w:szCs w:val="20"/>
                <w:lang w:val="en-US"/>
              </w:rPr>
              <w:t>Aspris Group Claims &amp; Complaints Coordinator</w:t>
            </w:r>
            <w:r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final consideration prior to issue. If doing so, they must allow </w:t>
            </w:r>
            <w:r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Pr="00E433AF">
              <w:rPr>
                <w:rFonts w:ascii="Tahoma" w:hAnsi="Tahoma" w:cs="Tahoma"/>
                <w:b/>
                <w:color w:val="000000"/>
                <w:sz w:val="20"/>
                <w:szCs w:val="20"/>
                <w:lang w:val="en-US"/>
              </w:rPr>
              <w:t>five working days</w:t>
            </w:r>
            <w:r w:rsidRPr="00E433AF">
              <w:rPr>
                <w:rFonts w:ascii="Tahoma" w:hAnsi="Tahoma" w:cs="Tahoma"/>
                <w:color w:val="000000"/>
                <w:sz w:val="20"/>
                <w:szCs w:val="20"/>
                <w:lang w:val="en-US"/>
              </w:rPr>
              <w:t xml:space="preserve"> for consideration and a holding letter (</w:t>
            </w:r>
            <w:r>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must be issued if the timeframe for response is in any danger of being missed due to referral.</w:t>
            </w:r>
          </w:p>
        </w:tc>
      </w:tr>
      <w:tr w:rsidR="00486019" w:rsidRPr="00AA4D03" w14:paraId="047238ED" w14:textId="77777777" w:rsidTr="2C56063A">
        <w:tc>
          <w:tcPr>
            <w:tcW w:w="900" w:type="dxa"/>
          </w:tcPr>
          <w:p w14:paraId="63CA27C7" w14:textId="77777777" w:rsidR="00486019" w:rsidRPr="00AA4D03" w:rsidRDefault="00486019" w:rsidP="00486019">
            <w:pPr>
              <w:jc w:val="both"/>
              <w:rPr>
                <w:rFonts w:ascii="Tahoma" w:hAnsi="Tahoma" w:cs="Tahoma"/>
                <w:color w:val="000000"/>
                <w:sz w:val="20"/>
                <w:szCs w:val="20"/>
              </w:rPr>
            </w:pPr>
          </w:p>
        </w:tc>
        <w:tc>
          <w:tcPr>
            <w:tcW w:w="8820" w:type="dxa"/>
            <w:gridSpan w:val="2"/>
          </w:tcPr>
          <w:p w14:paraId="5D64F0AE" w14:textId="77777777" w:rsidR="00486019" w:rsidRPr="00E433AF" w:rsidRDefault="00486019" w:rsidP="00486019">
            <w:pPr>
              <w:jc w:val="both"/>
              <w:rPr>
                <w:rFonts w:ascii="Tahoma" w:hAnsi="Tahoma" w:cs="Tahoma"/>
                <w:color w:val="000000"/>
                <w:sz w:val="20"/>
                <w:szCs w:val="20"/>
                <w:lang w:val="en-US"/>
              </w:rPr>
            </w:pPr>
          </w:p>
        </w:tc>
      </w:tr>
      <w:tr w:rsidR="00486019" w:rsidRPr="00AA4D03" w14:paraId="6BB58048" w14:textId="77777777" w:rsidTr="2C56063A">
        <w:tc>
          <w:tcPr>
            <w:tcW w:w="900" w:type="dxa"/>
          </w:tcPr>
          <w:p w14:paraId="2CFE9D49" w14:textId="0B9BFC0E" w:rsidR="00486019" w:rsidRPr="00AA4D03" w:rsidRDefault="00486019" w:rsidP="00486019">
            <w:pPr>
              <w:jc w:val="both"/>
              <w:rPr>
                <w:rFonts w:ascii="Tahoma" w:hAnsi="Tahoma" w:cs="Tahoma"/>
                <w:color w:val="000000"/>
                <w:sz w:val="20"/>
                <w:szCs w:val="20"/>
              </w:rPr>
            </w:pPr>
            <w:r>
              <w:rPr>
                <w:rFonts w:ascii="Tahoma" w:hAnsi="Tahoma" w:cs="Tahoma"/>
                <w:color w:val="000000"/>
                <w:sz w:val="20"/>
                <w:szCs w:val="20"/>
              </w:rPr>
              <w:t>11.3.1</w:t>
            </w:r>
          </w:p>
        </w:tc>
        <w:tc>
          <w:tcPr>
            <w:tcW w:w="8820" w:type="dxa"/>
            <w:gridSpan w:val="2"/>
          </w:tcPr>
          <w:p w14:paraId="3EE4D468" w14:textId="7C951F83" w:rsidR="00486019" w:rsidRPr="00E433AF" w:rsidRDefault="00486019" w:rsidP="0048601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Pr>
                <w:rFonts w:ascii="Tahoma" w:hAnsi="Tahoma" w:cs="Tahoma"/>
                <w:color w:val="000000"/>
                <w:sz w:val="20"/>
                <w:szCs w:val="20"/>
              </w:rPr>
              <w:t>M</w:t>
            </w:r>
            <w:r w:rsidRPr="00E433AF">
              <w:rPr>
                <w:rFonts w:ascii="Tahoma" w:hAnsi="Tahoma" w:cs="Tahoma"/>
                <w:color w:val="000000"/>
                <w:sz w:val="20"/>
                <w:szCs w:val="20"/>
              </w:rPr>
              <w:t>anager</w:t>
            </w:r>
            <w:r>
              <w:rPr>
                <w:rFonts w:ascii="Tahoma" w:hAnsi="Tahoma" w:cs="Tahoma"/>
                <w:color w:val="000000"/>
                <w:sz w:val="20"/>
                <w:szCs w:val="20"/>
              </w:rPr>
              <w:t>/Headteacher</w:t>
            </w:r>
            <w:r w:rsidRPr="00E433AF">
              <w:rPr>
                <w:rFonts w:ascii="Tahoma" w:hAnsi="Tahoma" w:cs="Tahoma"/>
                <w:color w:val="000000"/>
                <w:sz w:val="20"/>
                <w:szCs w:val="20"/>
                <w:lang w:val="en-US"/>
              </w:rPr>
              <w:t xml:space="preserve"> should also consider whether the case might benefit from discussion </w:t>
            </w:r>
            <w:r>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Pr="00BA5BA5">
              <w:rPr>
                <w:rFonts w:ascii="Tahoma" w:hAnsi="Tahoma" w:cs="Tahoma"/>
                <w:color w:val="000000"/>
                <w:sz w:val="20"/>
                <w:szCs w:val="20"/>
                <w:lang w:val="en-US"/>
              </w:rPr>
              <w:t>Aspris Group Claims &amp; Complaints Coordinator</w:t>
            </w:r>
            <w:r w:rsidRPr="00E433AF">
              <w:rPr>
                <w:rFonts w:ascii="Tahoma" w:hAnsi="Tahoma" w:cs="Tahoma"/>
                <w:color w:val="000000"/>
                <w:sz w:val="20"/>
                <w:szCs w:val="20"/>
                <w:lang w:val="en-US"/>
              </w:rPr>
              <w:t>.</w:t>
            </w:r>
          </w:p>
        </w:tc>
      </w:tr>
      <w:tr w:rsidR="00486019" w:rsidRPr="00AA4D03" w14:paraId="207D87D9" w14:textId="77777777" w:rsidTr="2C56063A">
        <w:tc>
          <w:tcPr>
            <w:tcW w:w="900" w:type="dxa"/>
          </w:tcPr>
          <w:p w14:paraId="2D073694" w14:textId="77777777" w:rsidR="00486019" w:rsidRDefault="00486019" w:rsidP="00486019">
            <w:pPr>
              <w:jc w:val="both"/>
              <w:rPr>
                <w:rFonts w:ascii="Tahoma" w:hAnsi="Tahoma" w:cs="Tahoma"/>
                <w:color w:val="000000"/>
                <w:sz w:val="20"/>
                <w:szCs w:val="20"/>
              </w:rPr>
            </w:pPr>
          </w:p>
        </w:tc>
        <w:tc>
          <w:tcPr>
            <w:tcW w:w="8820" w:type="dxa"/>
            <w:gridSpan w:val="2"/>
          </w:tcPr>
          <w:p w14:paraId="08C59F50" w14:textId="77777777" w:rsidR="00486019" w:rsidRPr="00E433AF" w:rsidRDefault="00486019" w:rsidP="00486019">
            <w:pPr>
              <w:jc w:val="both"/>
              <w:rPr>
                <w:rFonts w:ascii="Tahoma" w:hAnsi="Tahoma" w:cs="Tahoma"/>
                <w:color w:val="000000"/>
                <w:sz w:val="20"/>
                <w:szCs w:val="20"/>
                <w:lang w:val="en-US"/>
              </w:rPr>
            </w:pPr>
          </w:p>
        </w:tc>
      </w:tr>
      <w:tr w:rsidR="00486019" w:rsidRPr="00AA4D03" w14:paraId="2B6B343F" w14:textId="77777777" w:rsidTr="2C56063A">
        <w:tc>
          <w:tcPr>
            <w:tcW w:w="900" w:type="dxa"/>
          </w:tcPr>
          <w:p w14:paraId="0AD143C3" w14:textId="7A216C6A" w:rsidR="00486019" w:rsidRPr="00AA4D03" w:rsidRDefault="00486019" w:rsidP="00486019">
            <w:pPr>
              <w:jc w:val="both"/>
              <w:rPr>
                <w:rFonts w:ascii="Tahoma" w:hAnsi="Tahoma" w:cs="Tahoma"/>
                <w:color w:val="000000"/>
                <w:sz w:val="20"/>
                <w:szCs w:val="20"/>
              </w:rPr>
            </w:pPr>
            <w:r>
              <w:rPr>
                <w:rFonts w:ascii="Tahoma" w:hAnsi="Tahoma" w:cs="Tahoma"/>
                <w:color w:val="000000"/>
                <w:sz w:val="20"/>
                <w:szCs w:val="20"/>
              </w:rPr>
              <w:t>11.3.2</w:t>
            </w:r>
          </w:p>
        </w:tc>
        <w:tc>
          <w:tcPr>
            <w:tcW w:w="8820" w:type="dxa"/>
            <w:gridSpan w:val="2"/>
          </w:tcPr>
          <w:p w14:paraId="19213E99" w14:textId="54E773E5" w:rsidR="00486019" w:rsidRPr="00E433AF" w:rsidRDefault="00486019" w:rsidP="0048601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Pr>
                <w:rFonts w:ascii="Tahoma" w:hAnsi="Tahoma" w:cs="Tahoma"/>
                <w:color w:val="000000"/>
                <w:sz w:val="20"/>
                <w:szCs w:val="20"/>
                <w:lang w:val="en-US"/>
              </w:rPr>
              <w:t>of the investigation (</w:t>
            </w:r>
            <w:r w:rsidRPr="0033316C">
              <w:rPr>
                <w:rFonts w:ascii="Tahoma" w:hAnsi="Tahoma" w:cs="Tahoma"/>
                <w:b/>
                <w:bCs/>
                <w:color w:val="000000"/>
                <w:sz w:val="20"/>
                <w:szCs w:val="20"/>
                <w:lang w:val="en-US"/>
              </w:rPr>
              <w:t>all cases</w:t>
            </w:r>
            <w:r>
              <w:rPr>
                <w:rFonts w:ascii="Tahoma" w:hAnsi="Tahoma" w:cs="Tahoma"/>
                <w:color w:val="000000"/>
                <w:sz w:val="20"/>
                <w:szCs w:val="20"/>
                <w:lang w:val="en-US"/>
              </w:rPr>
              <w:t>)</w:t>
            </w:r>
            <w:r w:rsidRPr="00E433AF">
              <w:rPr>
                <w:rFonts w:ascii="Tahoma" w:hAnsi="Tahoma" w:cs="Tahoma"/>
                <w:color w:val="000000"/>
                <w:sz w:val="20"/>
                <w:szCs w:val="20"/>
                <w:lang w:val="en-US"/>
              </w:rPr>
              <w:t xml:space="preserve">, a scanned copy of the signed letter of response must be forwarded to the </w:t>
            </w:r>
            <w:r w:rsidRPr="00BA5BA5">
              <w:rPr>
                <w:rFonts w:ascii="Tahoma" w:hAnsi="Tahoma" w:cs="Tahoma"/>
                <w:color w:val="000000"/>
                <w:sz w:val="20"/>
                <w:szCs w:val="20"/>
                <w:lang w:val="en-US"/>
              </w:rPr>
              <w:t>Aspris Group Claims &amp; Complaints Coordinator</w:t>
            </w:r>
            <w:r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rsidTr="2C56063A">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rsidTr="2C56063A">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rsidTr="2C56063A">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C756DF" w:rsidRPr="00AA4D03" w14:paraId="7EEB883D" w14:textId="77777777" w:rsidTr="2C56063A">
        <w:tc>
          <w:tcPr>
            <w:tcW w:w="900" w:type="dxa"/>
          </w:tcPr>
          <w:p w14:paraId="6E4E8525" w14:textId="5B6F6977" w:rsidR="00C756DF" w:rsidRPr="00AA4D03" w:rsidRDefault="007E7E73" w:rsidP="00486019">
            <w:pPr>
              <w:jc w:val="both"/>
              <w:rPr>
                <w:rFonts w:ascii="Tahoma" w:hAnsi="Tahoma" w:cs="Tahoma"/>
                <w:color w:val="000000"/>
                <w:sz w:val="20"/>
                <w:szCs w:val="20"/>
              </w:rPr>
            </w:pPr>
            <w:r>
              <w:rPr>
                <w:rFonts w:ascii="Tahoma" w:hAnsi="Tahoma" w:cs="Tahoma"/>
                <w:color w:val="000000"/>
                <w:sz w:val="20"/>
                <w:szCs w:val="20"/>
              </w:rPr>
              <w:t>12.1</w:t>
            </w:r>
          </w:p>
        </w:tc>
        <w:tc>
          <w:tcPr>
            <w:tcW w:w="8820" w:type="dxa"/>
            <w:gridSpan w:val="2"/>
          </w:tcPr>
          <w:p w14:paraId="5556D30D" w14:textId="5AA6CBE1" w:rsidR="00C756DF" w:rsidRPr="00E433AF" w:rsidRDefault="00C756DF" w:rsidP="00486019">
            <w:pPr>
              <w:jc w:val="both"/>
              <w:rPr>
                <w:rFonts w:ascii="Tahoma" w:hAnsi="Tahoma" w:cs="Tahoma"/>
                <w:color w:val="000000"/>
                <w:sz w:val="20"/>
                <w:szCs w:val="20"/>
              </w:rPr>
            </w:pPr>
            <w:r w:rsidRPr="0019722F">
              <w:rPr>
                <w:rFonts w:ascii="Tahoma" w:hAnsi="Tahoma" w:cs="Tahoma"/>
                <w:b/>
                <w:color w:val="000000"/>
                <w:sz w:val="20"/>
                <w:szCs w:val="20"/>
                <w:lang w:eastAsia="en-GB"/>
              </w:rPr>
              <w:t>RESPECTFUL COMMUNICATION</w:t>
            </w:r>
          </w:p>
        </w:tc>
      </w:tr>
      <w:tr w:rsidR="00C756DF" w:rsidRPr="00AA4D03" w14:paraId="3DFEECF4" w14:textId="77777777" w:rsidTr="2C56063A">
        <w:tc>
          <w:tcPr>
            <w:tcW w:w="900" w:type="dxa"/>
          </w:tcPr>
          <w:p w14:paraId="64F6BCBB" w14:textId="77777777" w:rsidR="00C756DF" w:rsidRPr="00AA4D03" w:rsidRDefault="00C756DF" w:rsidP="00486019">
            <w:pPr>
              <w:jc w:val="both"/>
              <w:rPr>
                <w:rFonts w:ascii="Tahoma" w:hAnsi="Tahoma" w:cs="Tahoma"/>
                <w:color w:val="000000"/>
                <w:sz w:val="20"/>
                <w:szCs w:val="20"/>
              </w:rPr>
            </w:pPr>
          </w:p>
        </w:tc>
        <w:tc>
          <w:tcPr>
            <w:tcW w:w="8820" w:type="dxa"/>
            <w:gridSpan w:val="2"/>
          </w:tcPr>
          <w:p w14:paraId="68B334D6" w14:textId="77777777" w:rsidR="00C756DF" w:rsidRPr="00E433AF" w:rsidRDefault="00C756DF" w:rsidP="00486019">
            <w:pPr>
              <w:jc w:val="both"/>
              <w:rPr>
                <w:rFonts w:ascii="Tahoma" w:hAnsi="Tahoma" w:cs="Tahoma"/>
                <w:color w:val="000000"/>
                <w:sz w:val="20"/>
                <w:szCs w:val="20"/>
              </w:rPr>
            </w:pPr>
          </w:p>
        </w:tc>
      </w:tr>
      <w:tr w:rsidR="00C756DF" w:rsidRPr="00AA4D03" w14:paraId="44B7806D" w14:textId="77777777" w:rsidTr="2C56063A">
        <w:tc>
          <w:tcPr>
            <w:tcW w:w="900" w:type="dxa"/>
          </w:tcPr>
          <w:p w14:paraId="10D63C50" w14:textId="68246611" w:rsidR="00C756DF" w:rsidRPr="00AA4D03" w:rsidRDefault="00C756DF" w:rsidP="00486019">
            <w:pPr>
              <w:jc w:val="both"/>
              <w:rPr>
                <w:rFonts w:ascii="Tahoma" w:hAnsi="Tahoma" w:cs="Tahoma"/>
                <w:color w:val="000000"/>
                <w:sz w:val="20"/>
                <w:szCs w:val="20"/>
              </w:rPr>
            </w:pPr>
            <w:r>
              <w:rPr>
                <w:rFonts w:ascii="Tahoma" w:hAnsi="Tahoma" w:cs="Tahoma"/>
                <w:color w:val="000000"/>
                <w:sz w:val="20"/>
                <w:szCs w:val="20"/>
              </w:rPr>
              <w:t>12.1</w:t>
            </w:r>
            <w:r w:rsidR="007E7E73">
              <w:rPr>
                <w:rFonts w:ascii="Tahoma" w:hAnsi="Tahoma" w:cs="Tahoma"/>
                <w:color w:val="000000"/>
                <w:sz w:val="20"/>
                <w:szCs w:val="20"/>
              </w:rPr>
              <w:t>.1</w:t>
            </w:r>
          </w:p>
        </w:tc>
        <w:tc>
          <w:tcPr>
            <w:tcW w:w="8820" w:type="dxa"/>
            <w:gridSpan w:val="2"/>
          </w:tcPr>
          <w:p w14:paraId="05D48323" w14:textId="254F689C" w:rsidR="00C756DF" w:rsidRPr="00E433AF" w:rsidRDefault="00C756DF" w:rsidP="00486019">
            <w:pPr>
              <w:jc w:val="both"/>
              <w:rPr>
                <w:rFonts w:ascii="Tahoma" w:hAnsi="Tahoma" w:cs="Tahoma"/>
                <w:color w:val="000000"/>
                <w:sz w:val="20"/>
                <w:szCs w:val="20"/>
              </w:rPr>
            </w:pPr>
            <w:r>
              <w:rPr>
                <w:rFonts w:ascii="Tahoma" w:hAnsi="Tahoma" w:cs="Tahoma"/>
                <w:color w:val="000000"/>
                <w:sz w:val="20"/>
                <w:szCs w:val="20"/>
              </w:rPr>
              <w:t>Aspris expects that all interactions between complainants and colleagues will be conducted in a courteous and professional manner. Aspris is committed to resolving complaints in a climate of mutual respect. So that concerns can be addressed effectively and collaboratively.</w:t>
            </w:r>
          </w:p>
        </w:tc>
      </w:tr>
      <w:tr w:rsidR="00C756DF" w:rsidRPr="00AA4D03" w14:paraId="41CF6869" w14:textId="77777777" w:rsidTr="2C56063A">
        <w:tc>
          <w:tcPr>
            <w:tcW w:w="900" w:type="dxa"/>
          </w:tcPr>
          <w:p w14:paraId="3779B4FF" w14:textId="77777777" w:rsidR="00C756DF" w:rsidRPr="00AA4D03" w:rsidRDefault="00C756DF" w:rsidP="00486019">
            <w:pPr>
              <w:jc w:val="both"/>
              <w:rPr>
                <w:rFonts w:ascii="Tahoma" w:hAnsi="Tahoma" w:cs="Tahoma"/>
                <w:color w:val="000000"/>
                <w:sz w:val="20"/>
                <w:szCs w:val="20"/>
              </w:rPr>
            </w:pPr>
          </w:p>
        </w:tc>
        <w:tc>
          <w:tcPr>
            <w:tcW w:w="8820" w:type="dxa"/>
            <w:gridSpan w:val="2"/>
          </w:tcPr>
          <w:p w14:paraId="53215BE6" w14:textId="77777777" w:rsidR="00C756DF" w:rsidRPr="00E433AF" w:rsidRDefault="00C756DF" w:rsidP="00486019">
            <w:pPr>
              <w:jc w:val="both"/>
              <w:rPr>
                <w:rFonts w:ascii="Tahoma" w:hAnsi="Tahoma" w:cs="Tahoma"/>
                <w:color w:val="000000"/>
                <w:sz w:val="20"/>
                <w:szCs w:val="20"/>
              </w:rPr>
            </w:pPr>
          </w:p>
        </w:tc>
      </w:tr>
      <w:tr w:rsidR="00C756DF" w:rsidRPr="00AA4D03" w14:paraId="7A263474" w14:textId="77777777" w:rsidTr="2C56063A">
        <w:tc>
          <w:tcPr>
            <w:tcW w:w="900" w:type="dxa"/>
          </w:tcPr>
          <w:p w14:paraId="634529E0" w14:textId="7A49257B" w:rsidR="00C756DF" w:rsidRPr="00AA4D03" w:rsidRDefault="00C756DF" w:rsidP="00486019">
            <w:pPr>
              <w:jc w:val="both"/>
              <w:rPr>
                <w:rFonts w:ascii="Tahoma" w:hAnsi="Tahoma" w:cs="Tahoma"/>
                <w:color w:val="000000"/>
                <w:sz w:val="20"/>
                <w:szCs w:val="20"/>
              </w:rPr>
            </w:pPr>
            <w:r>
              <w:rPr>
                <w:rFonts w:ascii="Tahoma" w:hAnsi="Tahoma" w:cs="Tahoma"/>
                <w:color w:val="000000"/>
                <w:sz w:val="20"/>
                <w:szCs w:val="20"/>
              </w:rPr>
              <w:t>12.1.</w:t>
            </w:r>
            <w:r w:rsidR="007E7E73">
              <w:rPr>
                <w:rFonts w:ascii="Tahoma" w:hAnsi="Tahoma" w:cs="Tahoma"/>
                <w:color w:val="000000"/>
                <w:sz w:val="20"/>
                <w:szCs w:val="20"/>
              </w:rPr>
              <w:t>2</w:t>
            </w:r>
          </w:p>
        </w:tc>
        <w:tc>
          <w:tcPr>
            <w:tcW w:w="8820" w:type="dxa"/>
            <w:gridSpan w:val="2"/>
          </w:tcPr>
          <w:p w14:paraId="6F64693D" w14:textId="10106ACB" w:rsidR="00C756DF" w:rsidRPr="00E433AF" w:rsidRDefault="00C756DF" w:rsidP="00486019">
            <w:pPr>
              <w:jc w:val="both"/>
              <w:rPr>
                <w:rFonts w:ascii="Tahoma" w:hAnsi="Tahoma" w:cs="Tahoma"/>
                <w:color w:val="000000"/>
                <w:sz w:val="20"/>
                <w:szCs w:val="20"/>
              </w:rPr>
            </w:pPr>
            <w:r w:rsidRPr="0019722F">
              <w:rPr>
                <w:rFonts w:ascii="Tahoma" w:hAnsi="Tahoma" w:cs="Tahoma"/>
                <w:b/>
                <w:bCs/>
                <w:color w:val="000000"/>
                <w:sz w:val="20"/>
                <w:szCs w:val="20"/>
              </w:rPr>
              <w:t>Obligations of Complainants</w:t>
            </w:r>
            <w:r>
              <w:rPr>
                <w:rFonts w:ascii="Tahoma" w:hAnsi="Tahoma" w:cs="Tahoma"/>
                <w:b/>
                <w:bCs/>
                <w:color w:val="000000"/>
                <w:sz w:val="20"/>
                <w:szCs w:val="20"/>
              </w:rPr>
              <w:t xml:space="preserve"> – </w:t>
            </w:r>
            <w:r>
              <w:rPr>
                <w:rFonts w:ascii="Tahoma" w:hAnsi="Tahoma" w:cs="Tahoma"/>
                <w:color w:val="000000"/>
                <w:sz w:val="20"/>
                <w:szCs w:val="20"/>
              </w:rPr>
              <w:t>Whether raised in person or in writing complaints must be raised calmly and respectfully, without the use of abusive, threatening or discriminatory language or behaviour. Physical intimidation, shouting, personal insults or harassment of any kind towards Aspris colleagues will not be tolerated.</w:t>
            </w:r>
          </w:p>
        </w:tc>
      </w:tr>
      <w:tr w:rsidR="00C756DF" w:rsidRPr="00AA4D03" w14:paraId="70521EA9" w14:textId="77777777" w:rsidTr="2C56063A">
        <w:tc>
          <w:tcPr>
            <w:tcW w:w="900" w:type="dxa"/>
          </w:tcPr>
          <w:p w14:paraId="5B7A280B" w14:textId="77777777" w:rsidR="00C756DF" w:rsidRPr="00AA4D03" w:rsidRDefault="00C756DF" w:rsidP="00486019">
            <w:pPr>
              <w:jc w:val="both"/>
              <w:rPr>
                <w:rFonts w:ascii="Tahoma" w:hAnsi="Tahoma" w:cs="Tahoma"/>
                <w:color w:val="000000"/>
                <w:sz w:val="20"/>
                <w:szCs w:val="20"/>
              </w:rPr>
            </w:pPr>
          </w:p>
        </w:tc>
        <w:tc>
          <w:tcPr>
            <w:tcW w:w="8820" w:type="dxa"/>
            <w:gridSpan w:val="2"/>
          </w:tcPr>
          <w:p w14:paraId="785F0510" w14:textId="77777777" w:rsidR="00C756DF" w:rsidRPr="00E433AF" w:rsidRDefault="00C756DF" w:rsidP="00486019">
            <w:pPr>
              <w:jc w:val="both"/>
              <w:rPr>
                <w:rFonts w:ascii="Tahoma" w:hAnsi="Tahoma" w:cs="Tahoma"/>
                <w:color w:val="000000"/>
                <w:sz w:val="20"/>
                <w:szCs w:val="20"/>
              </w:rPr>
            </w:pPr>
          </w:p>
        </w:tc>
      </w:tr>
      <w:tr w:rsidR="00C756DF" w:rsidRPr="00AA4D03" w14:paraId="28C3C786" w14:textId="77777777" w:rsidTr="2C56063A">
        <w:tc>
          <w:tcPr>
            <w:tcW w:w="900" w:type="dxa"/>
          </w:tcPr>
          <w:p w14:paraId="52B942EE" w14:textId="3B37810B" w:rsidR="00C756DF" w:rsidRPr="00AA4D03" w:rsidRDefault="00C756DF" w:rsidP="00486019">
            <w:pPr>
              <w:jc w:val="both"/>
              <w:rPr>
                <w:rFonts w:ascii="Tahoma" w:hAnsi="Tahoma" w:cs="Tahoma"/>
                <w:color w:val="000000"/>
                <w:sz w:val="20"/>
                <w:szCs w:val="20"/>
              </w:rPr>
            </w:pPr>
            <w:r>
              <w:rPr>
                <w:rFonts w:ascii="Tahoma" w:hAnsi="Tahoma" w:cs="Tahoma"/>
                <w:color w:val="000000"/>
                <w:sz w:val="20"/>
                <w:szCs w:val="20"/>
              </w:rPr>
              <w:t>12.1.</w:t>
            </w:r>
            <w:r w:rsidR="007E7E73">
              <w:rPr>
                <w:rFonts w:ascii="Tahoma" w:hAnsi="Tahoma" w:cs="Tahoma"/>
                <w:color w:val="000000"/>
                <w:sz w:val="20"/>
                <w:szCs w:val="20"/>
              </w:rPr>
              <w:t>3</w:t>
            </w:r>
          </w:p>
        </w:tc>
        <w:tc>
          <w:tcPr>
            <w:tcW w:w="8820" w:type="dxa"/>
            <w:gridSpan w:val="2"/>
          </w:tcPr>
          <w:p w14:paraId="28498D70" w14:textId="3EE3A480" w:rsidR="00C756DF" w:rsidRPr="00E433AF" w:rsidRDefault="00C756DF" w:rsidP="00486019">
            <w:pPr>
              <w:jc w:val="both"/>
              <w:rPr>
                <w:rFonts w:ascii="Tahoma" w:hAnsi="Tahoma" w:cs="Tahoma"/>
                <w:color w:val="000000"/>
                <w:sz w:val="20"/>
                <w:szCs w:val="20"/>
              </w:rPr>
            </w:pPr>
            <w:r>
              <w:rPr>
                <w:rFonts w:ascii="Tahoma" w:hAnsi="Tahoma" w:cs="Tahoma"/>
                <w:b/>
                <w:bCs/>
                <w:color w:val="000000"/>
                <w:sz w:val="20"/>
                <w:szCs w:val="20"/>
              </w:rPr>
              <w:t xml:space="preserve">Obligations of Aspris colleagues </w:t>
            </w:r>
            <w:r>
              <w:rPr>
                <w:rFonts w:ascii="Tahoma" w:hAnsi="Tahoma" w:cs="Tahoma"/>
                <w:color w:val="000000"/>
                <w:sz w:val="20"/>
                <w:szCs w:val="20"/>
              </w:rPr>
              <w:t>– All Aspris colleagues are expected to always treat complainants with courtesy and professionalism. While responding to complaints colleagues will avoid any behaviour that could be reasonably perceived as dismissive, retaliatory or hostile.</w:t>
            </w:r>
          </w:p>
        </w:tc>
      </w:tr>
      <w:tr w:rsidR="00C756DF" w:rsidRPr="00AA4D03" w14:paraId="16F873EC" w14:textId="77777777" w:rsidTr="2C56063A">
        <w:tc>
          <w:tcPr>
            <w:tcW w:w="900" w:type="dxa"/>
          </w:tcPr>
          <w:p w14:paraId="62B0267F" w14:textId="77777777" w:rsidR="00C756DF" w:rsidRPr="00AA4D03" w:rsidRDefault="00C756DF" w:rsidP="00486019">
            <w:pPr>
              <w:jc w:val="both"/>
              <w:rPr>
                <w:rFonts w:ascii="Tahoma" w:hAnsi="Tahoma" w:cs="Tahoma"/>
                <w:color w:val="000000"/>
                <w:sz w:val="20"/>
                <w:szCs w:val="20"/>
              </w:rPr>
            </w:pPr>
          </w:p>
        </w:tc>
        <w:tc>
          <w:tcPr>
            <w:tcW w:w="8820" w:type="dxa"/>
            <w:gridSpan w:val="2"/>
          </w:tcPr>
          <w:p w14:paraId="1AC1C6E8" w14:textId="77777777" w:rsidR="00C756DF" w:rsidRPr="00E433AF" w:rsidRDefault="00C756DF" w:rsidP="00486019">
            <w:pPr>
              <w:jc w:val="both"/>
              <w:rPr>
                <w:rFonts w:ascii="Tahoma" w:hAnsi="Tahoma" w:cs="Tahoma"/>
                <w:color w:val="000000"/>
                <w:sz w:val="20"/>
                <w:szCs w:val="20"/>
              </w:rPr>
            </w:pPr>
          </w:p>
        </w:tc>
      </w:tr>
      <w:tr w:rsidR="00486019" w:rsidRPr="00AA4D03" w14:paraId="4EF4AD72" w14:textId="77777777" w:rsidTr="2C56063A">
        <w:tc>
          <w:tcPr>
            <w:tcW w:w="900" w:type="dxa"/>
          </w:tcPr>
          <w:p w14:paraId="3EDEBE12" w14:textId="1D7955CB" w:rsidR="00486019" w:rsidRPr="00AA4D03" w:rsidRDefault="00486019" w:rsidP="00486019">
            <w:pPr>
              <w:jc w:val="both"/>
              <w:rPr>
                <w:rFonts w:ascii="Tahoma" w:hAnsi="Tahoma" w:cs="Tahoma"/>
                <w:color w:val="000000"/>
                <w:sz w:val="20"/>
                <w:szCs w:val="20"/>
              </w:rPr>
            </w:pPr>
            <w:r w:rsidRPr="00AA4D03">
              <w:rPr>
                <w:rFonts w:ascii="Tahoma" w:hAnsi="Tahoma" w:cs="Tahoma"/>
                <w:color w:val="000000"/>
                <w:sz w:val="20"/>
                <w:szCs w:val="20"/>
              </w:rPr>
              <w:t>1</w:t>
            </w:r>
            <w:r>
              <w:rPr>
                <w:rFonts w:ascii="Tahoma" w:hAnsi="Tahoma" w:cs="Tahoma"/>
                <w:color w:val="000000"/>
                <w:sz w:val="20"/>
                <w:szCs w:val="20"/>
              </w:rPr>
              <w:t>2.</w:t>
            </w:r>
            <w:r w:rsidR="00C756DF">
              <w:rPr>
                <w:rFonts w:ascii="Tahoma" w:hAnsi="Tahoma" w:cs="Tahoma"/>
                <w:color w:val="000000"/>
                <w:sz w:val="20"/>
                <w:szCs w:val="20"/>
              </w:rPr>
              <w:t>2</w:t>
            </w:r>
          </w:p>
        </w:tc>
        <w:tc>
          <w:tcPr>
            <w:tcW w:w="8820" w:type="dxa"/>
            <w:gridSpan w:val="2"/>
          </w:tcPr>
          <w:p w14:paraId="022E8D70" w14:textId="2DA72D32" w:rsidR="00486019" w:rsidRPr="00E433AF" w:rsidRDefault="00486019" w:rsidP="00486019">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complainant’s behaviour might be considered to be unacceptable and to suggest ways of responding to those situations which are fair to both colleagues and complainant.</w:t>
            </w:r>
          </w:p>
        </w:tc>
      </w:tr>
      <w:tr w:rsidR="00486019" w:rsidRPr="00AA4D03" w14:paraId="07D9C8D6" w14:textId="77777777" w:rsidTr="2C56063A">
        <w:tc>
          <w:tcPr>
            <w:tcW w:w="900" w:type="dxa"/>
          </w:tcPr>
          <w:p w14:paraId="1BAECB41" w14:textId="77777777" w:rsidR="00486019" w:rsidRPr="00AA4D03" w:rsidRDefault="00486019" w:rsidP="00486019">
            <w:pPr>
              <w:jc w:val="both"/>
              <w:rPr>
                <w:rFonts w:ascii="Tahoma" w:hAnsi="Tahoma" w:cs="Tahoma"/>
                <w:color w:val="000000"/>
                <w:sz w:val="20"/>
                <w:szCs w:val="20"/>
              </w:rPr>
            </w:pPr>
          </w:p>
        </w:tc>
        <w:tc>
          <w:tcPr>
            <w:tcW w:w="8820" w:type="dxa"/>
            <w:gridSpan w:val="2"/>
          </w:tcPr>
          <w:p w14:paraId="1BB8491E" w14:textId="77777777" w:rsidR="00486019" w:rsidRPr="00E433AF" w:rsidRDefault="00486019" w:rsidP="00486019">
            <w:pPr>
              <w:jc w:val="both"/>
              <w:rPr>
                <w:rFonts w:ascii="Tahoma" w:hAnsi="Tahoma" w:cs="Tahoma"/>
                <w:color w:val="000000"/>
                <w:sz w:val="20"/>
                <w:szCs w:val="20"/>
              </w:rPr>
            </w:pPr>
          </w:p>
        </w:tc>
      </w:tr>
      <w:tr w:rsidR="00486019" w:rsidRPr="00AA4D03" w14:paraId="3945CFB8" w14:textId="77777777" w:rsidTr="2C56063A">
        <w:tc>
          <w:tcPr>
            <w:tcW w:w="900" w:type="dxa"/>
          </w:tcPr>
          <w:p w14:paraId="48FA716A" w14:textId="354CBF19" w:rsidR="00486019" w:rsidRPr="00AA4D03" w:rsidRDefault="00486019" w:rsidP="00486019">
            <w:pPr>
              <w:jc w:val="both"/>
              <w:rPr>
                <w:rFonts w:ascii="Tahoma" w:hAnsi="Tahoma" w:cs="Tahoma"/>
                <w:color w:val="000000"/>
                <w:sz w:val="20"/>
                <w:szCs w:val="20"/>
              </w:rPr>
            </w:pPr>
            <w:r w:rsidRPr="00AA4D03">
              <w:rPr>
                <w:rFonts w:ascii="Tahoma" w:hAnsi="Tahoma" w:cs="Tahoma"/>
                <w:color w:val="000000"/>
                <w:sz w:val="20"/>
                <w:szCs w:val="20"/>
              </w:rPr>
              <w:t>1</w:t>
            </w:r>
            <w:r>
              <w:rPr>
                <w:rFonts w:ascii="Tahoma" w:hAnsi="Tahoma" w:cs="Tahoma"/>
                <w:color w:val="000000"/>
                <w:sz w:val="20"/>
                <w:szCs w:val="20"/>
              </w:rPr>
              <w:t>2</w:t>
            </w:r>
            <w:r w:rsidRPr="00AA4D03">
              <w:rPr>
                <w:rFonts w:ascii="Tahoma" w:hAnsi="Tahoma" w:cs="Tahoma"/>
                <w:color w:val="000000"/>
                <w:sz w:val="20"/>
                <w:szCs w:val="20"/>
              </w:rPr>
              <w:t>.</w:t>
            </w:r>
            <w:r w:rsidR="00C756DF">
              <w:rPr>
                <w:rFonts w:ascii="Tahoma" w:hAnsi="Tahoma" w:cs="Tahoma"/>
                <w:color w:val="000000"/>
                <w:sz w:val="20"/>
                <w:szCs w:val="20"/>
              </w:rPr>
              <w:t>3</w:t>
            </w:r>
          </w:p>
        </w:tc>
        <w:tc>
          <w:tcPr>
            <w:tcW w:w="8820" w:type="dxa"/>
            <w:gridSpan w:val="2"/>
          </w:tcPr>
          <w:p w14:paraId="4ADDC7C6" w14:textId="4A4D6F74" w:rsidR="00486019" w:rsidRPr="00E433AF" w:rsidRDefault="00486019" w:rsidP="00486019">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places a great strain on time and resources and causes undue stress for the </w:t>
            </w:r>
            <w:r>
              <w:rPr>
                <w:rFonts w:ascii="Tahoma" w:hAnsi="Tahoma" w:cs="Tahoma"/>
                <w:color w:val="000000"/>
                <w:sz w:val="20"/>
                <w:szCs w:val="20"/>
              </w:rPr>
              <w:t>Young Person</w:t>
            </w:r>
            <w:r w:rsidRPr="00E433AF">
              <w:rPr>
                <w:rFonts w:ascii="Tahoma" w:hAnsi="Tahoma" w:cs="Tahoma"/>
                <w:color w:val="000000"/>
                <w:sz w:val="20"/>
                <w:szCs w:val="20"/>
              </w:rPr>
              <w:t xml:space="preserve"> and colleagues who may need extra support. Such a complainant should be provided with a response to all their genuine grievances and be given details of independent advocacy.</w:t>
            </w:r>
          </w:p>
        </w:tc>
      </w:tr>
      <w:tr w:rsidR="00486019" w:rsidRPr="00AA4D03" w14:paraId="1FD6D49D" w14:textId="77777777" w:rsidTr="2C56063A">
        <w:tc>
          <w:tcPr>
            <w:tcW w:w="900" w:type="dxa"/>
          </w:tcPr>
          <w:p w14:paraId="463EA90C" w14:textId="77777777" w:rsidR="00486019" w:rsidRPr="00AA4D03" w:rsidRDefault="00486019" w:rsidP="00486019">
            <w:pPr>
              <w:jc w:val="both"/>
              <w:rPr>
                <w:rFonts w:ascii="Tahoma" w:hAnsi="Tahoma" w:cs="Tahoma"/>
                <w:color w:val="000000"/>
                <w:sz w:val="20"/>
                <w:szCs w:val="20"/>
              </w:rPr>
            </w:pPr>
          </w:p>
        </w:tc>
        <w:tc>
          <w:tcPr>
            <w:tcW w:w="8820" w:type="dxa"/>
            <w:gridSpan w:val="2"/>
          </w:tcPr>
          <w:p w14:paraId="6CE81E14" w14:textId="77777777" w:rsidR="00486019" w:rsidRPr="00AA4D03" w:rsidRDefault="00486019" w:rsidP="00486019">
            <w:pPr>
              <w:jc w:val="both"/>
              <w:rPr>
                <w:rFonts w:ascii="Tahoma" w:hAnsi="Tahoma" w:cs="Tahoma"/>
                <w:sz w:val="20"/>
                <w:szCs w:val="20"/>
                <w:lang w:val="en-US"/>
              </w:rPr>
            </w:pPr>
          </w:p>
        </w:tc>
      </w:tr>
      <w:tr w:rsidR="00486019" w:rsidRPr="00AA4D03" w14:paraId="1107CD1B" w14:textId="77777777" w:rsidTr="2C56063A">
        <w:tc>
          <w:tcPr>
            <w:tcW w:w="900" w:type="dxa"/>
          </w:tcPr>
          <w:p w14:paraId="0FA73B84" w14:textId="02DAF2C0" w:rsidR="00486019" w:rsidRPr="00AA4D03" w:rsidRDefault="00486019" w:rsidP="00486019">
            <w:pPr>
              <w:jc w:val="both"/>
              <w:rPr>
                <w:rFonts w:ascii="Tahoma" w:hAnsi="Tahoma" w:cs="Tahoma"/>
                <w:color w:val="000000"/>
                <w:sz w:val="20"/>
                <w:szCs w:val="20"/>
              </w:rPr>
            </w:pPr>
            <w:r w:rsidRPr="00AA4D03">
              <w:rPr>
                <w:rFonts w:ascii="Tahoma" w:hAnsi="Tahoma" w:cs="Tahoma"/>
                <w:color w:val="000000"/>
                <w:sz w:val="20"/>
                <w:szCs w:val="20"/>
              </w:rPr>
              <w:t>1</w:t>
            </w:r>
            <w:r>
              <w:rPr>
                <w:rFonts w:ascii="Tahoma" w:hAnsi="Tahoma" w:cs="Tahoma"/>
                <w:color w:val="000000"/>
                <w:sz w:val="20"/>
                <w:szCs w:val="20"/>
              </w:rPr>
              <w:t>2</w:t>
            </w:r>
            <w:r w:rsidRPr="00AA4D03">
              <w:rPr>
                <w:rFonts w:ascii="Tahoma" w:hAnsi="Tahoma" w:cs="Tahoma"/>
                <w:color w:val="000000"/>
                <w:sz w:val="20"/>
                <w:szCs w:val="20"/>
              </w:rPr>
              <w:t>.</w:t>
            </w:r>
            <w:r w:rsidR="00C756DF">
              <w:rPr>
                <w:rFonts w:ascii="Tahoma" w:hAnsi="Tahoma" w:cs="Tahoma"/>
                <w:color w:val="000000"/>
                <w:sz w:val="20"/>
                <w:szCs w:val="20"/>
              </w:rPr>
              <w:t>4</w:t>
            </w:r>
          </w:p>
        </w:tc>
        <w:tc>
          <w:tcPr>
            <w:tcW w:w="8820" w:type="dxa"/>
            <w:gridSpan w:val="2"/>
          </w:tcPr>
          <w:p w14:paraId="1DA2FE70" w14:textId="45F6C194" w:rsidR="00486019" w:rsidRPr="00AA4D03" w:rsidRDefault="00486019" w:rsidP="00486019">
            <w:pPr>
              <w:jc w:val="both"/>
              <w:rPr>
                <w:rFonts w:ascii="Tahoma" w:hAnsi="Tahoma" w:cs="Tahoma"/>
                <w:sz w:val="20"/>
                <w:szCs w:val="20"/>
                <w:lang w:val="en-US"/>
              </w:rPr>
            </w:pPr>
            <w:r>
              <w:rPr>
                <w:rFonts w:ascii="Tahoma" w:hAnsi="Tahoma" w:cs="Tahoma"/>
                <w:sz w:val="20"/>
                <w:szCs w:val="20"/>
              </w:rPr>
              <w:t xml:space="preserve">Although colleagues </w:t>
            </w:r>
            <w:r w:rsidRPr="00AA4D03">
              <w:rPr>
                <w:rFonts w:ascii="Tahoma" w:hAnsi="Tahoma" w:cs="Tahoma"/>
                <w:sz w:val="20"/>
                <w:szCs w:val="20"/>
              </w:rPr>
              <w:t xml:space="preserve">are trained to respond with patience and </w:t>
            </w:r>
            <w:r>
              <w:rPr>
                <w:rFonts w:ascii="Tahoma" w:hAnsi="Tahoma" w:cs="Tahoma"/>
                <w:sz w:val="20"/>
                <w:szCs w:val="20"/>
              </w:rPr>
              <w:t>e</w:t>
            </w:r>
            <w:r w:rsidRPr="00AA4D03">
              <w:rPr>
                <w:rFonts w:ascii="Tahoma" w:hAnsi="Tahoma" w:cs="Tahoma"/>
                <w:sz w:val="20"/>
                <w:szCs w:val="20"/>
              </w:rPr>
              <w:t xml:space="preserve">mpathy to the needs of all complainants, there can be times when there is nothing further which can reasonably be done to assist them or to </w:t>
            </w:r>
            <w:r>
              <w:rPr>
                <w:rFonts w:ascii="Tahoma" w:hAnsi="Tahoma" w:cs="Tahoma"/>
                <w:sz w:val="20"/>
                <w:szCs w:val="20"/>
              </w:rPr>
              <w:t>resolve</w:t>
            </w:r>
            <w:r w:rsidRPr="00AA4D03">
              <w:rPr>
                <w:rFonts w:ascii="Tahoma" w:hAnsi="Tahoma" w:cs="Tahoma"/>
                <w:sz w:val="20"/>
                <w:szCs w:val="20"/>
              </w:rPr>
              <w:t xml:space="preserve"> a real or perceived problem.</w:t>
            </w:r>
          </w:p>
        </w:tc>
      </w:tr>
      <w:tr w:rsidR="00D95E5D" w:rsidRPr="00AA4D03" w14:paraId="1D28941A" w14:textId="77777777" w:rsidTr="2C56063A">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2C56063A">
        <w:tc>
          <w:tcPr>
            <w:tcW w:w="900" w:type="dxa"/>
          </w:tcPr>
          <w:p w14:paraId="38C66CBC" w14:textId="3E8D537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C756DF">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2C56063A">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rsidTr="2C56063A">
        <w:tc>
          <w:tcPr>
            <w:tcW w:w="900" w:type="dxa"/>
          </w:tcPr>
          <w:p w14:paraId="2D697275" w14:textId="61657B2C"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C756DF">
              <w:rPr>
                <w:rFonts w:ascii="Tahoma" w:hAnsi="Tahoma" w:cs="Tahoma"/>
                <w:color w:val="000000"/>
                <w:sz w:val="20"/>
                <w:szCs w:val="20"/>
              </w:rPr>
              <w:t>6</w:t>
            </w:r>
          </w:p>
        </w:tc>
        <w:tc>
          <w:tcPr>
            <w:tcW w:w="8820" w:type="dxa"/>
            <w:gridSpan w:val="2"/>
          </w:tcPr>
          <w:p w14:paraId="4158C2C1" w14:textId="5144BB90"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Pr="00AA4D03">
              <w:rPr>
                <w:rFonts w:ascii="Tahoma" w:hAnsi="Tahoma" w:cs="Tahoma"/>
                <w:sz w:val="20"/>
                <w:szCs w:val="20"/>
              </w:rPr>
              <w:t xml:space="preserve"> (or anyone acting on their behalf) 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59CC9365" w14:textId="77777777" w:rsidR="00486019" w:rsidRPr="00AA4D03" w:rsidRDefault="00486019" w:rsidP="00486019">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Pr>
                <w:rFonts w:ascii="Tahoma" w:hAnsi="Tahoma" w:cs="Tahoma"/>
                <w:sz w:val="20"/>
                <w:szCs w:val="20"/>
              </w:rPr>
              <w:t>In such instances c</w:t>
            </w:r>
            <w:r w:rsidRPr="00AA4D03">
              <w:rPr>
                <w:rFonts w:ascii="Tahoma" w:hAnsi="Tahoma" w:cs="Tahoma"/>
                <w:sz w:val="20"/>
                <w:szCs w:val="20"/>
              </w:rPr>
              <w:t xml:space="preserve">are must be taken not to </w:t>
            </w:r>
            <w:r>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Pr>
                <w:rFonts w:ascii="Tahoma" w:hAnsi="Tahoma" w:cs="Tahoma"/>
                <w:sz w:val="20"/>
                <w:szCs w:val="20"/>
              </w:rPr>
              <w:t>to</w:t>
            </w:r>
            <w:r w:rsidRPr="00AA4D03">
              <w:rPr>
                <w:rFonts w:ascii="Tahoma" w:hAnsi="Tahoma" w:cs="Tahoma"/>
                <w:sz w:val="20"/>
                <w:szCs w:val="20"/>
              </w:rPr>
              <w:t xml:space="preserve"> the original complaint.</w:t>
            </w:r>
            <w:r>
              <w:rPr>
                <w:rFonts w:ascii="Tahoma" w:hAnsi="Tahoma" w:cs="Tahoma"/>
                <w:sz w:val="20"/>
                <w:szCs w:val="20"/>
              </w:rPr>
              <w:t xml:space="preserve"> </w:t>
            </w:r>
            <w:r w:rsidRPr="00AA4D03">
              <w:rPr>
                <w:rFonts w:ascii="Tahoma" w:hAnsi="Tahoma" w:cs="Tahoma"/>
                <w:sz w:val="20"/>
                <w:szCs w:val="20"/>
              </w:rPr>
              <w:t>These m</w:t>
            </w:r>
            <w:r>
              <w:rPr>
                <w:rFonts w:ascii="Tahoma" w:hAnsi="Tahoma" w:cs="Tahoma"/>
                <w:sz w:val="20"/>
                <w:szCs w:val="20"/>
              </w:rPr>
              <w:t>ay</w:t>
            </w:r>
            <w:r w:rsidRPr="00AA4D03">
              <w:rPr>
                <w:rFonts w:ascii="Tahoma" w:hAnsi="Tahoma" w:cs="Tahoma"/>
                <w:sz w:val="20"/>
                <w:szCs w:val="20"/>
              </w:rPr>
              <w:t xml:space="preserve"> need to be addressed as separate complaints</w:t>
            </w:r>
            <w:r>
              <w:rPr>
                <w:rFonts w:ascii="Tahoma" w:hAnsi="Tahoma" w:cs="Tahoma"/>
                <w:sz w:val="20"/>
                <w:szCs w:val="20"/>
              </w:rPr>
              <w:t>;</w:t>
            </w:r>
          </w:p>
          <w:p w14:paraId="183F77FD" w14:textId="77777777" w:rsidR="00486019" w:rsidRPr="00AA4D03" w:rsidRDefault="00486019" w:rsidP="00486019">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Are unwilling to accept documented evidence of treatment given as being factual e.g. drug records, medical records</w:t>
            </w:r>
            <w:r>
              <w:rPr>
                <w:rFonts w:ascii="Tahoma" w:hAnsi="Tahoma" w:cs="Tahoma"/>
                <w:sz w:val="20"/>
                <w:szCs w:val="20"/>
              </w:rPr>
              <w:t xml:space="preserve"> or</w:t>
            </w:r>
            <w:r w:rsidRPr="00AA4D03">
              <w:rPr>
                <w:rFonts w:ascii="Tahoma" w:hAnsi="Tahoma" w:cs="Tahoma"/>
                <w:sz w:val="20"/>
                <w:szCs w:val="20"/>
              </w:rPr>
              <w:t xml:space="preserve"> nursing notes</w:t>
            </w:r>
            <w:r>
              <w:rPr>
                <w:rFonts w:ascii="Tahoma" w:hAnsi="Tahoma" w:cs="Tahoma"/>
                <w:sz w:val="20"/>
                <w:szCs w:val="20"/>
              </w:rPr>
              <w:t>;</w:t>
            </w:r>
          </w:p>
          <w:p w14:paraId="55EAE6C5" w14:textId="77777777" w:rsidR="00486019" w:rsidRPr="00AA4D03" w:rsidRDefault="00486019" w:rsidP="00486019">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Pr>
                <w:rFonts w:ascii="Tahoma" w:hAnsi="Tahoma" w:cs="Tahoma"/>
                <w:sz w:val="20"/>
                <w:szCs w:val="20"/>
              </w:rPr>
              <w:t>;</w:t>
            </w:r>
          </w:p>
          <w:p w14:paraId="2FA406CF" w14:textId="77777777" w:rsidR="00486019" w:rsidRPr="00AA4D03" w:rsidRDefault="00486019" w:rsidP="00486019">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Do not accept that facts can sometimes be difficult to verify when a long period of time has elapsed</w:t>
            </w:r>
            <w:r>
              <w:rPr>
                <w:rFonts w:ascii="Tahoma" w:hAnsi="Tahoma" w:cs="Tahoma"/>
                <w:sz w:val="20"/>
                <w:szCs w:val="20"/>
              </w:rPr>
              <w:t>;</w:t>
            </w:r>
          </w:p>
          <w:p w14:paraId="42A5F49D" w14:textId="77777777" w:rsidR="00486019" w:rsidRPr="00AA4D03" w:rsidRDefault="00486019" w:rsidP="00486019">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lastRenderedPageBreak/>
              <w:t xml:space="preserve">Do not clearly identify the precise issues which they wish to be investigated, despite reasonable efforts by </w:t>
            </w:r>
            <w:r>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Pr>
                <w:rFonts w:ascii="Tahoma" w:hAnsi="Tahoma" w:cs="Tahoma"/>
                <w:sz w:val="20"/>
                <w:szCs w:val="20"/>
              </w:rPr>
              <w:t>;</w:t>
            </w:r>
          </w:p>
          <w:p w14:paraId="73A5F476" w14:textId="77777777" w:rsidR="00486019" w:rsidRPr="00AA4D03" w:rsidRDefault="00486019" w:rsidP="00486019">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Pr>
                <w:rFonts w:ascii="Tahoma" w:hAnsi="Tahoma" w:cs="Tahoma"/>
                <w:sz w:val="20"/>
                <w:szCs w:val="20"/>
              </w:rPr>
              <w:t>used in applying this criteria;</w:t>
            </w:r>
          </w:p>
          <w:p w14:paraId="40A0535F" w14:textId="77777777" w:rsidR="00486019" w:rsidRPr="00AA4D03" w:rsidRDefault="00486019" w:rsidP="00486019">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Pr>
                <w:rFonts w:ascii="Tahoma" w:hAnsi="Tahoma" w:cs="Tahoma"/>
                <w:sz w:val="20"/>
                <w:szCs w:val="20"/>
              </w:rPr>
              <w:t>colleagues</w:t>
            </w:r>
            <w:r w:rsidRPr="00AA4D03">
              <w:rPr>
                <w:rFonts w:ascii="Tahoma" w:hAnsi="Tahoma" w:cs="Tahoma"/>
                <w:sz w:val="20"/>
                <w:szCs w:val="20"/>
              </w:rPr>
              <w:t xml:space="preserve">. </w:t>
            </w:r>
            <w:r>
              <w:rPr>
                <w:rFonts w:ascii="Tahoma" w:hAnsi="Tahoma" w:cs="Tahoma"/>
                <w:sz w:val="20"/>
                <w:szCs w:val="20"/>
              </w:rPr>
              <w:t>Note that a</w:t>
            </w:r>
            <w:r w:rsidRPr="00AA4D03">
              <w:rPr>
                <w:rFonts w:ascii="Tahoma" w:hAnsi="Tahoma" w:cs="Tahoma"/>
                <w:sz w:val="20"/>
                <w:szCs w:val="20"/>
              </w:rPr>
              <w:t xml:space="preserve"> contact may be in person or by te</w:t>
            </w:r>
            <w:r>
              <w:rPr>
                <w:rFonts w:ascii="Tahoma" w:hAnsi="Tahoma" w:cs="Tahoma"/>
                <w:sz w:val="20"/>
                <w:szCs w:val="20"/>
              </w:rPr>
              <w:t xml:space="preserve">lephone, letter or e-mail. </w:t>
            </w:r>
            <w:r w:rsidRPr="00AA4D03">
              <w:rPr>
                <w:rFonts w:ascii="Tahoma" w:hAnsi="Tahoma" w:cs="Tahoma"/>
                <w:sz w:val="20"/>
                <w:szCs w:val="20"/>
              </w:rPr>
              <w:t xml:space="preserve">Discretion must be used in determining the precise number of </w:t>
            </w:r>
            <w:r>
              <w:rPr>
                <w:rFonts w:ascii="Tahoma" w:hAnsi="Tahoma" w:cs="Tahoma"/>
                <w:sz w:val="20"/>
                <w:szCs w:val="20"/>
              </w:rPr>
              <w:t>’</w:t>
            </w:r>
            <w:r w:rsidRPr="00AA4D03">
              <w:rPr>
                <w:rFonts w:ascii="Tahoma" w:hAnsi="Tahoma" w:cs="Tahoma"/>
                <w:sz w:val="20"/>
                <w:szCs w:val="20"/>
              </w:rPr>
              <w:t>excessive contacts</w:t>
            </w:r>
            <w:r>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Pr>
                <w:rFonts w:ascii="Tahoma" w:hAnsi="Tahoma" w:cs="Tahoma"/>
                <w:sz w:val="20"/>
                <w:szCs w:val="20"/>
              </w:rPr>
              <w:t>individual case;</w:t>
            </w:r>
          </w:p>
          <w:p w14:paraId="61AB2AC4" w14:textId="77777777" w:rsidR="00486019" w:rsidRPr="00AA4D03" w:rsidRDefault="00486019" w:rsidP="00486019">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Pr>
                <w:rFonts w:ascii="Tahoma" w:hAnsi="Tahoma" w:cs="Tahoma"/>
                <w:sz w:val="20"/>
                <w:szCs w:val="20"/>
              </w:rPr>
              <w:t>;</w:t>
            </w:r>
          </w:p>
          <w:p w14:paraId="7E949770" w14:textId="77777777" w:rsidR="00486019" w:rsidRPr="00AA4D03" w:rsidRDefault="00486019" w:rsidP="00486019">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Pr>
                <w:rFonts w:ascii="Tahoma" w:hAnsi="Tahoma" w:cs="Tahoma"/>
                <w:sz w:val="20"/>
                <w:szCs w:val="20"/>
              </w:rPr>
              <w:t>;</w:t>
            </w:r>
          </w:p>
          <w:p w14:paraId="6FDD3934" w14:textId="0ECFC515" w:rsidR="00D95E5D" w:rsidRPr="00AA4D03" w:rsidRDefault="00D95E5D" w:rsidP="007E7E73">
            <w:pPr>
              <w:ind w:left="409"/>
              <w:jc w:val="both"/>
              <w:rPr>
                <w:rFonts w:ascii="Tahoma" w:hAnsi="Tahoma" w:cs="Tahoma"/>
                <w:sz w:val="20"/>
                <w:szCs w:val="20"/>
              </w:rPr>
            </w:pPr>
          </w:p>
        </w:tc>
      </w:tr>
      <w:tr w:rsidR="00D95E5D" w:rsidRPr="00AA4D03" w14:paraId="332C16BE" w14:textId="77777777" w:rsidTr="2C56063A">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7E7E73" w:rsidRPr="00AA4D03" w14:paraId="045CF0E6" w14:textId="77777777" w:rsidTr="005D0B3C">
        <w:trPr>
          <w:trHeight w:val="2655"/>
        </w:trPr>
        <w:tc>
          <w:tcPr>
            <w:tcW w:w="900" w:type="dxa"/>
          </w:tcPr>
          <w:p w14:paraId="3B3BA3E0" w14:textId="3B8B97FA" w:rsidR="007E7E73" w:rsidRPr="00AA4D03" w:rsidRDefault="007E7E7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187697CB" w14:textId="77777777" w:rsidR="002E41DE" w:rsidRDefault="007E7E73" w:rsidP="002E41DE">
            <w:pPr>
              <w:autoSpaceDE w:val="0"/>
              <w:autoSpaceDN w:val="0"/>
              <w:adjustRightInd w:val="0"/>
              <w:jc w:val="both"/>
              <w:rPr>
                <w:rFonts w:ascii="Tahoma" w:hAnsi="Tahoma" w:cs="Tahoma"/>
                <w:b/>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has displayed any of the behaviours listed in 12.6, behaviour will be deemed to be unacceptable where the complainant:</w:t>
            </w:r>
          </w:p>
          <w:p w14:paraId="3480665E" w14:textId="1829A6CA" w:rsidR="007E7E73" w:rsidRPr="002E41DE" w:rsidRDefault="007E7E73" w:rsidP="002E41DE">
            <w:pPr>
              <w:pStyle w:val="ListParagraph"/>
              <w:numPr>
                <w:ilvl w:val="0"/>
                <w:numId w:val="32"/>
              </w:numPr>
              <w:autoSpaceDE w:val="0"/>
              <w:autoSpaceDN w:val="0"/>
              <w:adjustRightInd w:val="0"/>
              <w:ind w:left="357" w:hanging="357"/>
              <w:jc w:val="both"/>
              <w:rPr>
                <w:rFonts w:ascii="Tahoma" w:hAnsi="Tahoma" w:cs="Tahoma"/>
                <w:b/>
                <w:color w:val="000000" w:themeColor="text1"/>
                <w:sz w:val="20"/>
                <w:szCs w:val="20"/>
              </w:rPr>
            </w:pPr>
            <w:r w:rsidRPr="002E41DE">
              <w:rPr>
                <w:rFonts w:ascii="Tahoma" w:hAnsi="Tahoma" w:cs="Tahoma"/>
                <w:sz w:val="20"/>
                <w:szCs w:val="20"/>
              </w:rPr>
              <w:t>Has threatened or used actual physical violence towards colleagues or their families or associates at any time - this will in itself cause personal contact with the complainant or their representatives to be discontinued and the complaint will, thereafter, only be pursued through written communication;</w:t>
            </w:r>
          </w:p>
          <w:p w14:paraId="7A0A9E04" w14:textId="3CE3E15E" w:rsidR="007E7E73" w:rsidRPr="003A10C0" w:rsidRDefault="007E7E73" w:rsidP="002E41DE">
            <w:pPr>
              <w:numPr>
                <w:ilvl w:val="0"/>
                <w:numId w:val="32"/>
              </w:numPr>
              <w:ind w:left="357" w:hanging="357"/>
              <w:jc w:val="both"/>
              <w:rPr>
                <w:rFonts w:ascii="Tahoma" w:hAnsi="Tahoma" w:cs="Tahoma"/>
                <w:b/>
                <w:color w:val="000000" w:themeColor="text1"/>
                <w:sz w:val="20"/>
                <w:szCs w:val="20"/>
              </w:rPr>
            </w:pPr>
            <w:r w:rsidRPr="007E7E73">
              <w:rPr>
                <w:rFonts w:ascii="Tahoma" w:hAnsi="Tahoma" w:cs="Tahoma"/>
                <w:sz w:val="20"/>
                <w:szCs w:val="20"/>
              </w:rPr>
              <w:t>Has harassed or been personally abusive or verbally aggressive on more than one occasion towards</w:t>
            </w:r>
            <w:r w:rsidRPr="00C756DF">
              <w:rPr>
                <w:rFonts w:ascii="Tahoma" w:hAnsi="Tahoma" w:cs="Tahoma"/>
                <w:sz w:val="20"/>
                <w:szCs w:val="20"/>
              </w:rPr>
              <w:t xml:space="preserve"> colleagues dealing with their complaint or their families or associates. (Colleagues must recognise that complainants may sometimes act out of character at times of stress, anxiety or distress and should make reasonable allowances for this).</w:t>
            </w:r>
          </w:p>
        </w:tc>
      </w:tr>
      <w:tr w:rsidR="00C756DF" w:rsidRPr="00AA4D03" w14:paraId="77E65F1C" w14:textId="77777777" w:rsidTr="2C56063A">
        <w:tc>
          <w:tcPr>
            <w:tcW w:w="900" w:type="dxa"/>
          </w:tcPr>
          <w:p w14:paraId="0598C80B" w14:textId="77777777" w:rsidR="00C756DF" w:rsidRPr="00AA4D03" w:rsidRDefault="00C756DF" w:rsidP="00773656">
            <w:pPr>
              <w:jc w:val="both"/>
              <w:rPr>
                <w:rFonts w:ascii="Tahoma" w:hAnsi="Tahoma" w:cs="Tahoma"/>
                <w:color w:val="000000"/>
                <w:sz w:val="20"/>
                <w:szCs w:val="20"/>
              </w:rPr>
            </w:pPr>
          </w:p>
        </w:tc>
        <w:tc>
          <w:tcPr>
            <w:tcW w:w="8820" w:type="dxa"/>
            <w:gridSpan w:val="2"/>
          </w:tcPr>
          <w:p w14:paraId="513EF914" w14:textId="77777777" w:rsidR="00C756DF" w:rsidRPr="003A10C0" w:rsidRDefault="00C756DF" w:rsidP="004F109D">
            <w:pPr>
              <w:autoSpaceDE w:val="0"/>
              <w:autoSpaceDN w:val="0"/>
              <w:adjustRightInd w:val="0"/>
              <w:jc w:val="both"/>
              <w:rPr>
                <w:rFonts w:ascii="Tahoma" w:hAnsi="Tahoma" w:cs="Tahoma"/>
                <w:b/>
                <w:color w:val="000000" w:themeColor="text1"/>
                <w:sz w:val="20"/>
                <w:szCs w:val="20"/>
              </w:rPr>
            </w:pPr>
          </w:p>
        </w:tc>
      </w:tr>
      <w:tr w:rsidR="00D95E5D" w:rsidRPr="00AA4D03" w14:paraId="58C1A1F7" w14:textId="77777777" w:rsidTr="2C56063A">
        <w:tc>
          <w:tcPr>
            <w:tcW w:w="900" w:type="dxa"/>
          </w:tcPr>
          <w:p w14:paraId="3D71483F" w14:textId="1E5C7E6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C756DF">
              <w:rPr>
                <w:rFonts w:ascii="Tahoma" w:hAnsi="Tahoma" w:cs="Tahoma"/>
                <w:color w:val="000000"/>
                <w:sz w:val="20"/>
                <w:szCs w:val="20"/>
              </w:rPr>
              <w:t>8</w:t>
            </w:r>
          </w:p>
        </w:tc>
        <w:tc>
          <w:tcPr>
            <w:tcW w:w="8820" w:type="dxa"/>
            <w:gridSpan w:val="2"/>
          </w:tcPr>
          <w:p w14:paraId="3DED6ED4" w14:textId="508C0E49"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 xml:space="preserve">The nominated </w:t>
            </w:r>
            <w:r w:rsidR="000B4D36">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0B4D36">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D36966">
              <w:rPr>
                <w:rFonts w:ascii="Tahoma" w:hAnsi="Tahoma" w:cs="Tahoma"/>
                <w:color w:val="000000" w:themeColor="text1"/>
                <w:sz w:val="20"/>
                <w:szCs w:val="20"/>
              </w:rPr>
              <w:t>, Head</w:t>
            </w:r>
            <w:r w:rsidR="00486019">
              <w:rPr>
                <w:rFonts w:ascii="Tahoma" w:hAnsi="Tahoma" w:cs="Tahoma"/>
                <w:color w:val="000000" w:themeColor="text1"/>
                <w:sz w:val="20"/>
                <w:szCs w:val="20"/>
              </w:rPr>
              <w:t xml:space="preserve"> T</w:t>
            </w:r>
            <w:r w:rsidR="00D36966">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2C3B6F">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rsidTr="2C56063A">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486019" w:rsidRPr="00AA4D03" w14:paraId="3F7711BD" w14:textId="77777777" w:rsidTr="2C56063A">
        <w:tc>
          <w:tcPr>
            <w:tcW w:w="900" w:type="dxa"/>
          </w:tcPr>
          <w:p w14:paraId="12162C11" w14:textId="48279EEF" w:rsidR="00486019" w:rsidRPr="00AA4D03" w:rsidRDefault="00486019" w:rsidP="00486019">
            <w:pPr>
              <w:jc w:val="both"/>
              <w:rPr>
                <w:rFonts w:ascii="Tahoma" w:hAnsi="Tahoma" w:cs="Tahoma"/>
                <w:color w:val="000000"/>
                <w:sz w:val="20"/>
                <w:szCs w:val="20"/>
              </w:rPr>
            </w:pPr>
            <w:r w:rsidRPr="00AA4D03">
              <w:rPr>
                <w:rFonts w:ascii="Tahoma" w:hAnsi="Tahoma" w:cs="Tahoma"/>
                <w:color w:val="000000"/>
                <w:sz w:val="20"/>
                <w:szCs w:val="20"/>
              </w:rPr>
              <w:t>1</w:t>
            </w:r>
            <w:r>
              <w:rPr>
                <w:rFonts w:ascii="Tahoma" w:hAnsi="Tahoma" w:cs="Tahoma"/>
                <w:color w:val="000000"/>
                <w:sz w:val="20"/>
                <w:szCs w:val="20"/>
              </w:rPr>
              <w:t>2</w:t>
            </w:r>
            <w:r w:rsidRPr="00AA4D03">
              <w:rPr>
                <w:rFonts w:ascii="Tahoma" w:hAnsi="Tahoma" w:cs="Tahoma"/>
                <w:color w:val="000000"/>
                <w:sz w:val="20"/>
                <w:szCs w:val="20"/>
              </w:rPr>
              <w:t>.</w:t>
            </w:r>
            <w:r w:rsidR="00C756DF">
              <w:rPr>
                <w:rFonts w:ascii="Tahoma" w:hAnsi="Tahoma" w:cs="Tahoma"/>
                <w:color w:val="000000"/>
                <w:sz w:val="20"/>
                <w:szCs w:val="20"/>
              </w:rPr>
              <w:t>9</w:t>
            </w:r>
          </w:p>
        </w:tc>
        <w:tc>
          <w:tcPr>
            <w:tcW w:w="8820" w:type="dxa"/>
            <w:gridSpan w:val="2"/>
          </w:tcPr>
          <w:p w14:paraId="0FF72BE2" w14:textId="77777777" w:rsidR="00486019" w:rsidRPr="003A10C0" w:rsidRDefault="00486019" w:rsidP="00486019">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Pr>
                <w:rFonts w:ascii="Tahoma" w:hAnsi="Tahoma" w:cs="Tahoma"/>
                <w:color w:val="000000" w:themeColor="text1"/>
                <w:sz w:val="20"/>
                <w:szCs w:val="20"/>
              </w:rPr>
              <w:t>Registered Manager/ Head Teacher, Headteacher</w:t>
            </w:r>
            <w:r w:rsidRPr="003A10C0">
              <w:rPr>
                <w:rFonts w:ascii="Tahoma" w:hAnsi="Tahoma" w:cs="Tahoma"/>
                <w:color w:val="000000" w:themeColor="text1"/>
                <w:sz w:val="20"/>
                <w:szCs w:val="20"/>
              </w:rPr>
              <w:t xml:space="preserve"> or </w:t>
            </w:r>
            <w:r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85B38D2" w14:textId="77777777" w:rsidR="00486019" w:rsidRPr="003A10C0" w:rsidRDefault="00486019" w:rsidP="00486019">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They have responded fully to the points raised;</w:t>
            </w:r>
          </w:p>
          <w:p w14:paraId="7E9FA135" w14:textId="77777777" w:rsidR="00486019" w:rsidRPr="003A10C0" w:rsidRDefault="00486019" w:rsidP="00486019">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Have tried to resolve the complaint;</w:t>
            </w:r>
          </w:p>
          <w:p w14:paraId="4CF8750D" w14:textId="77777777" w:rsidR="00486019" w:rsidRPr="003A10C0" w:rsidRDefault="00486019" w:rsidP="00486019">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There is nothing more that can be added and therefore, the correspondence is now at an end;</w:t>
            </w:r>
          </w:p>
          <w:p w14:paraId="44EFD2CE" w14:textId="72AF44DE" w:rsidR="00486019" w:rsidRPr="003A10C0" w:rsidRDefault="00486019" w:rsidP="00486019">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486019" w:rsidRPr="00AA4D03" w14:paraId="338A662B" w14:textId="77777777" w:rsidTr="2C56063A">
        <w:tc>
          <w:tcPr>
            <w:tcW w:w="900" w:type="dxa"/>
          </w:tcPr>
          <w:p w14:paraId="55F05587" w14:textId="77777777" w:rsidR="00486019" w:rsidRPr="00AA4D03" w:rsidRDefault="00486019" w:rsidP="00486019">
            <w:pPr>
              <w:jc w:val="both"/>
              <w:rPr>
                <w:rFonts w:ascii="Tahoma" w:hAnsi="Tahoma" w:cs="Tahoma"/>
                <w:color w:val="000000"/>
                <w:sz w:val="20"/>
                <w:szCs w:val="20"/>
              </w:rPr>
            </w:pPr>
          </w:p>
        </w:tc>
        <w:tc>
          <w:tcPr>
            <w:tcW w:w="8820" w:type="dxa"/>
            <w:gridSpan w:val="2"/>
          </w:tcPr>
          <w:p w14:paraId="000DFC08" w14:textId="77777777" w:rsidR="00486019" w:rsidRPr="003A10C0" w:rsidRDefault="00486019" w:rsidP="00486019">
            <w:pPr>
              <w:autoSpaceDE w:val="0"/>
              <w:autoSpaceDN w:val="0"/>
              <w:adjustRightInd w:val="0"/>
              <w:jc w:val="both"/>
              <w:rPr>
                <w:rFonts w:ascii="Tahoma" w:hAnsi="Tahoma" w:cs="Tahoma"/>
                <w:b/>
                <w:color w:val="000000" w:themeColor="text1"/>
                <w:sz w:val="20"/>
                <w:szCs w:val="20"/>
              </w:rPr>
            </w:pPr>
          </w:p>
        </w:tc>
      </w:tr>
      <w:tr w:rsidR="00486019" w:rsidRPr="00AA4D03" w14:paraId="48781EED" w14:textId="77777777" w:rsidTr="2C56063A">
        <w:tc>
          <w:tcPr>
            <w:tcW w:w="900" w:type="dxa"/>
          </w:tcPr>
          <w:p w14:paraId="5F7E605A" w14:textId="6540E1A9" w:rsidR="00486019" w:rsidRPr="00AA4D03" w:rsidRDefault="00486019" w:rsidP="00486019">
            <w:pPr>
              <w:jc w:val="both"/>
              <w:rPr>
                <w:rFonts w:ascii="Tahoma" w:hAnsi="Tahoma" w:cs="Tahoma"/>
                <w:color w:val="000000"/>
                <w:sz w:val="20"/>
                <w:szCs w:val="20"/>
              </w:rPr>
            </w:pPr>
            <w:r>
              <w:rPr>
                <w:rFonts w:ascii="Tahoma" w:hAnsi="Tahoma" w:cs="Tahoma"/>
                <w:color w:val="000000"/>
                <w:sz w:val="20"/>
                <w:szCs w:val="20"/>
              </w:rPr>
              <w:t>12</w:t>
            </w:r>
            <w:r w:rsidRPr="00AA4D03">
              <w:rPr>
                <w:rFonts w:ascii="Tahoma" w:hAnsi="Tahoma" w:cs="Tahoma"/>
                <w:color w:val="000000"/>
                <w:sz w:val="20"/>
                <w:szCs w:val="20"/>
              </w:rPr>
              <w:t>.</w:t>
            </w:r>
            <w:r w:rsidR="00C756DF">
              <w:rPr>
                <w:rFonts w:ascii="Tahoma" w:hAnsi="Tahoma" w:cs="Tahoma"/>
                <w:color w:val="000000"/>
                <w:sz w:val="20"/>
                <w:szCs w:val="20"/>
              </w:rPr>
              <w:t>10</w:t>
            </w:r>
          </w:p>
        </w:tc>
        <w:tc>
          <w:tcPr>
            <w:tcW w:w="8820" w:type="dxa"/>
            <w:gridSpan w:val="2"/>
          </w:tcPr>
          <w:p w14:paraId="0E435748" w14:textId="0443C7C6" w:rsidR="00486019" w:rsidRPr="003A10C0" w:rsidRDefault="00486019" w:rsidP="00486019">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Pr>
                <w:rFonts w:ascii="Tahoma" w:hAnsi="Tahoma" w:cs="Tahoma"/>
                <w:color w:val="000000" w:themeColor="text1"/>
                <w:sz w:val="20"/>
                <w:szCs w:val="20"/>
              </w:rPr>
              <w:t>Registered Manager/Head Teacher</w:t>
            </w:r>
            <w:r w:rsidRPr="003A10C0">
              <w:rPr>
                <w:rFonts w:ascii="Tahoma" w:hAnsi="Tahoma" w:cs="Tahoma"/>
                <w:color w:val="000000" w:themeColor="text1"/>
                <w:sz w:val="20"/>
                <w:szCs w:val="20"/>
              </w:rPr>
              <w:t xml:space="preserve"> or </w:t>
            </w:r>
            <w:r>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Director/Manager should reserve the right to take legal action against the complainant; liaising in the first instance with the </w:t>
            </w:r>
            <w:r w:rsidRPr="00BA5BA5">
              <w:rPr>
                <w:rFonts w:ascii="Tahoma" w:hAnsi="Tahoma" w:cs="Tahoma"/>
                <w:color w:val="000000" w:themeColor="text1"/>
                <w:sz w:val="20"/>
                <w:szCs w:val="20"/>
              </w:rPr>
              <w:t>Aspris Group Claims &amp; Complaints Coordinator</w:t>
            </w:r>
            <w:r w:rsidRPr="00BA5BA5" w:rsidDel="00BA5BA5">
              <w:rPr>
                <w:rFonts w:ascii="Tahoma" w:hAnsi="Tahoma" w:cs="Tahoma"/>
                <w:color w:val="000000" w:themeColor="text1"/>
                <w:sz w:val="20"/>
                <w:szCs w:val="20"/>
              </w:rPr>
              <w:t xml:space="preserve"> </w:t>
            </w:r>
            <w:r w:rsidRPr="003A10C0">
              <w:rPr>
                <w:rFonts w:ascii="Tahoma" w:hAnsi="Tahoma" w:cs="Tahoma"/>
                <w:color w:val="000000" w:themeColor="text1"/>
                <w:sz w:val="20"/>
                <w:szCs w:val="20"/>
              </w:rPr>
              <w:t xml:space="preserve">and </w:t>
            </w:r>
            <w:r w:rsidRPr="00217704">
              <w:rPr>
                <w:rFonts w:ascii="Tahoma" w:hAnsi="Tahoma" w:cs="Tahoma"/>
                <w:color w:val="000000" w:themeColor="text1"/>
                <w:sz w:val="20"/>
                <w:szCs w:val="20"/>
              </w:rPr>
              <w:t xml:space="preserve">Director of Risk and Governance </w:t>
            </w:r>
            <w:r w:rsidRPr="000D3F8E">
              <w:rPr>
                <w:rFonts w:ascii="Tahoma" w:hAnsi="Tahoma" w:cs="Tahoma"/>
                <w:color w:val="000000" w:themeColor="text1"/>
                <w:sz w:val="20"/>
                <w:szCs w:val="20"/>
              </w:rPr>
              <w:t>for</w:t>
            </w:r>
            <w:r w:rsidRPr="003A10C0">
              <w:rPr>
                <w:rFonts w:ascii="Tahoma" w:hAnsi="Tahoma" w:cs="Tahoma"/>
                <w:color w:val="000000" w:themeColor="text1"/>
                <w:sz w:val="20"/>
                <w:szCs w:val="20"/>
              </w:rPr>
              <w:t xml:space="preserve"> advice and guidance.</w:t>
            </w:r>
          </w:p>
        </w:tc>
      </w:tr>
      <w:tr w:rsidR="00D95E5D" w:rsidRPr="00AA4D03" w14:paraId="0E5497CD" w14:textId="77777777" w:rsidTr="2C56063A">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rsidTr="2C56063A">
        <w:tc>
          <w:tcPr>
            <w:tcW w:w="900" w:type="dxa"/>
          </w:tcPr>
          <w:p w14:paraId="5E5043F3" w14:textId="6ABFE48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C756DF">
              <w:rPr>
                <w:rFonts w:ascii="Tahoma" w:hAnsi="Tahoma" w:cs="Tahoma"/>
                <w:color w:val="000000"/>
                <w:sz w:val="20"/>
                <w:szCs w:val="20"/>
              </w:rPr>
              <w:t>11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approach or if they submit a further complaint for which the normal complaints process would appear appropriate.</w:t>
            </w:r>
          </w:p>
        </w:tc>
      </w:tr>
      <w:tr w:rsidR="00D95E5D" w:rsidRPr="00AA4D03" w14:paraId="3DF7A3B6" w14:textId="77777777" w:rsidTr="2C56063A">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rsidTr="2C56063A">
        <w:tc>
          <w:tcPr>
            <w:tcW w:w="900" w:type="dxa"/>
          </w:tcPr>
          <w:p w14:paraId="60505FCC" w14:textId="22F94E42"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.1</w:t>
            </w:r>
            <w:r w:rsidR="00C756DF">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C756DF" w:rsidRPr="00AA4D03" w14:paraId="2BB0E280" w14:textId="77777777" w:rsidTr="2C56063A">
        <w:tc>
          <w:tcPr>
            <w:tcW w:w="900" w:type="dxa"/>
          </w:tcPr>
          <w:p w14:paraId="597E4EE4" w14:textId="77777777" w:rsidR="00C756DF" w:rsidRPr="00AA4D03" w:rsidRDefault="00C756DF" w:rsidP="00773656">
            <w:pPr>
              <w:jc w:val="both"/>
              <w:rPr>
                <w:rFonts w:ascii="Tahoma" w:hAnsi="Tahoma" w:cs="Tahoma"/>
                <w:color w:val="000000"/>
                <w:sz w:val="20"/>
                <w:szCs w:val="20"/>
              </w:rPr>
            </w:pPr>
          </w:p>
        </w:tc>
        <w:tc>
          <w:tcPr>
            <w:tcW w:w="8820" w:type="dxa"/>
            <w:gridSpan w:val="2"/>
          </w:tcPr>
          <w:p w14:paraId="5DA55B6A" w14:textId="77777777" w:rsidR="00C756DF" w:rsidRPr="00E433AF" w:rsidRDefault="00C756DF" w:rsidP="000847A9">
            <w:pPr>
              <w:autoSpaceDE w:val="0"/>
              <w:autoSpaceDN w:val="0"/>
              <w:adjustRightInd w:val="0"/>
              <w:jc w:val="both"/>
              <w:rPr>
                <w:rFonts w:ascii="Tahoma" w:hAnsi="Tahoma" w:cs="Tahoma"/>
                <w:color w:val="000000"/>
                <w:sz w:val="20"/>
                <w:szCs w:val="20"/>
              </w:rPr>
            </w:pPr>
          </w:p>
        </w:tc>
      </w:tr>
      <w:tr w:rsidR="00C756DF" w:rsidRPr="00AA4D03" w14:paraId="24CD92CD" w14:textId="77777777" w:rsidTr="2C56063A">
        <w:tc>
          <w:tcPr>
            <w:tcW w:w="900" w:type="dxa"/>
          </w:tcPr>
          <w:p w14:paraId="1AA043FA" w14:textId="0E8DBC57" w:rsidR="00C756DF" w:rsidRPr="00AA4D03" w:rsidRDefault="00C756DF" w:rsidP="00773656">
            <w:pPr>
              <w:jc w:val="both"/>
              <w:rPr>
                <w:rFonts w:ascii="Tahoma" w:hAnsi="Tahoma" w:cs="Tahoma"/>
                <w:color w:val="000000"/>
                <w:sz w:val="20"/>
                <w:szCs w:val="20"/>
              </w:rPr>
            </w:pPr>
            <w:r>
              <w:rPr>
                <w:rFonts w:ascii="Tahoma" w:hAnsi="Tahoma" w:cs="Tahoma"/>
                <w:color w:val="000000"/>
                <w:sz w:val="20"/>
                <w:szCs w:val="20"/>
              </w:rPr>
              <w:t>12.13</w:t>
            </w:r>
          </w:p>
        </w:tc>
        <w:tc>
          <w:tcPr>
            <w:tcW w:w="8820" w:type="dxa"/>
            <w:gridSpan w:val="2"/>
          </w:tcPr>
          <w:p w14:paraId="115C8100" w14:textId="07B705D1" w:rsidR="00C756DF" w:rsidRPr="00E433AF" w:rsidRDefault="00C756DF"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rsidTr="2C56063A">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rsidTr="2C56063A">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0BCC6D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ADDITIONAL INFORMATION</w:t>
            </w:r>
          </w:p>
        </w:tc>
      </w:tr>
      <w:tr w:rsidR="00D95E5D" w:rsidRPr="00AA4D03" w14:paraId="412DDBF4" w14:textId="77777777" w:rsidTr="2C56063A">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2C56063A">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15251A3F"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All </w:t>
            </w:r>
            <w:r w:rsidR="00C301CE">
              <w:rPr>
                <w:rFonts w:ascii="Tahoma" w:hAnsi="Tahoma" w:cs="Tahoma"/>
                <w:sz w:val="20"/>
                <w:szCs w:val="20"/>
              </w:rPr>
              <w:t>young people</w:t>
            </w:r>
            <w:r w:rsidRPr="00AA4D03">
              <w:rPr>
                <w:rFonts w:ascii="Tahoma" w:hAnsi="Tahoma" w:cs="Tahoma"/>
                <w:sz w:val="20"/>
                <w:szCs w:val="20"/>
              </w:rPr>
              <w:t xml:space="preserve"> will receive information advising them how to raise a concern in a format that they can easily understand.</w:t>
            </w:r>
          </w:p>
        </w:tc>
      </w:tr>
      <w:tr w:rsidR="00DC69BE" w:rsidRPr="00AA4D03" w14:paraId="06CF90CB" w14:textId="77777777" w:rsidTr="2C56063A">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2C56063A">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4B6CAB58"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w:t>
            </w:r>
            <w:r w:rsidR="00C301CE">
              <w:rPr>
                <w:rFonts w:ascii="Tahoma" w:hAnsi="Tahoma" w:cs="Tahoma"/>
                <w:sz w:val="20"/>
                <w:szCs w:val="20"/>
              </w:rPr>
              <w:t>young person</w:t>
            </w:r>
            <w:r w:rsidRPr="00AA4D03">
              <w:rPr>
                <w:rFonts w:ascii="Tahoma" w:hAnsi="Tahoma" w:cs="Tahoma"/>
                <w:sz w:val="20"/>
                <w:szCs w:val="20"/>
              </w:rPr>
              <w:t xml:space="preserve">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2C56063A">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2C56063A">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2C56063A">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rsidTr="2C56063A">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2D9A0C40" w:rsidR="00454D2C" w:rsidRPr="008403EB" w:rsidRDefault="00D95E5D" w:rsidP="008403EB">
            <w:pPr>
              <w:autoSpaceDE w:val="0"/>
              <w:autoSpaceDN w:val="0"/>
              <w:adjustRightInd w:val="0"/>
              <w:jc w:val="both"/>
              <w:rPr>
                <w:rFonts w:ascii="Tahoma" w:hAnsi="Tahoma" w:cs="Tahoma"/>
                <w:color w:val="000000" w:themeColor="text1"/>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 xml:space="preserve">the </w:t>
            </w:r>
            <w:r w:rsidR="004B318D">
              <w:rPr>
                <w:rFonts w:ascii="Tahoma" w:hAnsi="Tahoma" w:cs="Tahoma"/>
                <w:color w:val="000000" w:themeColor="text1"/>
                <w:sz w:val="20"/>
                <w:szCs w:val="20"/>
              </w:rPr>
              <w:t>Electronic Reporting System</w:t>
            </w:r>
            <w:r w:rsidR="004B318D"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r w:rsidR="00C301CE">
              <w:rPr>
                <w:rFonts w:ascii="Tahoma" w:hAnsi="Tahoma" w:cs="Tahoma"/>
                <w:color w:val="000000" w:themeColor="text1"/>
                <w:sz w:val="20"/>
                <w:szCs w:val="20"/>
              </w:rPr>
              <w:t xml:space="preserve"> or equivalent system for those service not yet migrated to </w:t>
            </w:r>
            <w:r w:rsidR="004B318D">
              <w:rPr>
                <w:rFonts w:ascii="Tahoma" w:hAnsi="Tahoma" w:cs="Tahoma"/>
                <w:color w:val="000000" w:themeColor="text1"/>
                <w:sz w:val="20"/>
                <w:szCs w:val="20"/>
              </w:rPr>
              <w:t xml:space="preserve">Electronic </w:t>
            </w:r>
            <w:r w:rsidR="004B318D" w:rsidRPr="00070786">
              <w:rPr>
                <w:rFonts w:ascii="Tahoma" w:hAnsi="Tahoma" w:cs="Tahoma"/>
                <w:color w:val="000000" w:themeColor="text1"/>
                <w:sz w:val="20"/>
                <w:szCs w:val="20"/>
              </w:rPr>
              <w:t>Reporting System</w:t>
            </w:r>
            <w:r w:rsidR="00857997" w:rsidRPr="00070786">
              <w:rPr>
                <w:rFonts w:ascii="Tahoma" w:hAnsi="Tahoma" w:cs="Tahoma"/>
                <w:color w:val="000000" w:themeColor="text1"/>
                <w:sz w:val="20"/>
                <w:szCs w:val="20"/>
              </w:rPr>
              <w:t>.</w:t>
            </w:r>
            <w:r w:rsidR="00454D2C" w:rsidRPr="00070786">
              <w:t xml:space="preserve"> </w:t>
            </w:r>
            <w:r w:rsidR="00454D2C" w:rsidRPr="00070786">
              <w:rPr>
                <w:rFonts w:ascii="Tahoma" w:hAnsi="Tahoma" w:cs="Tahoma"/>
                <w:sz w:val="20"/>
                <w:szCs w:val="20"/>
              </w:rPr>
              <w:t xml:space="preserve">The Welsh </w:t>
            </w:r>
            <w:r w:rsidR="00454D2C" w:rsidRPr="00070786">
              <w:rPr>
                <w:rFonts w:ascii="Tahoma" w:hAnsi="Tahoma" w:cs="Tahoma"/>
                <w:color w:val="000000" w:themeColor="text1"/>
                <w:sz w:val="20"/>
                <w:szCs w:val="20"/>
              </w:rPr>
              <w:t>National Assembly or a body conducting an inspection under section 163 of the 2002 Act requests access to any documents relating to the complaint</w:t>
            </w:r>
            <w:r w:rsidR="008403EB">
              <w:rPr>
                <w:rFonts w:ascii="Tahoma" w:hAnsi="Tahoma" w:cs="Tahoma"/>
                <w:color w:val="000000" w:themeColor="text1"/>
                <w:sz w:val="20"/>
                <w:szCs w:val="20"/>
              </w:rPr>
              <w:t>.</w:t>
            </w:r>
          </w:p>
        </w:tc>
      </w:tr>
      <w:tr w:rsidR="00D95E5D" w:rsidRPr="00AA4D03" w14:paraId="00144963" w14:textId="77777777" w:rsidTr="2C56063A">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rsidTr="2C56063A">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5ED5AA4C"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procedure, or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rsidTr="2C56063A">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rsidTr="2C56063A">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1F854180"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C301CE">
              <w:rPr>
                <w:rFonts w:ascii="Tahoma" w:hAnsi="Tahoma" w:cs="Tahoma"/>
                <w:color w:val="000000"/>
                <w:sz w:val="20"/>
                <w:szCs w:val="20"/>
              </w:rPr>
              <w:t xml:space="preserve">Registered </w:t>
            </w:r>
            <w:r w:rsidR="004A752F">
              <w:rPr>
                <w:rFonts w:ascii="Tahoma" w:hAnsi="Tahoma" w:cs="Tahoma"/>
                <w:color w:val="000000"/>
                <w:sz w:val="20"/>
                <w:szCs w:val="20"/>
              </w:rPr>
              <w:t>M</w:t>
            </w:r>
            <w:r w:rsidR="00C301CE">
              <w:rPr>
                <w:rFonts w:ascii="Tahoma" w:hAnsi="Tahoma" w:cs="Tahoma"/>
                <w:color w:val="000000"/>
                <w:sz w:val="20"/>
                <w:szCs w:val="20"/>
              </w:rPr>
              <w:t>anager/Head</w:t>
            </w:r>
            <w:r w:rsidR="00486019">
              <w:rPr>
                <w:rFonts w:ascii="Tahoma" w:hAnsi="Tahoma" w:cs="Tahoma"/>
                <w:color w:val="000000"/>
                <w:sz w:val="20"/>
                <w:szCs w:val="20"/>
              </w:rPr>
              <w:t xml:space="preserve"> T</w:t>
            </w:r>
            <w:r w:rsidR="00C301CE">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rsidTr="2C56063A">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rsidTr="2C56063A">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08F799F"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C33271">
              <w:rPr>
                <w:rFonts w:ascii="Tahoma" w:hAnsi="Tahoma" w:cs="Tahoma"/>
                <w:color w:val="000000"/>
                <w:sz w:val="20"/>
                <w:szCs w:val="20"/>
              </w:rPr>
              <w:t xml:space="preserve"> Registered</w:t>
            </w:r>
            <w:r w:rsidR="00876D23" w:rsidRPr="00E433AF">
              <w:rPr>
                <w:rFonts w:ascii="Tahoma" w:hAnsi="Tahoma" w:cs="Tahoma"/>
                <w:color w:val="000000"/>
                <w:sz w:val="20"/>
                <w:szCs w:val="20"/>
              </w:rPr>
              <w:t xml:space="preserve"> </w:t>
            </w:r>
            <w:r w:rsidR="00C33271">
              <w:rPr>
                <w:rFonts w:ascii="Tahoma" w:hAnsi="Tahoma" w:cs="Tahoma"/>
                <w:color w:val="000000"/>
                <w:sz w:val="20"/>
                <w:szCs w:val="20"/>
              </w:rPr>
              <w:t>M</w:t>
            </w:r>
            <w:r w:rsidR="00876D23" w:rsidRPr="00E433AF">
              <w:rPr>
                <w:rFonts w:ascii="Tahoma" w:hAnsi="Tahoma" w:cs="Tahoma"/>
                <w:color w:val="000000"/>
                <w:sz w:val="20"/>
                <w:szCs w:val="20"/>
              </w:rPr>
              <w:t>anager</w:t>
            </w:r>
            <w:r w:rsidR="00C33271">
              <w:rPr>
                <w:rFonts w:ascii="Tahoma" w:hAnsi="Tahoma" w:cs="Tahoma"/>
                <w:color w:val="000000"/>
                <w:sz w:val="20"/>
                <w:szCs w:val="20"/>
              </w:rPr>
              <w:t>/Headteacher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rsidTr="2C56063A">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rsidTr="2C56063A">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03B0E4B3" w14:textId="686B019C" w:rsidR="00EB70D8"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tc>
      </w:tr>
      <w:tr w:rsidR="00D95E5D" w:rsidRPr="00AA4D03" w14:paraId="0CB21B25" w14:textId="77777777" w:rsidTr="2C56063A">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2C56063A">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rsidTr="2C56063A">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rsidTr="00A46DAE">
        <w:trPr>
          <w:trHeight w:val="300"/>
        </w:trPr>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613ADD0"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20AFCFB1" w:rsidR="00AD54BE" w:rsidRDefault="00007D84" w:rsidP="00AD54BE">
            <w:pPr>
              <w:rPr>
                <w:rFonts w:ascii="Tahoma" w:hAnsi="Tahoma" w:cs="Tahoma"/>
                <w:color w:val="000000"/>
                <w:sz w:val="20"/>
                <w:szCs w:val="20"/>
              </w:rPr>
            </w:pPr>
            <w:r>
              <w:rPr>
                <w:rFonts w:ascii="Tahoma" w:hAnsi="Tahoma" w:cs="Tahoma"/>
                <w:color w:val="000000"/>
                <w:sz w:val="20"/>
                <w:szCs w:val="20"/>
              </w:rPr>
              <w:t xml:space="preserve">Health and Social </w:t>
            </w:r>
            <w:r w:rsidR="00AD54BE" w:rsidRPr="007A7902">
              <w:rPr>
                <w:rFonts w:ascii="Tahoma" w:hAnsi="Tahoma" w:cs="Tahoma"/>
                <w:color w:val="000000"/>
                <w:sz w:val="20"/>
                <w:szCs w:val="20"/>
              </w:rPr>
              <w:t>Care</w:t>
            </w:r>
            <w:r w:rsidR="007233C6">
              <w:rPr>
                <w:rFonts w:ascii="Tahoma" w:hAnsi="Tahoma" w:cs="Tahoma"/>
                <w:color w:val="000000"/>
                <w:sz w:val="20"/>
                <w:szCs w:val="20"/>
              </w:rPr>
              <w:t xml:space="preserve"> </w:t>
            </w:r>
            <w:r w:rsidR="001A5264">
              <w:rPr>
                <w:rFonts w:ascii="Tahoma" w:hAnsi="Tahoma" w:cs="Tahoma"/>
                <w:color w:val="000000"/>
                <w:sz w:val="20"/>
                <w:szCs w:val="20"/>
              </w:rPr>
              <w:t xml:space="preserve">(Community Health and </w:t>
            </w:r>
            <w:r w:rsidR="00AD54BE" w:rsidRPr="007A7902">
              <w:rPr>
                <w:rFonts w:ascii="Tahoma" w:hAnsi="Tahoma" w:cs="Tahoma"/>
                <w:color w:val="000000"/>
                <w:sz w:val="20"/>
                <w:szCs w:val="20"/>
              </w:rPr>
              <w:t xml:space="preserve"> Standards</w:t>
            </w:r>
            <w:r w:rsidR="001A5264">
              <w:rPr>
                <w:rFonts w:ascii="Tahoma" w:hAnsi="Tahoma" w:cs="Tahoma"/>
                <w:color w:val="000000"/>
                <w:sz w:val="20"/>
                <w:szCs w:val="20"/>
              </w:rPr>
              <w:t>)</w:t>
            </w:r>
            <w:r w:rsidR="00AD54BE" w:rsidRPr="007A7902">
              <w:rPr>
                <w:rFonts w:ascii="Tahoma" w:hAnsi="Tahoma" w:cs="Tahoma"/>
                <w:color w:val="000000"/>
                <w:sz w:val="20"/>
                <w:szCs w:val="20"/>
              </w:rPr>
              <w:t xml:space="preserve"> Act 200</w:t>
            </w:r>
            <w:r w:rsidR="001A5264">
              <w:rPr>
                <w:rFonts w:ascii="Tahoma" w:hAnsi="Tahoma" w:cs="Tahoma"/>
                <w:color w:val="000000"/>
                <w:sz w:val="20"/>
                <w:szCs w:val="20"/>
              </w:rPr>
              <w:t>3</w:t>
            </w:r>
          </w:p>
          <w:p w14:paraId="116B94D1" w14:textId="13E2FC7D" w:rsidR="007233C6" w:rsidRDefault="007233C6" w:rsidP="00AD54BE">
            <w:pPr>
              <w:rPr>
                <w:rFonts w:ascii="Tahoma" w:hAnsi="Tahoma" w:cs="Tahoma"/>
                <w:color w:val="000000"/>
                <w:sz w:val="20"/>
                <w:szCs w:val="20"/>
              </w:rPr>
            </w:pPr>
            <w:r w:rsidRPr="007233C6">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02FBAF0F" w14:textId="4302473C" w:rsidR="00E14549" w:rsidRDefault="00E14549" w:rsidP="00AD54BE">
            <w:pPr>
              <w:rPr>
                <w:rFonts w:ascii="Tahoma" w:hAnsi="Tahoma" w:cs="Tahoma"/>
                <w:color w:val="000000"/>
                <w:sz w:val="20"/>
                <w:szCs w:val="20"/>
              </w:rPr>
            </w:pPr>
            <w:r>
              <w:rPr>
                <w:rFonts w:ascii="Tahoma" w:hAnsi="Tahoma" w:cs="Tahoma"/>
                <w:color w:val="000000"/>
                <w:sz w:val="20"/>
                <w:szCs w:val="20"/>
              </w:rPr>
              <w:t>Education ( Wales) Act 2014</w:t>
            </w:r>
          </w:p>
          <w:p w14:paraId="7E7BD32B" w14:textId="16A700E0" w:rsidR="00716123" w:rsidRDefault="00E14549" w:rsidP="00AD54BE">
            <w:pPr>
              <w:rPr>
                <w:rFonts w:ascii="Tahoma" w:hAnsi="Tahoma" w:cs="Tahoma"/>
                <w:color w:val="000000"/>
                <w:sz w:val="20"/>
                <w:szCs w:val="20"/>
              </w:rPr>
            </w:pPr>
            <w:r>
              <w:rPr>
                <w:rFonts w:ascii="Tahoma" w:hAnsi="Tahoma" w:cs="Tahoma"/>
                <w:color w:val="000000"/>
                <w:sz w:val="20"/>
                <w:szCs w:val="20"/>
              </w:rPr>
              <w:t>Social Services and Wellbeing</w:t>
            </w:r>
            <w:r w:rsidR="000C1F8E">
              <w:rPr>
                <w:rFonts w:ascii="Tahoma" w:hAnsi="Tahoma" w:cs="Tahoma"/>
                <w:color w:val="000000"/>
                <w:sz w:val="20"/>
                <w:szCs w:val="20"/>
              </w:rPr>
              <w:t>( Wales)</w:t>
            </w:r>
            <w:r>
              <w:rPr>
                <w:rFonts w:ascii="Tahoma" w:hAnsi="Tahoma" w:cs="Tahoma"/>
                <w:color w:val="000000"/>
                <w:sz w:val="20"/>
                <w:szCs w:val="20"/>
              </w:rPr>
              <w:t xml:space="preserve"> Act 2014</w:t>
            </w:r>
          </w:p>
          <w:p w14:paraId="5C80A0E4" w14:textId="6B273BC1" w:rsidR="00716123" w:rsidRDefault="00716123" w:rsidP="00AD54BE">
            <w:pPr>
              <w:rPr>
                <w:rFonts w:ascii="Tahoma" w:hAnsi="Tahoma" w:cs="Tahoma"/>
                <w:color w:val="000000"/>
                <w:sz w:val="20"/>
                <w:szCs w:val="20"/>
              </w:rPr>
            </w:pPr>
            <w:r>
              <w:rPr>
                <w:rFonts w:ascii="Tahoma" w:hAnsi="Tahoma" w:cs="Tahoma"/>
                <w:color w:val="000000"/>
                <w:sz w:val="20"/>
                <w:szCs w:val="20"/>
              </w:rPr>
              <w:t>Health a</w:t>
            </w:r>
            <w:r w:rsidR="00E44E81">
              <w:rPr>
                <w:rFonts w:ascii="Tahoma" w:hAnsi="Tahoma" w:cs="Tahoma"/>
                <w:color w:val="000000"/>
                <w:sz w:val="20"/>
                <w:szCs w:val="20"/>
              </w:rPr>
              <w:t>nd Social Care (Quality and Engagement) (Wales) Act 2020</w:t>
            </w:r>
          </w:p>
          <w:p w14:paraId="75841408" w14:textId="6BFFF3AE" w:rsidR="00AD54BE" w:rsidRPr="007A7902" w:rsidRDefault="00201151" w:rsidP="00AD54BE">
            <w:pPr>
              <w:rPr>
                <w:rFonts w:ascii="Tahoma" w:hAnsi="Tahoma" w:cs="Tahoma"/>
                <w:color w:val="000000"/>
                <w:sz w:val="20"/>
                <w:szCs w:val="20"/>
              </w:rPr>
            </w:pPr>
            <w:r>
              <w:rPr>
                <w:rFonts w:ascii="Tahoma" w:hAnsi="Tahoma" w:cs="Tahoma"/>
                <w:color w:val="000000"/>
                <w:sz w:val="20"/>
                <w:szCs w:val="20"/>
              </w:rPr>
              <w:t xml:space="preserve">Representation </w:t>
            </w:r>
            <w:r w:rsidR="005D144C">
              <w:rPr>
                <w:rFonts w:ascii="Tahoma" w:hAnsi="Tahoma" w:cs="Tahoma"/>
                <w:color w:val="000000"/>
                <w:sz w:val="20"/>
                <w:szCs w:val="20"/>
              </w:rPr>
              <w:t>Procedure(Wales</w:t>
            </w:r>
            <w:r>
              <w:rPr>
                <w:rFonts w:ascii="Tahoma" w:hAnsi="Tahoma" w:cs="Tahoma"/>
                <w:color w:val="000000"/>
                <w:sz w:val="20"/>
                <w:szCs w:val="20"/>
              </w:rPr>
              <w:t xml:space="preserve">) </w:t>
            </w:r>
            <w:r w:rsidR="0001785A">
              <w:rPr>
                <w:rFonts w:ascii="Tahoma" w:hAnsi="Tahoma" w:cs="Tahoma"/>
                <w:color w:val="000000"/>
                <w:sz w:val="20"/>
                <w:szCs w:val="20"/>
              </w:rPr>
              <w:t>Regulation 2014</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6682A462" w14:textId="315F69B7" w:rsidR="00AD54BE" w:rsidRPr="007A7902" w:rsidRDefault="00AD54BE" w:rsidP="00035BF5">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tc>
      </w:tr>
      <w:tr w:rsidR="00AD54BE" w:rsidRPr="00AA4D03" w14:paraId="4CADE582" w14:textId="77777777" w:rsidTr="2C56063A">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rsidTr="2C56063A">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50E58FA3" w:rsidR="004A06D1" w:rsidRDefault="00AD54BE" w:rsidP="004A06D1">
            <w:pPr>
              <w:rPr>
                <w:rFonts w:ascii="Tahoma" w:eastAsia="Calibri" w:hAnsi="Tahoma" w:cs="Tahoma"/>
                <w:b/>
                <w:color w:val="000000"/>
                <w:sz w:val="20"/>
                <w:szCs w:val="20"/>
              </w:rPr>
            </w:pPr>
            <w:r w:rsidRPr="00AD54BE">
              <w:rPr>
                <w:rFonts w:ascii="Tahoma" w:eastAsia="Calibri" w:hAnsi="Tahoma" w:cs="Tahoma"/>
                <w:b/>
                <w:color w:val="000000"/>
                <w:sz w:val="20"/>
                <w:szCs w:val="20"/>
              </w:rPr>
              <w:t>Guidance</w:t>
            </w:r>
          </w:p>
          <w:p w14:paraId="28CFD19D" w14:textId="007CC43B" w:rsidR="0001785A" w:rsidRPr="00A46DAE" w:rsidRDefault="00995BA7" w:rsidP="004A06D1">
            <w:pPr>
              <w:rPr>
                <w:rFonts w:ascii="Tahoma" w:eastAsia="Calibri" w:hAnsi="Tahoma" w:cs="Tahoma"/>
                <w:bCs/>
                <w:color w:val="000000"/>
                <w:sz w:val="20"/>
                <w:szCs w:val="20"/>
              </w:rPr>
            </w:pPr>
            <w:r w:rsidRPr="00A46DAE">
              <w:rPr>
                <w:rFonts w:ascii="Tahoma" w:eastAsia="Calibri" w:hAnsi="Tahoma" w:cs="Tahoma"/>
                <w:bCs/>
                <w:color w:val="000000"/>
                <w:sz w:val="20"/>
                <w:szCs w:val="20"/>
              </w:rPr>
              <w:lastRenderedPageBreak/>
              <w:t xml:space="preserve">School Complaints Procedures- guidance ( </w:t>
            </w:r>
            <w:hyperlink r:id="rId18" w:history="1">
              <w:r w:rsidR="005C5194" w:rsidRPr="00A46DAE">
                <w:rPr>
                  <w:rStyle w:val="Hyperlink"/>
                  <w:rFonts w:ascii="Tahoma" w:eastAsia="Calibri" w:hAnsi="Tahoma" w:cs="Tahoma"/>
                  <w:bCs/>
                  <w:sz w:val="20"/>
                  <w:szCs w:val="20"/>
                </w:rPr>
                <w:t>www.gov.wales/school-complaints-procedure-guidance</w:t>
              </w:r>
            </w:hyperlink>
            <w:r w:rsidR="005C5194" w:rsidRPr="00A46DAE">
              <w:rPr>
                <w:rFonts w:ascii="Tahoma" w:eastAsia="Calibri" w:hAnsi="Tahoma" w:cs="Tahoma"/>
                <w:bCs/>
                <w:color w:val="000000"/>
                <w:sz w:val="20"/>
                <w:szCs w:val="20"/>
              </w:rPr>
              <w:t>)</w:t>
            </w:r>
          </w:p>
          <w:p w14:paraId="40BF3FD9" w14:textId="63DA99FD" w:rsidR="004F6BEE" w:rsidRPr="00A46DAE" w:rsidRDefault="006A416D" w:rsidP="005E1090">
            <w:pPr>
              <w:rPr>
                <w:rFonts w:ascii="Tahoma" w:eastAsia="Calibri" w:hAnsi="Tahoma" w:cs="Tahoma"/>
                <w:bCs/>
                <w:color w:val="000000"/>
                <w:sz w:val="20"/>
                <w:szCs w:val="20"/>
              </w:rPr>
            </w:pPr>
            <w:r w:rsidRPr="00A46DAE">
              <w:rPr>
                <w:rFonts w:ascii="Tahoma" w:eastAsia="Calibri" w:hAnsi="Tahoma" w:cs="Tahoma"/>
                <w:bCs/>
                <w:color w:val="000000"/>
                <w:sz w:val="20"/>
                <w:szCs w:val="20"/>
              </w:rPr>
              <w:t>Care and Social Services Inspectorate Wales (CSSIW)</w:t>
            </w:r>
          </w:p>
        </w:tc>
      </w:tr>
      <w:bookmarkEnd w:id="1"/>
    </w:tbl>
    <w:p w14:paraId="20634251" w14:textId="77777777" w:rsidR="00515B67" w:rsidRPr="00FF21D2" w:rsidRDefault="00515B67">
      <w:pPr>
        <w:jc w:val="both"/>
        <w:rPr>
          <w:rFonts w:ascii="Tahoma" w:hAnsi="Tahoma" w:cs="Tahoma"/>
          <w:b/>
          <w:color w:val="000000"/>
          <w:sz w:val="20"/>
        </w:rPr>
      </w:pPr>
    </w:p>
    <w:p w14:paraId="67802207" w14:textId="77777777" w:rsidR="007E7E73" w:rsidRDefault="007E7E73" w:rsidP="00674398">
      <w:pPr>
        <w:pStyle w:val="BodyText3"/>
        <w:jc w:val="both"/>
        <w:rPr>
          <w:rFonts w:ascii="Tahoma" w:hAnsi="Tahoma" w:cs="Tahoma"/>
          <w:b/>
          <w:color w:val="000000"/>
          <w:sz w:val="20"/>
        </w:rPr>
      </w:pPr>
    </w:p>
    <w:p w14:paraId="1AF3F1B9" w14:textId="54D0C0C5"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65367516" w:rsidR="005D4559" w:rsidRPr="00FF21D2" w:rsidRDefault="005D4559" w:rsidP="00515B67">
      <w:pPr>
        <w:jc w:val="both"/>
        <w:rPr>
          <w:rFonts w:ascii="Tahoma" w:hAnsi="Tahoma" w:cs="Tahoma"/>
          <w:b/>
          <w:color w:val="000000"/>
          <w:sz w:val="20"/>
        </w:rPr>
      </w:pPr>
      <w:bookmarkStart w:id="3" w:name="_Hlk144450024"/>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r w:rsidR="005E65F1">
        <w:rPr>
          <w:rFonts w:ascii="Tahoma" w:hAnsi="Tahoma" w:cs="Tahoma"/>
          <w:b/>
          <w:sz w:val="20"/>
        </w:rPr>
        <w:t xml:space="preserve"> </w:t>
      </w:r>
    </w:p>
    <w:bookmarkEnd w:id="3"/>
    <w:p w14:paraId="49FF47E8" w14:textId="77777777" w:rsidR="00EF5E87" w:rsidRDefault="00EF5E87">
      <w:pPr>
        <w:jc w:val="both"/>
        <w:rPr>
          <w:rFonts w:ascii="Tahoma" w:hAnsi="Tahoma" w:cs="Tahoma"/>
          <w:b/>
          <w:color w:val="000000"/>
          <w:sz w:val="20"/>
        </w:rPr>
      </w:pPr>
    </w:p>
    <w:p w14:paraId="617677F4" w14:textId="39004BCB" w:rsidR="00515B67" w:rsidRDefault="003A6A69">
      <w:pPr>
        <w:jc w:val="both"/>
        <w:rPr>
          <w:rFonts w:ascii="Tahoma" w:hAnsi="Tahoma" w:cs="Tahoma"/>
          <w:color w:val="000000"/>
          <w:sz w:val="20"/>
        </w:rPr>
      </w:pPr>
      <w:bookmarkStart w:id="4" w:name="_Hlk172807773"/>
      <w:r>
        <w:rPr>
          <w:rFonts w:ascii="Tahoma" w:hAnsi="Tahoma" w:cs="Tahoma"/>
          <w:b/>
          <w:color w:val="000000"/>
          <w:sz w:val="20"/>
        </w:rPr>
        <w:t xml:space="preserve">Associated </w:t>
      </w:r>
      <w:r w:rsidR="008A2BED" w:rsidRPr="00FF21D2">
        <w:rPr>
          <w:rFonts w:ascii="Tahoma" w:hAnsi="Tahoma" w:cs="Tahoma"/>
          <w:b/>
          <w:color w:val="000000"/>
          <w:sz w:val="20"/>
        </w:rPr>
        <w:t>F</w:t>
      </w:r>
      <w:r>
        <w:rPr>
          <w:rFonts w:ascii="Tahoma" w:hAnsi="Tahoma" w:cs="Tahoma"/>
          <w:b/>
          <w:color w:val="000000"/>
          <w:sz w:val="20"/>
        </w:rPr>
        <w:t>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AFFDF91" w14:textId="547722E8"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DC536E">
        <w:rPr>
          <w:rFonts w:ascii="Tahoma" w:hAnsi="Tahoma" w:cs="Tahoma"/>
          <w:b/>
          <w:color w:val="000000"/>
          <w:sz w:val="20"/>
        </w:rPr>
        <w:t>W</w:t>
      </w:r>
      <w:r w:rsidR="00515B67" w:rsidRPr="00FF21D2">
        <w:rPr>
          <w:rFonts w:ascii="Tahoma" w:hAnsi="Tahoma" w:cs="Tahoma"/>
          <w:color w:val="000000"/>
          <w:sz w:val="20"/>
        </w:rPr>
        <w:t xml:space="preserve"> </w:t>
      </w:r>
      <w:r w:rsidR="00DC536E">
        <w:rPr>
          <w:rFonts w:ascii="Tahoma" w:hAnsi="Tahoma" w:cs="Tahoma"/>
          <w:color w:val="000000"/>
          <w:sz w:val="20"/>
        </w:rPr>
        <w:t>–</w:t>
      </w:r>
      <w:r w:rsidR="00515B67" w:rsidRPr="00FF21D2">
        <w:rPr>
          <w:rFonts w:ascii="Tahoma" w:hAnsi="Tahoma" w:cs="Tahoma"/>
          <w:color w:val="000000"/>
          <w:sz w:val="20"/>
        </w:rPr>
        <w:t xml:space="preserve">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r w:rsidR="00DC536E">
        <w:rPr>
          <w:rFonts w:ascii="Tahoma" w:hAnsi="Tahoma" w:cs="Tahoma"/>
          <w:sz w:val="20"/>
          <w:szCs w:val="20"/>
        </w:rPr>
        <w:t xml:space="preserve"> - Wales</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672B1F3C" w:rsidR="009103D3" w:rsidRPr="009D249B" w:rsidRDefault="003A2200" w:rsidP="00E77322">
      <w:pPr>
        <w:ind w:left="1800" w:hanging="1800"/>
        <w:rPr>
          <w:rFonts w:ascii="Tahoma" w:hAnsi="Tahoma" w:cs="Tahoma"/>
          <w:color w:val="000000"/>
          <w:sz w:val="20"/>
          <w:szCs w:val="20"/>
        </w:rPr>
      </w:pPr>
      <w:bookmarkStart w:id="5"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566EA9">
        <w:rPr>
          <w:rFonts w:ascii="Tahoma" w:hAnsi="Tahoma" w:cs="Tahoma"/>
          <w:b/>
          <w:color w:val="000000"/>
          <w:sz w:val="20"/>
          <w:szCs w:val="20"/>
        </w:rPr>
        <w:t>W</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Complaint Procedure Notice</w:t>
      </w:r>
      <w:r w:rsidR="001D5685" w:rsidRPr="003A2200">
        <w:rPr>
          <w:rFonts w:ascii="Tahoma" w:hAnsi="Tahoma" w:cs="Tahoma"/>
          <w:sz w:val="20"/>
          <w:szCs w:val="20"/>
        </w:rPr>
        <w:t xml:space="preserve"> </w:t>
      </w:r>
      <w:r w:rsidR="00E77322" w:rsidRPr="003A2200">
        <w:rPr>
          <w:rFonts w:ascii="Tahoma" w:hAnsi="Tahoma" w:cs="Tahoma"/>
          <w:sz w:val="20"/>
          <w:szCs w:val="20"/>
        </w:rPr>
        <w:t>Wales</w:t>
      </w:r>
    </w:p>
    <w:bookmarkEnd w:id="5"/>
    <w:p w14:paraId="46D5C4E4" w14:textId="047598E2" w:rsidR="009E195C" w:rsidRDefault="003A2200" w:rsidP="00E37FC0">
      <w:pPr>
        <w:ind w:left="1800" w:hanging="1800"/>
        <w:rPr>
          <w:rFonts w:ascii="Tahoma" w:hAnsi="Tahoma" w:cs="Tahoma"/>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47F22464" w14:textId="5846EE3A" w:rsidR="005328BC" w:rsidRPr="009D249B" w:rsidRDefault="005328BC" w:rsidP="00E37FC0">
      <w:pPr>
        <w:ind w:left="1800" w:hanging="1800"/>
        <w:rPr>
          <w:rFonts w:ascii="Tahoma" w:hAnsi="Tahoma" w:cs="Tahoma"/>
          <w:color w:val="000000"/>
          <w:sz w:val="20"/>
          <w:szCs w:val="20"/>
        </w:rPr>
      </w:pPr>
      <w:bookmarkStart w:id="6" w:name="_Hlk151977556"/>
      <w:r w:rsidRPr="005328BC">
        <w:rPr>
          <w:rFonts w:ascii="Tahoma" w:hAnsi="Tahoma" w:cs="Tahoma"/>
          <w:b/>
          <w:bCs/>
          <w:color w:val="000000"/>
          <w:sz w:val="20"/>
          <w:szCs w:val="20"/>
        </w:rPr>
        <w:t>AOP Form</w:t>
      </w:r>
      <w:r>
        <w:rPr>
          <w:rFonts w:ascii="Tahoma" w:hAnsi="Tahoma" w:cs="Tahoma"/>
          <w:b/>
          <w:bCs/>
          <w:color w:val="000000"/>
          <w:sz w:val="20"/>
          <w:szCs w:val="20"/>
        </w:rPr>
        <w:t>:</w:t>
      </w:r>
      <w:r w:rsidRPr="005328BC">
        <w:rPr>
          <w:rFonts w:ascii="Tahoma" w:hAnsi="Tahoma" w:cs="Tahoma"/>
          <w:b/>
          <w:bCs/>
          <w:color w:val="000000"/>
          <w:sz w:val="20"/>
          <w:szCs w:val="20"/>
        </w:rPr>
        <w:t xml:space="preserve"> 18K</w:t>
      </w:r>
      <w:r w:rsidRPr="005328BC">
        <w:rPr>
          <w:rFonts w:ascii="Tahoma" w:hAnsi="Tahoma" w:cs="Tahoma"/>
          <w:color w:val="000000"/>
          <w:sz w:val="20"/>
          <w:szCs w:val="20"/>
        </w:rPr>
        <w:t xml:space="preserve"> (Easy Read) Making a Complaint (WALES)</w:t>
      </w:r>
    </w:p>
    <w:bookmarkEnd w:id="6"/>
    <w:p w14:paraId="04810A7C" w14:textId="0534C33B" w:rsidR="004A1012" w:rsidRPr="009D249B" w:rsidRDefault="003A2200" w:rsidP="005E3D12">
      <w:pPr>
        <w:jc w:val="both"/>
        <w:rPr>
          <w:rFonts w:ascii="Tahoma" w:hAnsi="Tahoma" w:cs="Tahoma"/>
          <w:color w:val="000000"/>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OP Form: 18L</w:t>
      </w:r>
      <w:r w:rsidR="002C7EEC">
        <w:rPr>
          <w:rFonts w:ascii="Tahoma" w:hAnsi="Tahoma" w:cs="Tahoma"/>
          <w:b/>
          <w:color w:val="000000"/>
          <w:sz w:val="20"/>
          <w:szCs w:val="20"/>
        </w:rPr>
        <w:t>W</w:t>
      </w:r>
      <w:r w:rsidR="004A1012" w:rsidRPr="009D249B">
        <w:rPr>
          <w:rFonts w:ascii="Tahoma" w:hAnsi="Tahoma" w:cs="Tahoma"/>
          <w:b/>
          <w:color w:val="000000"/>
          <w:sz w:val="20"/>
          <w:szCs w:val="20"/>
        </w:rPr>
        <w:t xml:space="preserve">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CF6C3D">
        <w:rPr>
          <w:rFonts w:ascii="Tahoma" w:hAnsi="Tahoma" w:cs="Tahoma"/>
          <w:sz w:val="20"/>
          <w:szCs w:val="20"/>
        </w:rPr>
        <w:t>Colleague</w:t>
      </w:r>
      <w:r w:rsidR="004A1012" w:rsidRPr="003A2200">
        <w:rPr>
          <w:rFonts w:ascii="Tahoma" w:hAnsi="Tahoma" w:cs="Tahoma"/>
          <w:sz w:val="20"/>
          <w:szCs w:val="20"/>
        </w:rPr>
        <w:t xml:space="preserve"> Information Flashcards </w:t>
      </w:r>
      <w:r w:rsidR="002C7EEC">
        <w:rPr>
          <w:rFonts w:ascii="Tahoma" w:hAnsi="Tahoma" w:cs="Tahoma"/>
          <w:sz w:val="20"/>
          <w:szCs w:val="20"/>
        </w:rPr>
        <w:t>–</w:t>
      </w:r>
      <w:r w:rsidR="004A1012" w:rsidRPr="003A2200">
        <w:rPr>
          <w:rFonts w:ascii="Tahoma" w:hAnsi="Tahoma" w:cs="Tahoma"/>
          <w:sz w:val="20"/>
          <w:szCs w:val="20"/>
        </w:rPr>
        <w:t xml:space="preserve"> Complaints</w:t>
      </w:r>
      <w:r w:rsidR="002C7EEC">
        <w:rPr>
          <w:rFonts w:ascii="Tahoma" w:hAnsi="Tahoma" w:cs="Tahoma"/>
          <w:sz w:val="20"/>
          <w:szCs w:val="20"/>
        </w:rPr>
        <w:t xml:space="preserve"> - Wales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261335D6" w14:textId="075A4218" w:rsidR="00615392" w:rsidRPr="009D249B" w:rsidRDefault="008509C4" w:rsidP="00216C25">
      <w:pPr>
        <w:jc w:val="both"/>
        <w:rPr>
          <w:rFonts w:ascii="Tahoma" w:hAnsi="Tahoma" w:cs="Tahoma"/>
          <w:color w:val="000000" w:themeColor="text1"/>
          <w:sz w:val="20"/>
          <w:szCs w:val="20"/>
        </w:rPr>
      </w:pPr>
      <w:r w:rsidRPr="00821453">
        <w:rPr>
          <w:rFonts w:ascii="Tahoma" w:hAnsi="Tahoma" w:cs="Tahoma"/>
          <w:b/>
          <w:bCs/>
          <w:sz w:val="20"/>
          <w:szCs w:val="20"/>
        </w:rPr>
        <w:t>AOP Form: 18R</w:t>
      </w:r>
      <w:r w:rsidRPr="0089717A">
        <w:rPr>
          <w:rFonts w:ascii="Tahoma" w:hAnsi="Tahoma" w:cs="Tahoma"/>
          <w:sz w:val="20"/>
          <w:szCs w:val="20"/>
        </w:rPr>
        <w:t>- Aspris Complaint Form</w:t>
      </w:r>
    </w:p>
    <w:p w14:paraId="6B48FD8B" w14:textId="0BE4F3C6" w:rsidR="00A04DC8" w:rsidRPr="00066F8F" w:rsidRDefault="003A2200" w:rsidP="00216C25">
      <w:pPr>
        <w:jc w:val="both"/>
        <w:rPr>
          <w:rFonts w:ascii="Tahoma" w:hAnsi="Tahoma" w:cs="Tahoma"/>
          <w:b/>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 xml:space="preserve">Out of Time Complaint </w:t>
      </w:r>
      <w:r w:rsidR="00A04DC8" w:rsidRPr="00066F8F">
        <w:rPr>
          <w:rFonts w:ascii="Tahoma" w:hAnsi="Tahoma" w:cs="Tahoma"/>
          <w:sz w:val="20"/>
          <w:szCs w:val="20"/>
        </w:rPr>
        <w:t>Letter Template</w:t>
      </w:r>
    </w:p>
    <w:p w14:paraId="6A33BC1F" w14:textId="46CFC0DD" w:rsidR="003E57E6" w:rsidRPr="00066F8F" w:rsidRDefault="003A2200" w:rsidP="00387B16">
      <w:pPr>
        <w:tabs>
          <w:tab w:val="left" w:pos="1800"/>
        </w:tabs>
        <w:rPr>
          <w:rFonts w:ascii="Tahoma" w:hAnsi="Tahoma" w:cs="Tahoma"/>
          <w:sz w:val="20"/>
          <w:szCs w:val="20"/>
        </w:rPr>
      </w:pPr>
      <w:r w:rsidRPr="00066F8F">
        <w:rPr>
          <w:rFonts w:ascii="Tahoma" w:hAnsi="Tahoma" w:cs="Tahoma"/>
          <w:b/>
          <w:sz w:val="20"/>
          <w:szCs w:val="20"/>
        </w:rPr>
        <w:t>A</w:t>
      </w:r>
      <w:r w:rsidR="003E57E6" w:rsidRPr="00066F8F">
        <w:rPr>
          <w:rFonts w:ascii="Tahoma" w:hAnsi="Tahoma" w:cs="Tahoma"/>
          <w:b/>
          <w:sz w:val="20"/>
          <w:szCs w:val="20"/>
        </w:rPr>
        <w:t>OP Letter 18A</w:t>
      </w:r>
      <w:r w:rsidR="00DC536E" w:rsidRPr="00066F8F">
        <w:rPr>
          <w:rFonts w:ascii="Tahoma" w:hAnsi="Tahoma" w:cs="Tahoma"/>
          <w:b/>
          <w:sz w:val="20"/>
          <w:szCs w:val="20"/>
        </w:rPr>
        <w:t>W</w:t>
      </w:r>
      <w:r w:rsidR="003E57E6" w:rsidRPr="00066F8F">
        <w:rPr>
          <w:rFonts w:ascii="Tahoma" w:hAnsi="Tahoma" w:cs="Tahoma"/>
          <w:sz w:val="20"/>
          <w:szCs w:val="20"/>
        </w:rPr>
        <w:t xml:space="preserve"> </w:t>
      </w:r>
      <w:r w:rsidR="002F2437" w:rsidRPr="00066F8F">
        <w:rPr>
          <w:rFonts w:ascii="Tahoma" w:hAnsi="Tahoma" w:cs="Tahoma"/>
          <w:sz w:val="20"/>
          <w:szCs w:val="20"/>
        </w:rPr>
        <w:t>-</w:t>
      </w:r>
      <w:r w:rsidR="003E57E6" w:rsidRPr="00066F8F">
        <w:rPr>
          <w:rFonts w:ascii="Tahoma" w:hAnsi="Tahoma" w:cs="Tahoma"/>
          <w:sz w:val="20"/>
          <w:szCs w:val="20"/>
        </w:rPr>
        <w:t xml:space="preserve"> </w:t>
      </w:r>
      <w:r w:rsidR="00576CEC" w:rsidRPr="00066F8F">
        <w:rPr>
          <w:rFonts w:ascii="Tahoma" w:hAnsi="Tahoma" w:cs="Tahoma"/>
          <w:sz w:val="20"/>
          <w:szCs w:val="20"/>
        </w:rPr>
        <w:t xml:space="preserve">Complaint </w:t>
      </w:r>
      <w:r w:rsidR="003E57E6" w:rsidRPr="00066F8F">
        <w:rPr>
          <w:rFonts w:ascii="Tahoma" w:hAnsi="Tahoma" w:cs="Tahoma"/>
          <w:sz w:val="20"/>
          <w:szCs w:val="20"/>
        </w:rPr>
        <w:t>Acknowledgement Letter Template</w:t>
      </w:r>
      <w:r w:rsidR="00DC536E" w:rsidRPr="00066F8F">
        <w:rPr>
          <w:rFonts w:ascii="Tahoma" w:hAnsi="Tahoma" w:cs="Tahoma"/>
          <w:sz w:val="20"/>
          <w:szCs w:val="20"/>
        </w:rPr>
        <w:t xml:space="preserve"> - Wales</w:t>
      </w:r>
    </w:p>
    <w:p w14:paraId="5DC4F090" w14:textId="15349D25" w:rsidR="003E57E6" w:rsidRPr="00066F8F" w:rsidRDefault="003A2200" w:rsidP="00387B16">
      <w:pPr>
        <w:tabs>
          <w:tab w:val="left" w:pos="1800"/>
        </w:tabs>
        <w:rPr>
          <w:rFonts w:ascii="Tahoma" w:hAnsi="Tahoma" w:cs="Tahoma"/>
          <w:sz w:val="20"/>
          <w:szCs w:val="20"/>
        </w:rPr>
      </w:pPr>
      <w:r w:rsidRPr="00066F8F">
        <w:rPr>
          <w:rFonts w:ascii="Tahoma" w:hAnsi="Tahoma" w:cs="Tahoma"/>
          <w:b/>
          <w:sz w:val="20"/>
          <w:szCs w:val="20"/>
        </w:rPr>
        <w:t>A</w:t>
      </w:r>
      <w:r w:rsidR="003E57E6" w:rsidRPr="00066F8F">
        <w:rPr>
          <w:rFonts w:ascii="Tahoma" w:hAnsi="Tahoma" w:cs="Tahoma"/>
          <w:b/>
          <w:sz w:val="20"/>
          <w:szCs w:val="20"/>
        </w:rPr>
        <w:t>OP Letter 18B</w:t>
      </w:r>
      <w:r w:rsidR="004B318D" w:rsidRPr="00066F8F">
        <w:rPr>
          <w:rFonts w:ascii="Tahoma" w:hAnsi="Tahoma" w:cs="Tahoma"/>
          <w:b/>
          <w:sz w:val="20"/>
          <w:szCs w:val="20"/>
        </w:rPr>
        <w:t>W</w:t>
      </w:r>
      <w:r w:rsidR="003E57E6" w:rsidRPr="00066F8F">
        <w:rPr>
          <w:rFonts w:ascii="Tahoma" w:hAnsi="Tahoma" w:cs="Tahoma"/>
          <w:sz w:val="20"/>
          <w:szCs w:val="20"/>
        </w:rPr>
        <w:t xml:space="preserve"> </w:t>
      </w:r>
      <w:r w:rsidR="002F2437" w:rsidRPr="00066F8F">
        <w:rPr>
          <w:rFonts w:ascii="Tahoma" w:hAnsi="Tahoma" w:cs="Tahoma"/>
          <w:sz w:val="20"/>
          <w:szCs w:val="20"/>
        </w:rPr>
        <w:t>-</w:t>
      </w:r>
      <w:r w:rsidR="003E57E6" w:rsidRPr="00066F8F">
        <w:rPr>
          <w:rFonts w:ascii="Tahoma" w:hAnsi="Tahoma" w:cs="Tahoma"/>
          <w:sz w:val="20"/>
          <w:szCs w:val="20"/>
        </w:rPr>
        <w:t xml:space="preserve"> </w:t>
      </w:r>
      <w:r w:rsidR="00576CEC" w:rsidRPr="00066F8F">
        <w:rPr>
          <w:rFonts w:ascii="Tahoma" w:hAnsi="Tahoma" w:cs="Tahoma"/>
          <w:sz w:val="20"/>
          <w:szCs w:val="20"/>
        </w:rPr>
        <w:t xml:space="preserve">Complaint </w:t>
      </w:r>
      <w:r w:rsidR="003E57E6" w:rsidRPr="00066F8F">
        <w:rPr>
          <w:rFonts w:ascii="Tahoma" w:hAnsi="Tahoma" w:cs="Tahoma"/>
          <w:sz w:val="20"/>
          <w:szCs w:val="20"/>
        </w:rPr>
        <w:t>Holding Letter Template</w:t>
      </w:r>
      <w:r w:rsidR="004B318D" w:rsidRPr="00066F8F">
        <w:rPr>
          <w:rStyle w:val="Hyperlink"/>
          <w:rFonts w:ascii="Tahoma" w:hAnsi="Tahoma" w:cs="Tahoma"/>
          <w:color w:val="auto"/>
          <w:sz w:val="20"/>
          <w:szCs w:val="20"/>
          <w:u w:val="single"/>
        </w:rPr>
        <w:t xml:space="preserve"> - Wales</w:t>
      </w:r>
    </w:p>
    <w:p w14:paraId="674DB574" w14:textId="4AE2E855"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DC536E">
        <w:rPr>
          <w:rFonts w:ascii="Tahoma" w:hAnsi="Tahoma" w:cs="Tahoma"/>
          <w:b/>
          <w:color w:val="000000"/>
          <w:sz w:val="20"/>
          <w:szCs w:val="20"/>
        </w:rPr>
        <w:t>W</w:t>
      </w:r>
      <w:r w:rsidR="003E57E6" w:rsidRPr="009D249B">
        <w:rPr>
          <w:rFonts w:ascii="Tahoma" w:hAnsi="Tahoma" w:cs="Tahoma"/>
          <w:color w:val="000000"/>
          <w:sz w:val="20"/>
          <w:szCs w:val="20"/>
        </w:rPr>
        <w:t xml:space="preserve"> </w:t>
      </w:r>
      <w:r w:rsidR="00DC536E">
        <w:rPr>
          <w:rFonts w:ascii="Tahoma" w:hAnsi="Tahoma" w:cs="Tahoma"/>
          <w:color w:val="000000"/>
          <w:sz w:val="20"/>
          <w:szCs w:val="20"/>
        </w:rPr>
        <w:t>–</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DC536E">
        <w:rPr>
          <w:rFonts w:ascii="Tahoma" w:hAnsi="Tahoma" w:cs="Tahoma"/>
          <w:sz w:val="20"/>
          <w:szCs w:val="20"/>
        </w:rPr>
        <w:t xml:space="preserve"> - Wales</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7DF7F498"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OP Letter 18E</w:t>
      </w:r>
      <w:r w:rsidR="00DC536E">
        <w:rPr>
          <w:rFonts w:ascii="Tahoma" w:hAnsi="Tahoma" w:cs="Tahoma"/>
          <w:b/>
          <w:color w:val="000000" w:themeColor="text1"/>
          <w:sz w:val="20"/>
        </w:rPr>
        <w:t>W</w:t>
      </w:r>
      <w:r w:rsidR="00A04DC8" w:rsidRPr="003A10C0">
        <w:rPr>
          <w:rFonts w:ascii="Tahoma" w:hAnsi="Tahoma" w:cs="Tahoma"/>
          <w:b/>
          <w:color w:val="000000" w:themeColor="text1"/>
          <w:sz w:val="20"/>
        </w:rPr>
        <w:t xml:space="preserv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DC536E">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r w:rsidR="00DC536E">
        <w:rPr>
          <w:rFonts w:ascii="Tahoma" w:hAnsi="Tahoma" w:cs="Tahoma"/>
          <w:sz w:val="20"/>
          <w:szCs w:val="20"/>
        </w:rPr>
        <w:t xml:space="preserve"> - Wales</w:t>
      </w:r>
    </w:p>
    <w:p w14:paraId="3F19C15F" w14:textId="66BD9024" w:rsidR="00A04DC8" w:rsidRPr="00FF21D2" w:rsidRDefault="003A2200" w:rsidP="00387B16">
      <w:pPr>
        <w:tabs>
          <w:tab w:val="left" w:pos="1800"/>
        </w:tabs>
        <w:rPr>
          <w:rFonts w:ascii="Tahoma" w:hAnsi="Tahoma" w:cs="Tahoma"/>
          <w:b/>
          <w:color w:val="000000"/>
          <w:sz w:val="22"/>
          <w:szCs w:val="22"/>
        </w:rPr>
        <w:sectPr w:rsidR="00A04DC8" w:rsidRPr="00FF21D2" w:rsidSect="00DE0615">
          <w:headerReference w:type="default" r:id="rId19"/>
          <w:footerReference w:type="default" r:id="rId20"/>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C536E">
        <w:rPr>
          <w:rFonts w:ascii="Tahoma" w:hAnsi="Tahoma" w:cs="Tahoma"/>
          <w:b/>
          <w:color w:val="000000" w:themeColor="text1"/>
          <w:sz w:val="20"/>
          <w:szCs w:val="20"/>
        </w:rPr>
        <w:t>W</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w:t>
      </w:r>
      <w:r w:rsidR="00A04DC8" w:rsidRPr="00DC536E">
        <w:rPr>
          <w:rFonts w:ascii="Tahoma" w:hAnsi="Tahoma" w:cs="Tahoma"/>
          <w:color w:val="000000" w:themeColor="text1"/>
          <w:sz w:val="20"/>
          <w:szCs w:val="20"/>
        </w:rPr>
        <w:t xml:space="preserve">- </w:t>
      </w:r>
      <w:r w:rsidR="00A04DC8" w:rsidRPr="00DC536E">
        <w:rPr>
          <w:rFonts w:ascii="Tahoma" w:hAnsi="Tahoma" w:cs="Tahoma"/>
          <w:sz w:val="20"/>
          <w:szCs w:val="20"/>
        </w:rPr>
        <w:t>Complaint Holding Letter Template</w:t>
      </w:r>
      <w:r w:rsidR="00DC536E" w:rsidRPr="004B318D">
        <w:rPr>
          <w:rFonts w:ascii="Tahoma" w:hAnsi="Tahoma" w:cs="Tahoma"/>
          <w:color w:val="000000"/>
          <w:sz w:val="22"/>
          <w:szCs w:val="22"/>
        </w:rPr>
        <w:t>- Wales</w:t>
      </w:r>
    </w:p>
    <w:bookmarkEnd w:id="4"/>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6E937DBB"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w:t>
                            </w:r>
                            <w:r w:rsidR="00C301CE">
                              <w:rPr>
                                <w:rFonts w:ascii="Tahoma" w:hAnsi="Tahoma" w:cs="Tahoma"/>
                                <w:b/>
                                <w:color w:val="000000"/>
                                <w:sz w:val="22"/>
                                <w:szCs w:val="22"/>
                              </w:rPr>
                              <w:t xml:space="preserve">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48"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6E937DBB"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w:t>
                      </w:r>
                      <w:r w:rsidR="00C301CE">
                        <w:rPr>
                          <w:rFonts w:ascii="Tahoma" w:hAnsi="Tahoma" w:cs="Tahoma"/>
                          <w:b/>
                          <w:color w:val="000000"/>
                          <w:sz w:val="22"/>
                          <w:szCs w:val="22"/>
                        </w:rPr>
                        <w:t xml:space="preserve"> Needs </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3"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5C4F" id="Line 42"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7A6392F5"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CC0FA" id="Line 44"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8FE2D" id="Line 4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8E712" id="_x0000_t32" coordsize="21600,21600" o:spt="32" o:oned="t" path="m,l21600,21600e" filled="f">
                <v:path arrowok="t" fillok="f" o:connecttype="none"/>
                <o:lock v:ext="edit" shapetype="t"/>
              </v:shapetype>
              <v:shape id="AutoShape 34"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1B7DBC11">
                <wp:simplePos x="0" y="0"/>
                <wp:positionH relativeFrom="column">
                  <wp:posOffset>3952240</wp:posOffset>
                </wp:positionH>
                <wp:positionV relativeFrom="paragraph">
                  <wp:posOffset>267970</wp:posOffset>
                </wp:positionV>
                <wp:extent cx="5232400" cy="325120"/>
                <wp:effectExtent l="13335" t="8890" r="12065" b="8890"/>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29" o:spid="_x0000_s1029"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XG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ZoiA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2UNXG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8" o:spid="_x0000_s1030"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ugGwIAADI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JXllym6OPry9ev8Io8hWPH021jn3wnoSTiU1GJTIzo73jkfsmHF05MQzIGS9V4qFQ3b&#10;VjtlyZGhAPZxzeg/PVOaDCW9yrN8IuCvEGlcf4LopUclK9mXdH16xIpA21tdR515JtV0xpSVnnkM&#10;1E0k+rEaiaxLugoBAq0V1A9IrIVJuDhoeOjA/qBkQNGW1H0/MCsoUe81NudquVoFlUdjlV9maNhz&#10;T3XuYZojVEk9JdNx56fJOBgr2w4jTXLQcIMNbWTk+jmrOX0UZmzBPERB+ed2fPU86t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In3ug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5909B91D" w:rsidR="00002A6F" w:rsidRDefault="00917C14"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586DDD5A">
                <wp:simplePos x="0" y="0"/>
                <wp:positionH relativeFrom="column">
                  <wp:posOffset>7116445</wp:posOffset>
                </wp:positionH>
                <wp:positionV relativeFrom="paragraph">
                  <wp:posOffset>69850</wp:posOffset>
                </wp:positionV>
                <wp:extent cx="2070100" cy="967740"/>
                <wp:effectExtent l="0" t="0" r="25400" b="2286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967740"/>
                        </a:xfrm>
                        <a:prstGeom prst="rect">
                          <a:avLst/>
                        </a:prstGeom>
                        <a:solidFill>
                          <a:srgbClr val="FFFFFF"/>
                        </a:solidFill>
                        <a:ln w="9525">
                          <a:solidFill>
                            <a:srgbClr val="000000"/>
                          </a:solidFill>
                          <a:miter lim="800000"/>
                          <a:headEnd/>
                          <a:tailEnd/>
                        </a:ln>
                      </wps:spPr>
                      <wps:txbx>
                        <w:txbxContent>
                          <w:p w14:paraId="63E03059" w14:textId="236BECFA"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917C14">
                              <w:rPr>
                                <w:rFonts w:ascii="Tahoma" w:hAnsi="Tahoma" w:cs="Tahoma"/>
                                <w:color w:val="000000"/>
                                <w:sz w:val="16"/>
                                <w:szCs w:val="16"/>
                              </w:rPr>
                              <w:t>Registered Manager/ Head Teacher</w:t>
                            </w:r>
                            <w:r w:rsidRPr="004B318D">
                              <w:rPr>
                                <w:rFonts w:ascii="Tahoma" w:hAnsi="Tahoma" w:cs="Tahoma"/>
                                <w:color w:val="000000"/>
                                <w:sz w:val="16"/>
                                <w:szCs w:val="16"/>
                              </w:rPr>
                              <w:t>, to</w:t>
                            </w:r>
                            <w:r w:rsidRPr="004B318D">
                              <w:rPr>
                                <w:rFonts w:ascii="Tahoma" w:hAnsi="Tahoma" w:cs="Tahoma"/>
                                <w:sz w:val="16"/>
                                <w:szCs w:val="16"/>
                              </w:rPr>
                              <w:t xml:space="preserve"> agree who will be lead the investigation, </w:t>
                            </w:r>
                            <w:r w:rsidRPr="004B318D">
                              <w:rPr>
                                <w:rFonts w:ascii="Tahoma" w:hAnsi="Tahoma" w:cs="Tahoma"/>
                                <w:color w:val="000000" w:themeColor="text1"/>
                                <w:sz w:val="16"/>
                                <w:szCs w:val="16"/>
                              </w:rPr>
                              <w:t xml:space="preserve">note details on the </w:t>
                            </w:r>
                            <w:r w:rsidR="00411F6C"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feedback module</w:t>
                            </w:r>
                            <w:r w:rsidRPr="00734A14">
                              <w:rPr>
                                <w:rFonts w:ascii="Tahoma" w:hAnsi="Tahoma" w:cs="Tahoma"/>
                                <w:color w:val="000000" w:themeColor="text1"/>
                                <w:sz w:val="16"/>
                                <w:szCs w:val="16"/>
                              </w:rPr>
                              <w:t xml:space="preserv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1" o:spid="_x0000_s1031" type="#_x0000_t202" style="position:absolute;margin-left:560.35pt;margin-top:5.5pt;width:163pt;height:7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xGQIAADIEAAAOAAAAZHJzL2Uyb0RvYy54bWysU81u2zAMvg/YOwi6L3aCpGmNOEWXLsOA&#10;7gfo9gCyLMfCZFGjlNjZ04+S0zTotsswHQRSpD6SH8nV7dAZdlDoNdiSTyc5Z8pKqLXdlfzb1+2b&#10;a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">
                <v:textbox>
                  <w:txbxContent>
                    <w:p w14:paraId="63E03059" w14:textId="236BECFA"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917C14">
                        <w:rPr>
                          <w:rFonts w:ascii="Tahoma" w:hAnsi="Tahoma" w:cs="Tahoma"/>
                          <w:color w:val="000000"/>
                          <w:sz w:val="16"/>
                          <w:szCs w:val="16"/>
                        </w:rPr>
                        <w:t>Registered Manager/ Head Teacher</w:t>
                      </w:r>
                      <w:r w:rsidRPr="004B318D">
                        <w:rPr>
                          <w:rFonts w:ascii="Tahoma" w:hAnsi="Tahoma" w:cs="Tahoma"/>
                          <w:color w:val="000000"/>
                          <w:sz w:val="16"/>
                          <w:szCs w:val="16"/>
                        </w:rPr>
                        <w:t>, to</w:t>
                      </w:r>
                      <w:r w:rsidRPr="004B318D">
                        <w:rPr>
                          <w:rFonts w:ascii="Tahoma" w:hAnsi="Tahoma" w:cs="Tahoma"/>
                          <w:sz w:val="16"/>
                          <w:szCs w:val="16"/>
                        </w:rPr>
                        <w:t xml:space="preserve"> agree who will be lead the investigation, </w:t>
                      </w:r>
                      <w:r w:rsidRPr="004B318D">
                        <w:rPr>
                          <w:rFonts w:ascii="Tahoma" w:hAnsi="Tahoma" w:cs="Tahoma"/>
                          <w:color w:val="000000" w:themeColor="text1"/>
                          <w:sz w:val="16"/>
                          <w:szCs w:val="16"/>
                        </w:rPr>
                        <w:t xml:space="preserve">note details on the </w:t>
                      </w:r>
                      <w:r w:rsidR="00411F6C"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feedback module</w:t>
                      </w:r>
                      <w:r w:rsidRPr="00734A14">
                        <w:rPr>
                          <w:rFonts w:ascii="Tahoma" w:hAnsi="Tahoma" w:cs="Tahoma"/>
                          <w:color w:val="000000" w:themeColor="text1"/>
                          <w:sz w:val="16"/>
                          <w:szCs w:val="16"/>
                        </w:rPr>
                        <w:t xml:space="preserve"> and </w:t>
                      </w:r>
                      <w:r w:rsidRPr="00FF21D2">
                        <w:rPr>
                          <w:rFonts w:ascii="Tahoma" w:hAnsi="Tahoma" w:cs="Tahoma"/>
                          <w:sz w:val="16"/>
                          <w:szCs w:val="16"/>
                        </w:rPr>
                        <w:t>other records and assign case to the investigator</w:t>
                      </w:r>
                    </w:p>
                  </w:txbxContent>
                </v:textbox>
              </v:shape>
            </w:pict>
          </mc:Fallback>
        </mc:AlternateContent>
      </w:r>
      <w:r w:rsidR="004B318D"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3B174225">
                <wp:simplePos x="0" y="0"/>
                <wp:positionH relativeFrom="column">
                  <wp:posOffset>3953510</wp:posOffset>
                </wp:positionH>
                <wp:positionV relativeFrom="paragraph">
                  <wp:posOffset>21590</wp:posOffset>
                </wp:positionV>
                <wp:extent cx="2908300" cy="1162050"/>
                <wp:effectExtent l="0" t="0" r="25400" b="19050"/>
                <wp:wrapNone/>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162050"/>
                        </a:xfrm>
                        <a:prstGeom prst="rect">
                          <a:avLst/>
                        </a:prstGeom>
                        <a:solidFill>
                          <a:srgbClr val="FFFFFF"/>
                        </a:solidFill>
                        <a:ln w="9525">
                          <a:solidFill>
                            <a:srgbClr val="000000"/>
                          </a:solidFill>
                          <a:miter lim="800000"/>
                          <a:headEnd/>
                          <a:tailEnd/>
                        </a:ln>
                      </wps:spPr>
                      <wps:txbx>
                        <w:txbxContent>
                          <w:p w14:paraId="71F775C3" w14:textId="4A4A339B" w:rsidR="00D13C08" w:rsidRPr="00FF21D2" w:rsidRDefault="00D13C08" w:rsidP="004B318D">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4B318D">
                              <w:rPr>
                                <w:rFonts w:ascii="Tahoma" w:hAnsi="Tahoma" w:cs="Tahoma"/>
                                <w:sz w:val="16"/>
                                <w:szCs w:val="16"/>
                              </w:rPr>
                              <w:t>administra</w:t>
                            </w:r>
                            <w:r w:rsidRPr="004B318D">
                              <w:rPr>
                                <w:rFonts w:ascii="Tahoma" w:hAnsi="Tahoma" w:cs="Tahoma"/>
                                <w:color w:val="000000" w:themeColor="text1"/>
                                <w:sz w:val="16"/>
                                <w:szCs w:val="16"/>
                              </w:rPr>
                              <w:t xml:space="preserve">tor must enter full details on the </w:t>
                            </w:r>
                            <w:r w:rsidR="003159B4"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 xml:space="preserve">feedback module and </w:t>
                            </w:r>
                            <w:r w:rsidRPr="004B318D">
                              <w:rPr>
                                <w:rFonts w:ascii="Tahoma" w:hAnsi="Tahoma" w:cs="Tahoma"/>
                                <w:sz w:val="16"/>
                                <w:szCs w:val="16"/>
                              </w:rPr>
                              <w:t>set up a case file comprising the Complaint Process Checklist</w:t>
                            </w:r>
                            <w:r w:rsidR="00066F8F">
                              <w:rPr>
                                <w:rFonts w:ascii="Tahoma" w:hAnsi="Tahoma" w:cs="Tahoma"/>
                                <w:sz w:val="16"/>
                                <w:szCs w:val="16"/>
                              </w:rPr>
                              <w:t xml:space="preserve"> – Wales </w:t>
                            </w:r>
                            <w:r w:rsidRPr="004B318D">
                              <w:rPr>
                                <w:rFonts w:ascii="Tahoma" w:hAnsi="Tahoma" w:cs="Tahoma"/>
                                <w:sz w:val="16"/>
                                <w:szCs w:val="16"/>
                              </w:rPr>
                              <w:t xml:space="preserve"> </w:t>
                            </w:r>
                            <w:r w:rsidRPr="004B318D">
                              <w:rPr>
                                <w:rFonts w:ascii="Tahoma" w:hAnsi="Tahoma" w:cs="Tahoma"/>
                                <w:b/>
                                <w:sz w:val="16"/>
                                <w:szCs w:val="16"/>
                              </w:rPr>
                              <w:t>(</w:t>
                            </w:r>
                            <w:r w:rsidR="00ED37F5" w:rsidRPr="004B318D">
                              <w:rPr>
                                <w:rFonts w:ascii="Tahoma" w:hAnsi="Tahoma" w:cs="Tahoma"/>
                                <w:b/>
                                <w:sz w:val="16"/>
                                <w:szCs w:val="16"/>
                              </w:rPr>
                              <w:t>A</w:t>
                            </w:r>
                            <w:r w:rsidRPr="004B318D">
                              <w:rPr>
                                <w:rFonts w:ascii="Tahoma" w:hAnsi="Tahoma" w:cs="Tahoma"/>
                                <w:b/>
                                <w:sz w:val="16"/>
                                <w:szCs w:val="16"/>
                              </w:rPr>
                              <w:t>OP Form: 18A</w:t>
                            </w:r>
                            <w:r w:rsidR="004B318D" w:rsidRPr="004B318D">
                              <w:rPr>
                                <w:rFonts w:ascii="Tahoma" w:hAnsi="Tahoma" w:cs="Tahoma"/>
                                <w:b/>
                                <w:sz w:val="16"/>
                                <w:szCs w:val="16"/>
                              </w:rPr>
                              <w:t>W</w:t>
                            </w:r>
                            <w:r w:rsidRPr="004B318D">
                              <w:rPr>
                                <w:rFonts w:ascii="Tahoma" w:hAnsi="Tahoma" w:cs="Tahoma"/>
                                <w:b/>
                                <w:sz w:val="16"/>
                                <w:szCs w:val="16"/>
                              </w:rPr>
                              <w:t>)</w:t>
                            </w:r>
                            <w:r w:rsidRPr="004B318D">
                              <w:rPr>
                                <w:rFonts w:ascii="Tahoma" w:hAnsi="Tahoma" w:cs="Tahoma"/>
                                <w:sz w:val="16"/>
                                <w:szCs w:val="16"/>
                              </w:rPr>
                              <w:t xml:space="preserve"> and Investigation</w:t>
                            </w:r>
                            <w:r w:rsidRPr="00FF21D2">
                              <w:rPr>
                                <w:rFonts w:ascii="Tahoma" w:hAnsi="Tahoma" w:cs="Tahoma"/>
                                <w:sz w:val="16"/>
                                <w:szCs w:val="16"/>
                              </w:rPr>
                              <w:t xml:space="preserve">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30" o:spid="_x0000_s1032" type="#_x0000_t202" style="position:absolute;margin-left:311.3pt;margin-top:1.7pt;width:229pt;height:9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">
                <v:textbox>
                  <w:txbxContent>
                    <w:p w14:paraId="71F775C3" w14:textId="4A4A339B" w:rsidR="00D13C08" w:rsidRPr="00FF21D2" w:rsidRDefault="00D13C08" w:rsidP="004B318D">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4B318D">
                        <w:rPr>
                          <w:rFonts w:ascii="Tahoma" w:hAnsi="Tahoma" w:cs="Tahoma"/>
                          <w:sz w:val="16"/>
                          <w:szCs w:val="16"/>
                        </w:rPr>
                        <w:t>administra</w:t>
                      </w:r>
                      <w:r w:rsidRPr="004B318D">
                        <w:rPr>
                          <w:rFonts w:ascii="Tahoma" w:hAnsi="Tahoma" w:cs="Tahoma"/>
                          <w:color w:val="000000" w:themeColor="text1"/>
                          <w:sz w:val="16"/>
                          <w:szCs w:val="16"/>
                        </w:rPr>
                        <w:t xml:space="preserve">tor must enter full details on the </w:t>
                      </w:r>
                      <w:r w:rsidR="003159B4"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 xml:space="preserve">feedback module and </w:t>
                      </w:r>
                      <w:r w:rsidRPr="004B318D">
                        <w:rPr>
                          <w:rFonts w:ascii="Tahoma" w:hAnsi="Tahoma" w:cs="Tahoma"/>
                          <w:sz w:val="16"/>
                          <w:szCs w:val="16"/>
                        </w:rPr>
                        <w:t>set up a case file comprising the Complaint Process Checklist</w:t>
                      </w:r>
                      <w:r w:rsidR="00066F8F">
                        <w:rPr>
                          <w:rFonts w:ascii="Tahoma" w:hAnsi="Tahoma" w:cs="Tahoma"/>
                          <w:sz w:val="16"/>
                          <w:szCs w:val="16"/>
                        </w:rPr>
                        <w:t xml:space="preserve"> – Wales </w:t>
                      </w:r>
                      <w:r w:rsidRPr="004B318D">
                        <w:rPr>
                          <w:rFonts w:ascii="Tahoma" w:hAnsi="Tahoma" w:cs="Tahoma"/>
                          <w:sz w:val="16"/>
                          <w:szCs w:val="16"/>
                        </w:rPr>
                        <w:t xml:space="preserve"> </w:t>
                      </w:r>
                      <w:r w:rsidRPr="004B318D">
                        <w:rPr>
                          <w:rFonts w:ascii="Tahoma" w:hAnsi="Tahoma" w:cs="Tahoma"/>
                          <w:b/>
                          <w:sz w:val="16"/>
                          <w:szCs w:val="16"/>
                        </w:rPr>
                        <w:t>(</w:t>
                      </w:r>
                      <w:r w:rsidR="00ED37F5" w:rsidRPr="004B318D">
                        <w:rPr>
                          <w:rFonts w:ascii="Tahoma" w:hAnsi="Tahoma" w:cs="Tahoma"/>
                          <w:b/>
                          <w:sz w:val="16"/>
                          <w:szCs w:val="16"/>
                        </w:rPr>
                        <w:t>A</w:t>
                      </w:r>
                      <w:r w:rsidRPr="004B318D">
                        <w:rPr>
                          <w:rFonts w:ascii="Tahoma" w:hAnsi="Tahoma" w:cs="Tahoma"/>
                          <w:b/>
                          <w:sz w:val="16"/>
                          <w:szCs w:val="16"/>
                        </w:rPr>
                        <w:t>OP Form: 18A</w:t>
                      </w:r>
                      <w:r w:rsidR="004B318D" w:rsidRPr="004B318D">
                        <w:rPr>
                          <w:rFonts w:ascii="Tahoma" w:hAnsi="Tahoma" w:cs="Tahoma"/>
                          <w:b/>
                          <w:sz w:val="16"/>
                          <w:szCs w:val="16"/>
                        </w:rPr>
                        <w:t>W</w:t>
                      </w:r>
                      <w:r w:rsidRPr="004B318D">
                        <w:rPr>
                          <w:rFonts w:ascii="Tahoma" w:hAnsi="Tahoma" w:cs="Tahoma"/>
                          <w:b/>
                          <w:sz w:val="16"/>
                          <w:szCs w:val="16"/>
                        </w:rPr>
                        <w:t>)</w:t>
                      </w:r>
                      <w:r w:rsidRPr="004B318D">
                        <w:rPr>
                          <w:rFonts w:ascii="Tahoma" w:hAnsi="Tahoma" w:cs="Tahoma"/>
                          <w:sz w:val="16"/>
                          <w:szCs w:val="16"/>
                        </w:rPr>
                        <w:t xml:space="preserve"> and Investigation</w:t>
                      </w:r>
                      <w:r w:rsidRPr="00FF21D2">
                        <w:rPr>
                          <w:rFonts w:ascii="Tahoma" w:hAnsi="Tahoma" w:cs="Tahoma"/>
                          <w:sz w:val="16"/>
                          <w:szCs w:val="16"/>
                        </w:rPr>
                        <w:t xml:space="preserve">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C59EC" id="AutoShape 36" o:spid="_x0000_s1026" type="#_x0000_t32" style="position:absolute;margin-left:93.25pt;margin-top:1.2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45E3760B" wp14:editId="3EC33AE0">
                <wp:simplePos x="0" y="0"/>
                <wp:positionH relativeFrom="column">
                  <wp:posOffset>-28327</wp:posOffset>
                </wp:positionH>
                <wp:positionV relativeFrom="paragraph">
                  <wp:posOffset>80479</wp:posOffset>
                </wp:positionV>
                <wp:extent cx="2576223" cy="604299"/>
                <wp:effectExtent l="0" t="0" r="14605" b="24765"/>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604299"/>
                        </a:xfrm>
                        <a:prstGeom prst="rect">
                          <a:avLst/>
                        </a:prstGeom>
                        <a:solidFill>
                          <a:srgbClr val="FFFFFF"/>
                        </a:solidFill>
                        <a:ln w="9525">
                          <a:solidFill>
                            <a:srgbClr val="000000"/>
                          </a:solidFill>
                          <a:miter lim="800000"/>
                          <a:headEnd/>
                          <a:tailEnd/>
                        </a:ln>
                      </wps:spPr>
                      <wps:txbx>
                        <w:txbxContent>
                          <w:p w14:paraId="5C353A66" w14:textId="0D0D8FAE" w:rsidR="00D13C08" w:rsidRPr="00FF21D2" w:rsidRDefault="00D13C08" w:rsidP="004B318D">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w:t>
                            </w:r>
                            <w:r w:rsidRPr="004B318D">
                              <w:rPr>
                                <w:rFonts w:ascii="Tahoma" w:hAnsi="Tahoma" w:cs="Tahoma"/>
                                <w:sz w:val="16"/>
                                <w:szCs w:val="16"/>
                              </w:rPr>
                              <w:t>possible and upon completion</w:t>
                            </w:r>
                            <w:r w:rsidRPr="004B318D">
                              <w:rPr>
                                <w:rFonts w:ascii="Tahoma" w:hAnsi="Tahoma" w:cs="Tahoma"/>
                                <w:color w:val="000000" w:themeColor="text1"/>
                                <w:sz w:val="16"/>
                                <w:szCs w:val="16"/>
                              </w:rPr>
                              <w:t xml:space="preserve">, add record to the </w:t>
                            </w:r>
                            <w:r w:rsidR="003159B4"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feedback</w:t>
                            </w:r>
                            <w:r w:rsidRPr="00734A14">
                              <w:rPr>
                                <w:rFonts w:ascii="Tahoma" w:hAnsi="Tahoma" w:cs="Tahoma"/>
                                <w:color w:val="000000" w:themeColor="text1"/>
                                <w:sz w:val="16"/>
                                <w:szCs w:val="16"/>
                              </w:rPr>
                              <w:t xml:space="preserve">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5" o:spid="_x0000_s1033" type="#_x0000_t202" style="position:absolute;margin-left:-2.25pt;margin-top:6.35pt;width:202.85pt;height:47.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N/GwIAADI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">
                <v:textbox>
                  <w:txbxContent>
                    <w:p w14:paraId="5C353A66" w14:textId="0D0D8FAE" w:rsidR="00D13C08" w:rsidRPr="00FF21D2" w:rsidRDefault="00D13C08" w:rsidP="004B318D">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w:t>
                      </w:r>
                      <w:r w:rsidRPr="004B318D">
                        <w:rPr>
                          <w:rFonts w:ascii="Tahoma" w:hAnsi="Tahoma" w:cs="Tahoma"/>
                          <w:sz w:val="16"/>
                          <w:szCs w:val="16"/>
                        </w:rPr>
                        <w:t>possible and upon completion</w:t>
                      </w:r>
                      <w:r w:rsidRPr="004B318D">
                        <w:rPr>
                          <w:rFonts w:ascii="Tahoma" w:hAnsi="Tahoma" w:cs="Tahoma"/>
                          <w:color w:val="000000" w:themeColor="text1"/>
                          <w:sz w:val="16"/>
                          <w:szCs w:val="16"/>
                        </w:rPr>
                        <w:t xml:space="preserve">, add record to the </w:t>
                      </w:r>
                      <w:r w:rsidR="003159B4"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feedback</w:t>
                      </w:r>
                      <w:r w:rsidRPr="00734A14">
                        <w:rPr>
                          <w:rFonts w:ascii="Tahoma" w:hAnsi="Tahoma" w:cs="Tahoma"/>
                          <w:color w:val="000000" w:themeColor="text1"/>
                          <w:sz w:val="16"/>
                          <w:szCs w:val="16"/>
                        </w:rPr>
                        <w:t xml:space="preserve">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45177215" w:rsidR="00002A6F" w:rsidRDefault="00002A6F" w:rsidP="00B07045">
      <w:pPr>
        <w:rPr>
          <w:rFonts w:ascii="Tahoma" w:hAnsi="Tahoma" w:cs="Tahoma"/>
          <w:b/>
          <w:color w:val="000000"/>
          <w:sz w:val="22"/>
          <w:szCs w:val="22"/>
        </w:rPr>
      </w:pPr>
    </w:p>
    <w:p w14:paraId="1507AEEB" w14:textId="2F807648" w:rsidR="00002A6F" w:rsidRDefault="00066F8F"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39F12E06" wp14:editId="4C103E4E">
                <wp:simplePos x="0" y="0"/>
                <wp:positionH relativeFrom="column">
                  <wp:posOffset>1182370</wp:posOffset>
                </wp:positionH>
                <wp:positionV relativeFrom="paragraph">
                  <wp:posOffset>10160</wp:posOffset>
                </wp:positionV>
                <wp:extent cx="635" cy="228600"/>
                <wp:effectExtent l="57150" t="7620" r="56515" b="20955"/>
                <wp:wrapNone/>
                <wp:docPr id="5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BF058" id="AutoShape 36" o:spid="_x0000_s1026" type="#_x0000_t32" style="position:absolute;margin-left:93.1pt;margin-top:.8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">
                <v:stroke endarrow="block"/>
              </v:shape>
            </w:pict>
          </mc:Fallback>
        </mc:AlternateContent>
      </w:r>
    </w:p>
    <w:p w14:paraId="1A3C0615" w14:textId="244C245F" w:rsidR="00002A6F" w:rsidRDefault="004B318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70D22BF3" wp14:editId="1F8158A2">
                <wp:simplePos x="0" y="0"/>
                <wp:positionH relativeFrom="margin">
                  <wp:posOffset>-59690</wp:posOffset>
                </wp:positionH>
                <wp:positionV relativeFrom="paragraph">
                  <wp:posOffset>104775</wp:posOffset>
                </wp:positionV>
                <wp:extent cx="2508250" cy="977900"/>
                <wp:effectExtent l="0" t="0" r="25400" b="12700"/>
                <wp:wrapNone/>
                <wp:docPr id="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977900"/>
                        </a:xfrm>
                        <a:prstGeom prst="rect">
                          <a:avLst/>
                        </a:prstGeom>
                        <a:solidFill>
                          <a:srgbClr val="FFFFFF"/>
                        </a:solidFill>
                        <a:ln w="9525">
                          <a:solidFill>
                            <a:srgbClr val="000000"/>
                          </a:solidFill>
                          <a:miter lim="800000"/>
                          <a:headEnd/>
                          <a:tailEnd/>
                        </a:ln>
                      </wps:spPr>
                      <wps:txbx>
                        <w:txbxContent>
                          <w:p w14:paraId="010E51E5" w14:textId="4FC8C9BD"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CF0650">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CF0650">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CF0650">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CF0650">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26" o:spid="_x0000_s1034" type="#_x0000_t202" style="position:absolute;margin-left:-4.7pt;margin-top:8.25pt;width:197.5pt;height:77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">
                <v:textbox>
                  <w:txbxContent>
                    <w:p w14:paraId="010E51E5" w14:textId="4FC8C9BD"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CF0650">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CF0650">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CF0650">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CF0650">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2F943197" w14:textId="28D7CB7B" w:rsidR="00002A6F" w:rsidRDefault="00002A6F" w:rsidP="00B07045">
      <w:pPr>
        <w:rPr>
          <w:rFonts w:ascii="Tahoma" w:hAnsi="Tahoma" w:cs="Tahoma"/>
          <w:b/>
          <w:color w:val="000000"/>
          <w:sz w:val="22"/>
          <w:szCs w:val="22"/>
        </w:rPr>
      </w:pP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6188DCC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 xml:space="preserve">within </w:t>
                            </w:r>
                            <w:r w:rsidR="00566EA9">
                              <w:rPr>
                                <w:rFonts w:ascii="Tahoma" w:hAnsi="Tahoma" w:cs="Tahoma"/>
                                <w:b/>
                                <w:sz w:val="16"/>
                                <w:szCs w:val="16"/>
                              </w:rPr>
                              <w:t>14</w:t>
                            </w:r>
                            <w:r w:rsidRPr="00FF21D2">
                              <w:rPr>
                                <w:rFonts w:ascii="Tahoma" w:hAnsi="Tahoma" w:cs="Tahoma"/>
                                <w:b/>
                                <w:sz w:val="16"/>
                                <w:szCs w:val="16"/>
                              </w:rPr>
                              <w:t xml:space="preserve">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w:t>
                            </w:r>
                            <w:r w:rsidR="00066F8F">
                              <w:rPr>
                                <w:rFonts w:ascii="Tahoma" w:hAnsi="Tahoma" w:cs="Tahoma"/>
                                <w:b/>
                                <w:sz w:val="16"/>
                                <w:szCs w:val="16"/>
                              </w:rPr>
                              <w:t xml:space="preserve"> - Wales</w:t>
                            </w:r>
                            <w:r w:rsidRPr="00FF21D2">
                              <w:rPr>
                                <w:rFonts w:ascii="Tahoma" w:hAnsi="Tahoma" w:cs="Tahoma"/>
                                <w:b/>
                                <w:sz w:val="16"/>
                                <w:szCs w:val="16"/>
                              </w:rPr>
                              <w:t xml:space="preserve"> (</w:t>
                            </w:r>
                            <w:r w:rsidRPr="009B4E83">
                              <w:rPr>
                                <w:rFonts w:ascii="Tahoma" w:hAnsi="Tahoma" w:cs="Tahoma"/>
                                <w:b/>
                                <w:sz w:val="16"/>
                                <w:szCs w:val="16"/>
                              </w:rPr>
                              <w:t>A</w:t>
                            </w:r>
                            <w:r w:rsidRPr="00FF21D2">
                              <w:rPr>
                                <w:rFonts w:ascii="Tahoma" w:hAnsi="Tahoma" w:cs="Tahoma"/>
                                <w:b/>
                                <w:sz w:val="16"/>
                                <w:szCs w:val="16"/>
                              </w:rPr>
                              <w:t>OP Letter: 18A</w:t>
                            </w:r>
                            <w:r w:rsidR="004B318D">
                              <w:rPr>
                                <w:rFonts w:ascii="Tahoma" w:hAnsi="Tahoma" w:cs="Tahoma"/>
                                <w:b/>
                                <w:sz w:val="16"/>
                                <w:szCs w:val="16"/>
                              </w:rPr>
                              <w:t>W</w:t>
                            </w:r>
                            <w:r w:rsidRPr="00FF21D2">
                              <w:rPr>
                                <w:rFonts w:ascii="Tahoma" w:hAnsi="Tahoma" w:cs="Tahoma"/>
                                <w:b/>
                                <w:sz w:val="16"/>
                                <w:szCs w:val="16"/>
                              </w:rPr>
                              <w:t>)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23" o:spid="_x0000_s1035" type="#_x0000_t202" style="position:absolute;margin-left:318.25pt;margin-top:10.25pt;width:412pt;height:55.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6188DCC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 xml:space="preserve">within </w:t>
                      </w:r>
                      <w:r w:rsidR="00566EA9">
                        <w:rPr>
                          <w:rFonts w:ascii="Tahoma" w:hAnsi="Tahoma" w:cs="Tahoma"/>
                          <w:b/>
                          <w:sz w:val="16"/>
                          <w:szCs w:val="16"/>
                        </w:rPr>
                        <w:t>14</w:t>
                      </w:r>
                      <w:r w:rsidRPr="00FF21D2">
                        <w:rPr>
                          <w:rFonts w:ascii="Tahoma" w:hAnsi="Tahoma" w:cs="Tahoma"/>
                          <w:b/>
                          <w:sz w:val="16"/>
                          <w:szCs w:val="16"/>
                        </w:rPr>
                        <w:t xml:space="preserve">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w:t>
                      </w:r>
                      <w:r w:rsidR="00066F8F">
                        <w:rPr>
                          <w:rFonts w:ascii="Tahoma" w:hAnsi="Tahoma" w:cs="Tahoma"/>
                          <w:b/>
                          <w:sz w:val="16"/>
                          <w:szCs w:val="16"/>
                        </w:rPr>
                        <w:t xml:space="preserve"> - Wales</w:t>
                      </w:r>
                      <w:r w:rsidRPr="00FF21D2">
                        <w:rPr>
                          <w:rFonts w:ascii="Tahoma" w:hAnsi="Tahoma" w:cs="Tahoma"/>
                          <w:b/>
                          <w:sz w:val="16"/>
                          <w:szCs w:val="16"/>
                        </w:rPr>
                        <w:t xml:space="preserve"> (</w:t>
                      </w:r>
                      <w:r w:rsidRPr="009B4E83">
                        <w:rPr>
                          <w:rFonts w:ascii="Tahoma" w:hAnsi="Tahoma" w:cs="Tahoma"/>
                          <w:b/>
                          <w:sz w:val="16"/>
                          <w:szCs w:val="16"/>
                        </w:rPr>
                        <w:t>A</w:t>
                      </w:r>
                      <w:r w:rsidRPr="00FF21D2">
                        <w:rPr>
                          <w:rFonts w:ascii="Tahoma" w:hAnsi="Tahoma" w:cs="Tahoma"/>
                          <w:b/>
                          <w:sz w:val="16"/>
                          <w:szCs w:val="16"/>
                        </w:rPr>
                        <w:t>OP Letter: 18A</w:t>
                      </w:r>
                      <w:r w:rsidR="004B318D">
                        <w:rPr>
                          <w:rFonts w:ascii="Tahoma" w:hAnsi="Tahoma" w:cs="Tahoma"/>
                          <w:b/>
                          <w:sz w:val="16"/>
                          <w:szCs w:val="16"/>
                        </w:rPr>
                        <w:t>W</w:t>
                      </w:r>
                      <w:r w:rsidRPr="00FF21D2">
                        <w:rPr>
                          <w:rFonts w:ascii="Tahoma" w:hAnsi="Tahoma" w:cs="Tahoma"/>
                          <w:b/>
                          <w:sz w:val="16"/>
                          <w:szCs w:val="16"/>
                        </w:rPr>
                        <w:t>)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4B062D43"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24A7845F">
                <wp:simplePos x="0" y="0"/>
                <wp:positionH relativeFrom="column">
                  <wp:posOffset>2724785</wp:posOffset>
                </wp:positionH>
                <wp:positionV relativeFrom="paragraph">
                  <wp:posOffset>39369</wp:posOffset>
                </wp:positionV>
                <wp:extent cx="1133475" cy="1635125"/>
                <wp:effectExtent l="0" t="0" r="28575" b="22225"/>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635125"/>
                        </a:xfrm>
                        <a:prstGeom prst="rect">
                          <a:avLst/>
                        </a:prstGeom>
                        <a:solidFill>
                          <a:srgbClr val="FFFFFF"/>
                        </a:solidFill>
                        <a:ln w="9525">
                          <a:solidFill>
                            <a:srgbClr val="000000"/>
                          </a:solidFill>
                          <a:miter lim="800000"/>
                          <a:headEnd/>
                          <a:tailEnd/>
                        </a:ln>
                      </wps:spPr>
                      <wps:txbx>
                        <w:txbxContent>
                          <w:p w14:paraId="5D763949" w14:textId="57917CB6" w:rsidR="009B4E83" w:rsidRPr="00FF21D2" w:rsidRDefault="009B4E83" w:rsidP="009B4E83">
                            <w:pPr>
                              <w:jc w:val="center"/>
                              <w:rPr>
                                <w:rFonts w:ascii="Tahoma" w:hAnsi="Tahoma" w:cs="Tahoma"/>
                                <w:sz w:val="16"/>
                                <w:szCs w:val="16"/>
                              </w:rPr>
                            </w:pPr>
                            <w:r>
                              <w:rPr>
                                <w:rFonts w:ascii="Tahoma" w:hAnsi="Tahoma" w:cs="Tahoma"/>
                                <w:sz w:val="16"/>
                                <w:szCs w:val="16"/>
                              </w:rPr>
                              <w:t xml:space="preserve">At working day </w:t>
                            </w:r>
                            <w:r w:rsidR="00066F8F">
                              <w:rPr>
                                <w:rFonts w:ascii="Tahoma" w:hAnsi="Tahoma" w:cs="Tahoma"/>
                                <w:sz w:val="16"/>
                                <w:szCs w:val="16"/>
                              </w:rPr>
                              <w:t>11</w:t>
                            </w:r>
                            <w:r>
                              <w:rPr>
                                <w:rFonts w:ascii="Tahoma" w:hAnsi="Tahoma" w:cs="Tahoma"/>
                                <w:sz w:val="16"/>
                                <w:szCs w:val="16"/>
                              </w:rPr>
                              <w:t>, i</w:t>
                            </w:r>
                            <w:r w:rsidRPr="00FF21D2">
                              <w:rPr>
                                <w:rFonts w:ascii="Tahoma" w:hAnsi="Tahoma" w:cs="Tahoma"/>
                                <w:sz w:val="16"/>
                                <w:szCs w:val="16"/>
                              </w:rPr>
                              <w:t>ssue a holding letter</w:t>
                            </w:r>
                            <w:r w:rsidR="00066F8F">
                              <w:rPr>
                                <w:rFonts w:ascii="Tahoma" w:hAnsi="Tahoma" w:cs="Tahoma"/>
                                <w:sz w:val="16"/>
                                <w:szCs w:val="16"/>
                              </w:rPr>
                              <w:t xml:space="preserve"> - Wales</w:t>
                            </w:r>
                            <w:r w:rsidRPr="00FF21D2">
                              <w:rPr>
                                <w:rFonts w:ascii="Tahoma" w:hAnsi="Tahoma" w:cs="Tahoma"/>
                                <w:sz w:val="16"/>
                                <w:szCs w:val="16"/>
                              </w:rPr>
                              <w:t xml:space="preserve">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004B318D">
                              <w:rPr>
                                <w:rFonts w:ascii="Tahoma" w:hAnsi="Tahoma" w:cs="Tahoma"/>
                                <w:b/>
                                <w:sz w:val="16"/>
                                <w:szCs w:val="16"/>
                              </w:rPr>
                              <w:t>W</w:t>
                            </w:r>
                            <w:r w:rsidRPr="00FF21D2">
                              <w:rPr>
                                <w:rFonts w:ascii="Tahoma" w:hAnsi="Tahoma" w:cs="Tahoma"/>
                                <w:b/>
                                <w:sz w:val="16"/>
                                <w:szCs w:val="16"/>
                              </w:rPr>
                              <w:t>)</w:t>
                            </w:r>
                            <w:r w:rsidRPr="00FF21D2">
                              <w:rPr>
                                <w:rFonts w:ascii="Tahoma" w:hAnsi="Tahoma" w:cs="Tahoma"/>
                                <w:sz w:val="16"/>
                                <w:szCs w:val="16"/>
                              </w:rPr>
                              <w:t xml:space="preserve"> if the investigation will not be complete within the agreed </w:t>
                            </w:r>
                            <w:r w:rsidR="004B318D">
                              <w:rPr>
                                <w:rFonts w:ascii="Tahoma" w:hAnsi="Tahoma" w:cs="Tahoma"/>
                                <w:sz w:val="16"/>
                                <w:szCs w:val="16"/>
                              </w:rPr>
                              <w:t>14</w:t>
                            </w:r>
                            <w:r w:rsidRPr="00FF21D2">
                              <w:rPr>
                                <w:rFonts w:ascii="Tahoma" w:hAnsi="Tahoma" w:cs="Tahoma"/>
                                <w:sz w:val="16"/>
                                <w:szCs w:val="16"/>
                              </w:rPr>
                              <w:t xml:space="preserve">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32" o:spid="_x0000_s1036" type="#_x0000_t202" style="position:absolute;margin-left:214.55pt;margin-top:3.1pt;width:89.25pt;height:12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">
                <v:textbox>
                  <w:txbxContent>
                    <w:p w14:paraId="5D763949" w14:textId="57917CB6" w:rsidR="009B4E83" w:rsidRPr="00FF21D2" w:rsidRDefault="009B4E83" w:rsidP="009B4E83">
                      <w:pPr>
                        <w:jc w:val="center"/>
                        <w:rPr>
                          <w:rFonts w:ascii="Tahoma" w:hAnsi="Tahoma" w:cs="Tahoma"/>
                          <w:sz w:val="16"/>
                          <w:szCs w:val="16"/>
                        </w:rPr>
                      </w:pPr>
                      <w:r>
                        <w:rPr>
                          <w:rFonts w:ascii="Tahoma" w:hAnsi="Tahoma" w:cs="Tahoma"/>
                          <w:sz w:val="16"/>
                          <w:szCs w:val="16"/>
                        </w:rPr>
                        <w:t xml:space="preserve">At working day </w:t>
                      </w:r>
                      <w:r w:rsidR="00066F8F">
                        <w:rPr>
                          <w:rFonts w:ascii="Tahoma" w:hAnsi="Tahoma" w:cs="Tahoma"/>
                          <w:sz w:val="16"/>
                          <w:szCs w:val="16"/>
                        </w:rPr>
                        <w:t>11</w:t>
                      </w:r>
                      <w:r>
                        <w:rPr>
                          <w:rFonts w:ascii="Tahoma" w:hAnsi="Tahoma" w:cs="Tahoma"/>
                          <w:sz w:val="16"/>
                          <w:szCs w:val="16"/>
                        </w:rPr>
                        <w:t>, i</w:t>
                      </w:r>
                      <w:r w:rsidRPr="00FF21D2">
                        <w:rPr>
                          <w:rFonts w:ascii="Tahoma" w:hAnsi="Tahoma" w:cs="Tahoma"/>
                          <w:sz w:val="16"/>
                          <w:szCs w:val="16"/>
                        </w:rPr>
                        <w:t>ssue a holding letter</w:t>
                      </w:r>
                      <w:r w:rsidR="00066F8F">
                        <w:rPr>
                          <w:rFonts w:ascii="Tahoma" w:hAnsi="Tahoma" w:cs="Tahoma"/>
                          <w:sz w:val="16"/>
                          <w:szCs w:val="16"/>
                        </w:rPr>
                        <w:t xml:space="preserve"> - Wales</w:t>
                      </w:r>
                      <w:r w:rsidRPr="00FF21D2">
                        <w:rPr>
                          <w:rFonts w:ascii="Tahoma" w:hAnsi="Tahoma" w:cs="Tahoma"/>
                          <w:sz w:val="16"/>
                          <w:szCs w:val="16"/>
                        </w:rPr>
                        <w:t xml:space="preserve">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004B318D">
                        <w:rPr>
                          <w:rFonts w:ascii="Tahoma" w:hAnsi="Tahoma" w:cs="Tahoma"/>
                          <w:b/>
                          <w:sz w:val="16"/>
                          <w:szCs w:val="16"/>
                        </w:rPr>
                        <w:t>W</w:t>
                      </w:r>
                      <w:r w:rsidRPr="00FF21D2">
                        <w:rPr>
                          <w:rFonts w:ascii="Tahoma" w:hAnsi="Tahoma" w:cs="Tahoma"/>
                          <w:b/>
                          <w:sz w:val="16"/>
                          <w:szCs w:val="16"/>
                        </w:rPr>
                        <w:t>)</w:t>
                      </w:r>
                      <w:r w:rsidRPr="00FF21D2">
                        <w:rPr>
                          <w:rFonts w:ascii="Tahoma" w:hAnsi="Tahoma" w:cs="Tahoma"/>
                          <w:sz w:val="16"/>
                          <w:szCs w:val="16"/>
                        </w:rPr>
                        <w:t xml:space="preserve"> if the investigation will not be complete within the agreed </w:t>
                      </w:r>
                      <w:r w:rsidR="004B318D">
                        <w:rPr>
                          <w:rFonts w:ascii="Tahoma" w:hAnsi="Tahoma" w:cs="Tahoma"/>
                          <w:sz w:val="16"/>
                          <w:szCs w:val="16"/>
                        </w:rPr>
                        <w:t>14</w:t>
                      </w:r>
                      <w:r w:rsidRPr="00FF21D2">
                        <w:rPr>
                          <w:rFonts w:ascii="Tahoma" w:hAnsi="Tahoma" w:cs="Tahoma"/>
                          <w:sz w:val="16"/>
                          <w:szCs w:val="16"/>
                        </w:rPr>
                        <w:t xml:space="preserve">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011BE" id="Line 46"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DEE99" id="AutoShape 35"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21"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AB27D" id="Line 4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271D0646" w:rsidR="00002A6F" w:rsidRDefault="004B318D"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19A784BE">
                <wp:simplePos x="0" y="0"/>
                <wp:positionH relativeFrom="column">
                  <wp:posOffset>13335</wp:posOffset>
                </wp:positionH>
                <wp:positionV relativeFrom="paragraph">
                  <wp:posOffset>40005</wp:posOffset>
                </wp:positionV>
                <wp:extent cx="2557145" cy="1002030"/>
                <wp:effectExtent l="0" t="0" r="14605" b="26670"/>
                <wp:wrapNone/>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1002030"/>
                        </a:xfrm>
                        <a:prstGeom prst="rect">
                          <a:avLst/>
                        </a:prstGeom>
                        <a:solidFill>
                          <a:srgbClr val="FFFFFF"/>
                        </a:solidFill>
                        <a:ln w="9525">
                          <a:solidFill>
                            <a:srgbClr val="000000"/>
                          </a:solidFill>
                          <a:miter lim="800000"/>
                          <a:headEnd/>
                          <a:tailEnd/>
                        </a:ln>
                      </wps:spPr>
                      <wps:txbx>
                        <w:txbxContent>
                          <w:p w14:paraId="5FB0A0AC" w14:textId="77777777" w:rsidR="004B318D"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Electronic Reporting System</w:t>
                            </w:r>
                            <w:r w:rsidRPr="004B318D">
                              <w:rPr>
                                <w:rFonts w:ascii="Tahoma" w:hAnsi="Tahoma" w:cs="Tahoma"/>
                                <w:color w:val="000000" w:themeColor="text1"/>
                                <w:sz w:val="16"/>
                                <w:szCs w:val="16"/>
                              </w:rPr>
                              <w:t xml:space="preserve"> feedback module, </w:t>
                            </w:r>
                            <w:r w:rsidRPr="004B318D">
                              <w:rPr>
                                <w:rFonts w:ascii="Tahoma" w:hAnsi="Tahoma" w:cs="Tahoma"/>
                                <w:sz w:val="16"/>
                                <w:szCs w:val="16"/>
                              </w:rPr>
                              <w:t>add copies of any supporting documentation and set case</w:t>
                            </w:r>
                            <w:r w:rsidRPr="00FF21D2">
                              <w:rPr>
                                <w:rFonts w:ascii="Tahoma" w:hAnsi="Tahoma" w:cs="Tahoma"/>
                                <w:sz w:val="16"/>
                                <w:szCs w:val="16"/>
                              </w:rPr>
                              <w:t xml:space="preserve"> </w:t>
                            </w:r>
                          </w:p>
                          <w:p w14:paraId="61F70B37" w14:textId="53DCFBB1"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27" o:spid="_x0000_s1038" type="#_x0000_t202" style="position:absolute;margin-left:1.05pt;margin-top:3.15pt;width:201.35pt;height:78.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">
                <v:textbox>
                  <w:txbxContent>
                    <w:p w14:paraId="5FB0A0AC" w14:textId="77777777" w:rsidR="004B318D"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Electronic Reporting System</w:t>
                      </w:r>
                      <w:r w:rsidRPr="004B318D">
                        <w:rPr>
                          <w:rFonts w:ascii="Tahoma" w:hAnsi="Tahoma" w:cs="Tahoma"/>
                          <w:color w:val="000000" w:themeColor="text1"/>
                          <w:sz w:val="16"/>
                          <w:szCs w:val="16"/>
                        </w:rPr>
                        <w:t xml:space="preserve"> feedback module, </w:t>
                      </w:r>
                      <w:r w:rsidRPr="004B318D">
                        <w:rPr>
                          <w:rFonts w:ascii="Tahoma" w:hAnsi="Tahoma" w:cs="Tahoma"/>
                          <w:sz w:val="16"/>
                          <w:szCs w:val="16"/>
                        </w:rPr>
                        <w:t>add copies of any supporting documentation and set case</w:t>
                      </w:r>
                      <w:r w:rsidRPr="00FF21D2">
                        <w:rPr>
                          <w:rFonts w:ascii="Tahoma" w:hAnsi="Tahoma" w:cs="Tahoma"/>
                          <w:sz w:val="16"/>
                          <w:szCs w:val="16"/>
                        </w:rPr>
                        <w:t xml:space="preserve"> </w:t>
                      </w:r>
                    </w:p>
                    <w:p w14:paraId="61F70B37" w14:textId="53DCFBB1"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61052185"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w:t>
                            </w:r>
                            <w:r w:rsidRPr="004B318D">
                              <w:rPr>
                                <w:rFonts w:ascii="Tahoma" w:hAnsi="Tahoma" w:cs="Tahoma"/>
                                <w:color w:val="000000" w:themeColor="text1"/>
                                <w:sz w:val="16"/>
                                <w:szCs w:val="16"/>
                              </w:rPr>
                              <w:t xml:space="preserve">the </w:t>
                            </w:r>
                            <w:r w:rsidR="004414A6"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Electronic Reporting System</w:t>
                            </w:r>
                            <w:r w:rsidRPr="004B318D">
                              <w:rPr>
                                <w:rFonts w:ascii="Tahoma" w:hAnsi="Tahoma" w:cs="Tahoma"/>
                                <w:color w:val="000000" w:themeColor="text1"/>
                                <w:sz w:val="16"/>
                                <w:szCs w:val="16"/>
                              </w:rPr>
                              <w:t xml:space="preserve"> feedback</w:t>
                            </w:r>
                            <w:r w:rsidRPr="00734A14">
                              <w:rPr>
                                <w:rFonts w:ascii="Tahoma" w:hAnsi="Tahoma" w:cs="Tahoma"/>
                                <w:color w:val="000000" w:themeColor="text1"/>
                                <w:sz w:val="16"/>
                                <w:szCs w:val="16"/>
                              </w:rPr>
                              <w:t xml:space="preserve">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2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61052185"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w:t>
                      </w:r>
                      <w:r w:rsidRPr="004B318D">
                        <w:rPr>
                          <w:rFonts w:ascii="Tahoma" w:hAnsi="Tahoma" w:cs="Tahoma"/>
                          <w:color w:val="000000" w:themeColor="text1"/>
                          <w:sz w:val="16"/>
                          <w:szCs w:val="16"/>
                        </w:rPr>
                        <w:t xml:space="preserve">the </w:t>
                      </w:r>
                      <w:r w:rsidR="004414A6" w:rsidRPr="004B318D">
                        <w:rPr>
                          <w:rFonts w:ascii="Tahoma" w:hAnsi="Tahoma" w:cs="Tahoma"/>
                          <w:color w:val="000000" w:themeColor="text1"/>
                          <w:sz w:val="16"/>
                          <w:szCs w:val="16"/>
                        </w:rPr>
                        <w:t xml:space="preserve"> </w:t>
                      </w:r>
                      <w:r w:rsidR="004B318D" w:rsidRPr="004B318D">
                        <w:rPr>
                          <w:rFonts w:ascii="Tahoma" w:hAnsi="Tahoma" w:cs="Tahoma"/>
                          <w:color w:val="000000" w:themeColor="text1"/>
                          <w:sz w:val="16"/>
                          <w:szCs w:val="16"/>
                        </w:rPr>
                        <w:t>Electronic Reporting System</w:t>
                      </w:r>
                      <w:r w:rsidRPr="004B318D">
                        <w:rPr>
                          <w:rFonts w:ascii="Tahoma" w:hAnsi="Tahoma" w:cs="Tahoma"/>
                          <w:color w:val="000000" w:themeColor="text1"/>
                          <w:sz w:val="16"/>
                          <w:szCs w:val="16"/>
                        </w:rPr>
                        <w:t xml:space="preserve"> feedback</w:t>
                      </w:r>
                      <w:r w:rsidRPr="00734A14">
                        <w:rPr>
                          <w:rFonts w:ascii="Tahoma" w:hAnsi="Tahoma" w:cs="Tahoma"/>
                          <w:color w:val="000000" w:themeColor="text1"/>
                          <w:sz w:val="16"/>
                          <w:szCs w:val="16"/>
                        </w:rPr>
                        <w:t xml:space="preserve">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40B1718C" w14:textId="77777777" w:rsidR="00365F5B" w:rsidRDefault="00365F5B" w:rsidP="00B07045">
      <w:pPr>
        <w:rPr>
          <w:rFonts w:ascii="Tahoma" w:hAnsi="Tahoma" w:cs="Tahoma"/>
          <w:b/>
          <w:color w:val="000000"/>
          <w:sz w:val="22"/>
          <w:szCs w:val="22"/>
        </w:rPr>
      </w:pPr>
    </w:p>
    <w:p w14:paraId="15D96B03" w14:textId="3FA4244A" w:rsidR="00365F5B" w:rsidRDefault="00365F5B"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5988289B">
                <wp:simplePos x="0" y="0"/>
                <wp:positionH relativeFrom="margin">
                  <wp:align>left</wp:align>
                </wp:positionH>
                <wp:positionV relativeFrom="paragraph">
                  <wp:posOffset>37465</wp:posOffset>
                </wp:positionV>
                <wp:extent cx="2622550" cy="1374775"/>
                <wp:effectExtent l="0" t="0" r="25400" b="15875"/>
                <wp:wrapNone/>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374775"/>
                        </a:xfrm>
                        <a:prstGeom prst="rect">
                          <a:avLst/>
                        </a:prstGeom>
                        <a:solidFill>
                          <a:srgbClr val="FFFFFF"/>
                        </a:solidFill>
                        <a:ln w="9525">
                          <a:solidFill>
                            <a:srgbClr val="000000"/>
                          </a:solidFill>
                          <a:miter lim="800000"/>
                          <a:headEnd/>
                          <a:tailEnd/>
                        </a:ln>
                      </wps:spPr>
                      <wps:txbx>
                        <w:txbxContent>
                          <w:p w14:paraId="3859A40B" w14:textId="10DC6481"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45087" w:rsidRPr="00445087">
                              <w:rPr>
                                <w:rFonts w:ascii="Tahoma" w:hAnsi="Tahoma" w:cs="Tahoma"/>
                                <w:b/>
                                <w:color w:val="FF0000"/>
                                <w:sz w:val="20"/>
                                <w:szCs w:val="20"/>
                              </w:rPr>
                              <w:t xml:space="preserve">Aspris </w:t>
                            </w:r>
                            <w:r w:rsidR="00B57894">
                              <w:rPr>
                                <w:rFonts w:ascii="Tahoma" w:hAnsi="Tahoma" w:cs="Tahoma"/>
                                <w:b/>
                                <w:color w:val="FF0000"/>
                                <w:sz w:val="20"/>
                                <w:szCs w:val="20"/>
                              </w:rPr>
                              <w:t>General Counsel</w:t>
                            </w:r>
                            <w:r w:rsidR="00445087" w:rsidRPr="00445087">
                              <w:rPr>
                                <w:rFonts w:ascii="Tahoma" w:hAnsi="Tahoma" w:cs="Tahoma"/>
                                <w:b/>
                                <w:color w:val="FF0000"/>
                                <w:sz w:val="20"/>
                                <w:szCs w:val="20"/>
                              </w:rPr>
                              <w:t xml:space="preserve">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24" o:spid="_x0000_s1040" type="#_x0000_t202" style="position:absolute;margin-left:0;margin-top:2.95pt;width:206.5pt;height:108.2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">
                <v:textbox>
                  <w:txbxContent>
                    <w:p w14:paraId="3859A40B" w14:textId="10DC6481"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45087" w:rsidRPr="00445087">
                        <w:rPr>
                          <w:rFonts w:ascii="Tahoma" w:hAnsi="Tahoma" w:cs="Tahoma"/>
                          <w:b/>
                          <w:color w:val="FF0000"/>
                          <w:sz w:val="20"/>
                          <w:szCs w:val="20"/>
                        </w:rPr>
                        <w:t xml:space="preserve">Aspris </w:t>
                      </w:r>
                      <w:r w:rsidR="00B57894">
                        <w:rPr>
                          <w:rFonts w:ascii="Tahoma" w:hAnsi="Tahoma" w:cs="Tahoma"/>
                          <w:b/>
                          <w:color w:val="FF0000"/>
                          <w:sz w:val="20"/>
                          <w:szCs w:val="20"/>
                        </w:rPr>
                        <w:t>General Counsel</w:t>
                      </w:r>
                      <w:r w:rsidR="00445087" w:rsidRPr="00445087">
                        <w:rPr>
                          <w:rFonts w:ascii="Tahoma" w:hAnsi="Tahoma" w:cs="Tahoma"/>
                          <w:b/>
                          <w:color w:val="FF0000"/>
                          <w:sz w:val="20"/>
                          <w:szCs w:val="20"/>
                        </w:rPr>
                        <w:t xml:space="preserve"> </w:t>
                      </w:r>
                      <w:r w:rsidRPr="00FF21D2">
                        <w:rPr>
                          <w:rFonts w:ascii="Tahoma" w:hAnsi="Tahoma" w:cs="Tahoma"/>
                          <w:b/>
                          <w:color w:val="FF0000"/>
                          <w:sz w:val="20"/>
                          <w:szCs w:val="20"/>
                        </w:rPr>
                        <w:t>for information and loss adjuster notification; with draft final response being forwarded for comment /approval</w:t>
                      </w:r>
                    </w:p>
                  </w:txbxContent>
                </v:textbox>
                <w10:wrap anchorx="margin"/>
              </v:shape>
            </w:pict>
          </mc:Fallback>
        </mc:AlternateContent>
      </w:r>
    </w:p>
    <w:p w14:paraId="676EAD3C" w14:textId="1710FD88" w:rsidR="00365F5B" w:rsidRDefault="00365F5B"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7B503294">
                <wp:simplePos x="0" y="0"/>
                <wp:positionH relativeFrom="column">
                  <wp:posOffset>6624320</wp:posOffset>
                </wp:positionH>
                <wp:positionV relativeFrom="paragraph">
                  <wp:posOffset>14605</wp:posOffset>
                </wp:positionV>
                <wp:extent cx="0" cy="228600"/>
                <wp:effectExtent l="57150" t="10160" r="57150" b="18415"/>
                <wp:wrapNone/>
                <wp:docPr id="3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7C72E" id="Line 47"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6pt,1.15pt" to="521.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">
                <v:stroke endarrow="block"/>
              </v:line>
            </w:pict>
          </mc:Fallback>
        </mc:AlternateContent>
      </w:r>
    </w:p>
    <w:p w14:paraId="7156ADFC" w14:textId="1B18A8EA" w:rsidR="00002A6F" w:rsidRDefault="00365F5B"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26ACC43B">
                <wp:simplePos x="0" y="0"/>
                <wp:positionH relativeFrom="column">
                  <wp:posOffset>4132580</wp:posOffset>
                </wp:positionH>
                <wp:positionV relativeFrom="paragraph">
                  <wp:posOffset>66040</wp:posOffset>
                </wp:positionV>
                <wp:extent cx="5232400" cy="417195"/>
                <wp:effectExtent l="13335" t="12065" r="12065" b="889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EA017B5" w:rsidR="009B4E83" w:rsidRPr="00FF21D2" w:rsidRDefault="00C937D0"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760616">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8" o:spid="_x0000_s1041" type="#_x0000_t202" style="position:absolute;margin-left:325.4pt;margin-top:5.2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">
                <v:textbox>
                  <w:txbxContent>
                    <w:p w14:paraId="05EB0297" w14:textId="2EA017B5" w:rsidR="009B4E83" w:rsidRPr="00FF21D2" w:rsidRDefault="00C937D0"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760616">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7BD28F77" w:rsidR="00002A6F" w:rsidRDefault="00002A6F" w:rsidP="00B07045">
      <w:pPr>
        <w:rPr>
          <w:rFonts w:ascii="Tahoma" w:hAnsi="Tahoma" w:cs="Tahoma"/>
          <w:b/>
          <w:color w:val="000000"/>
          <w:sz w:val="22"/>
          <w:szCs w:val="22"/>
        </w:rPr>
      </w:pP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3938B1B7" w:rsidR="00002A6F" w:rsidRDefault="00821453"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68" behindDoc="0" locked="0" layoutInCell="1" allowOverlap="1" wp14:anchorId="23B628CB" wp14:editId="4BCCBAD5">
                <wp:simplePos x="0" y="0"/>
                <wp:positionH relativeFrom="column">
                  <wp:posOffset>5820410</wp:posOffset>
                </wp:positionH>
                <wp:positionV relativeFrom="paragraph">
                  <wp:posOffset>4211955</wp:posOffset>
                </wp:positionV>
                <wp:extent cx="0" cy="342900"/>
                <wp:effectExtent l="55245" t="5715" r="59055" b="22860"/>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480B9" id="AutoShape 53" o:spid="_x0000_s1026" type="#_x0000_t32" style="position:absolute;margin-left:458.3pt;margin-top:331.65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">
                <v:stroke endarrow="block"/>
              </v:shape>
            </w:pict>
          </mc:Fallback>
        </mc:AlternateContent>
      </w:r>
      <w:r>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3878F4CC">
                <wp:simplePos x="0" y="0"/>
                <wp:positionH relativeFrom="margin">
                  <wp:posOffset>4275455</wp:posOffset>
                </wp:positionH>
                <wp:positionV relativeFrom="paragraph">
                  <wp:posOffset>1311910</wp:posOffset>
                </wp:positionV>
                <wp:extent cx="5003800" cy="904875"/>
                <wp:effectExtent l="0" t="0" r="25400" b="28575"/>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5C82E5F1" w:rsidR="00002A6F" w:rsidRPr="00FF21D2" w:rsidRDefault="00002A6F" w:rsidP="00002A6F">
                            <w:pPr>
                              <w:rPr>
                                <w:rFonts w:ascii="Tahoma" w:hAnsi="Tahoma" w:cs="Tahoma"/>
                                <w:sz w:val="16"/>
                                <w:szCs w:val="16"/>
                              </w:rPr>
                            </w:pPr>
                            <w:r w:rsidRPr="00FF21D2">
                              <w:rPr>
                                <w:rFonts w:ascii="Tahoma" w:hAnsi="Tahoma" w:cs="Tahoma"/>
                                <w:sz w:val="16"/>
                                <w:szCs w:val="16"/>
                              </w:rPr>
                              <w:t xml:space="preserve">Acknowledgement </w:t>
                            </w:r>
                            <w:r w:rsidR="00066F8F">
                              <w:rPr>
                                <w:rFonts w:ascii="Tahoma" w:hAnsi="Tahoma" w:cs="Tahoma"/>
                                <w:sz w:val="16"/>
                                <w:szCs w:val="16"/>
                              </w:rPr>
                              <w:t xml:space="preserve">– Wales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OP Letter: 18A</w:t>
                            </w:r>
                            <w:r w:rsidR="004B318D">
                              <w:rPr>
                                <w:rFonts w:ascii="Tahoma" w:hAnsi="Tahoma" w:cs="Tahoma"/>
                                <w:b/>
                                <w:sz w:val="16"/>
                                <w:szCs w:val="16"/>
                              </w:rPr>
                              <w:t>W</w:t>
                            </w:r>
                            <w:r w:rsidRPr="00FF21D2">
                              <w:rPr>
                                <w:rFonts w:ascii="Tahoma" w:hAnsi="Tahoma" w:cs="Tahoma"/>
                                <w:b/>
                                <w:sz w:val="16"/>
                                <w:szCs w:val="16"/>
                              </w:rPr>
                              <w:t xml:space="preserve">)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760616">
                              <w:rPr>
                                <w:rFonts w:ascii="Tahoma" w:hAnsi="Tahoma" w:cs="Tahoma"/>
                                <w:color w:val="000000"/>
                                <w:sz w:val="16"/>
                                <w:szCs w:val="16"/>
                              </w:rPr>
                              <w:t xml:space="preserve"> Registered</w:t>
                            </w:r>
                            <w:r w:rsidRPr="00E433AF">
                              <w:rPr>
                                <w:rFonts w:ascii="Tahoma" w:hAnsi="Tahoma" w:cs="Tahoma"/>
                                <w:color w:val="000000"/>
                                <w:sz w:val="16"/>
                                <w:szCs w:val="16"/>
                              </w:rPr>
                              <w:t xml:space="preserve"> </w:t>
                            </w:r>
                            <w:r w:rsidR="00760616">
                              <w:rPr>
                                <w:rFonts w:ascii="Tahoma" w:hAnsi="Tahoma" w:cs="Tahoma"/>
                                <w:color w:val="000000"/>
                                <w:sz w:val="16"/>
                                <w:szCs w:val="16"/>
                              </w:rPr>
                              <w:t>M</w:t>
                            </w:r>
                            <w:r w:rsidRPr="00E433AF">
                              <w:rPr>
                                <w:rFonts w:ascii="Tahoma" w:hAnsi="Tahoma" w:cs="Tahoma"/>
                                <w:color w:val="000000"/>
                                <w:sz w:val="16"/>
                                <w:szCs w:val="16"/>
                              </w:rPr>
                              <w:t>anager</w:t>
                            </w:r>
                            <w:r w:rsidR="00760616">
                              <w:rPr>
                                <w:rFonts w:ascii="Tahoma" w:hAnsi="Tahoma" w:cs="Tahoma"/>
                                <w:color w:val="000000"/>
                                <w:sz w:val="16"/>
                                <w:szCs w:val="16"/>
                              </w:rPr>
                              <w:t>/Headteacher</w:t>
                            </w:r>
                            <w:r w:rsidRPr="00E433AF">
                              <w:rPr>
                                <w:rFonts w:ascii="Tahoma" w:hAnsi="Tahoma" w:cs="Tahoma"/>
                                <w:color w:val="000000"/>
                                <w:sz w:val="16"/>
                                <w:szCs w:val="16"/>
                              </w:rPr>
                              <w:t xml:space="preserve">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 xml:space="preserve">an invitation to meet </w:t>
                            </w:r>
                            <w:r w:rsidRPr="004B318D">
                              <w:rPr>
                                <w:rFonts w:ascii="Tahoma" w:hAnsi="Tahoma" w:cs="Tahoma"/>
                                <w:sz w:val="16"/>
                                <w:szCs w:val="16"/>
                              </w:rPr>
                              <w:t>with the complainant to discuss concerns in more detail, explaining the complaint process and confirming that</w:t>
                            </w:r>
                            <w:r w:rsidR="004414A6" w:rsidRPr="004B318D">
                              <w:rPr>
                                <w:rFonts w:ascii="Tahoma" w:hAnsi="Tahoma" w:cs="Tahoma"/>
                                <w:sz w:val="16"/>
                                <w:szCs w:val="16"/>
                              </w:rPr>
                              <w:t xml:space="preserve"> Aspris</w:t>
                            </w:r>
                            <w:r w:rsidRPr="004B318D">
                              <w:rPr>
                                <w:rFonts w:ascii="Tahoma" w:hAnsi="Tahoma" w:cs="Tahoma"/>
                                <w:sz w:val="16"/>
                                <w:szCs w:val="16"/>
                              </w:rPr>
                              <w:t xml:space="preserve"> will aim to respond </w:t>
                            </w:r>
                            <w:r w:rsidRPr="004B318D">
                              <w:rPr>
                                <w:rFonts w:ascii="Tahoma" w:hAnsi="Tahoma" w:cs="Tahoma"/>
                                <w:b/>
                                <w:sz w:val="16"/>
                                <w:szCs w:val="16"/>
                              </w:rPr>
                              <w:t xml:space="preserve">within </w:t>
                            </w:r>
                            <w:r w:rsidR="00566EA9" w:rsidRPr="004B318D">
                              <w:rPr>
                                <w:rFonts w:ascii="Tahoma" w:hAnsi="Tahoma" w:cs="Tahoma"/>
                                <w:b/>
                                <w:sz w:val="16"/>
                                <w:szCs w:val="16"/>
                              </w:rPr>
                              <w:t>14</w:t>
                            </w:r>
                            <w:r w:rsidRPr="004B318D">
                              <w:rPr>
                                <w:rFonts w:ascii="Tahoma" w:hAnsi="Tahoma" w:cs="Tahoma"/>
                                <w:b/>
                                <w:sz w:val="16"/>
                                <w:szCs w:val="16"/>
                              </w:rPr>
                              <w:t xml:space="preserve"> working days</w:t>
                            </w:r>
                            <w:r w:rsidRPr="004B318D">
                              <w:rPr>
                                <w:rFonts w:ascii="Tahoma" w:hAnsi="Tahoma" w:cs="Tahoma"/>
                                <w:sz w:val="16"/>
                                <w:szCs w:val="16"/>
                              </w:rPr>
                              <w:t xml:space="preserve"> or advise them in the event of a delay. Full details of complaint to be added to </w:t>
                            </w:r>
                            <w:r w:rsidRPr="004B318D">
                              <w:rPr>
                                <w:rFonts w:ascii="Tahoma" w:hAnsi="Tahoma" w:cs="Tahoma"/>
                                <w:color w:val="000000" w:themeColor="text1"/>
                                <w:sz w:val="16"/>
                                <w:szCs w:val="16"/>
                              </w:rPr>
                              <w:t xml:space="preserve">the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feedback</w:t>
                            </w:r>
                            <w:r w:rsidRPr="00734A14">
                              <w:rPr>
                                <w:rFonts w:ascii="Tahoma" w:hAnsi="Tahoma" w:cs="Tahoma"/>
                                <w:color w:val="000000" w:themeColor="text1"/>
                                <w:sz w:val="16"/>
                                <w:szCs w:val="16"/>
                              </w:rPr>
                              <w:t xml:space="preserve">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50" o:spid="_x0000_s1042" type="#_x0000_t202" style="position:absolute;margin-left:336.65pt;margin-top:103.3pt;width:394pt;height:7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">
                <v:textbox>
                  <w:txbxContent>
                    <w:p w14:paraId="3F3EE035" w14:textId="5C82E5F1" w:rsidR="00002A6F" w:rsidRPr="00FF21D2" w:rsidRDefault="00002A6F" w:rsidP="00002A6F">
                      <w:pPr>
                        <w:rPr>
                          <w:rFonts w:ascii="Tahoma" w:hAnsi="Tahoma" w:cs="Tahoma"/>
                          <w:sz w:val="16"/>
                          <w:szCs w:val="16"/>
                        </w:rPr>
                      </w:pPr>
                      <w:r w:rsidRPr="00FF21D2">
                        <w:rPr>
                          <w:rFonts w:ascii="Tahoma" w:hAnsi="Tahoma" w:cs="Tahoma"/>
                          <w:sz w:val="16"/>
                          <w:szCs w:val="16"/>
                        </w:rPr>
                        <w:t xml:space="preserve">Acknowledgement </w:t>
                      </w:r>
                      <w:r w:rsidR="00066F8F">
                        <w:rPr>
                          <w:rFonts w:ascii="Tahoma" w:hAnsi="Tahoma" w:cs="Tahoma"/>
                          <w:sz w:val="16"/>
                          <w:szCs w:val="16"/>
                        </w:rPr>
                        <w:t xml:space="preserve">– Wales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OP Letter: 18A</w:t>
                      </w:r>
                      <w:r w:rsidR="004B318D">
                        <w:rPr>
                          <w:rFonts w:ascii="Tahoma" w:hAnsi="Tahoma" w:cs="Tahoma"/>
                          <w:b/>
                          <w:sz w:val="16"/>
                          <w:szCs w:val="16"/>
                        </w:rPr>
                        <w:t>W</w:t>
                      </w:r>
                      <w:r w:rsidRPr="00FF21D2">
                        <w:rPr>
                          <w:rFonts w:ascii="Tahoma" w:hAnsi="Tahoma" w:cs="Tahoma"/>
                          <w:b/>
                          <w:sz w:val="16"/>
                          <w:szCs w:val="16"/>
                        </w:rPr>
                        <w:t xml:space="preserve">)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760616">
                        <w:rPr>
                          <w:rFonts w:ascii="Tahoma" w:hAnsi="Tahoma" w:cs="Tahoma"/>
                          <w:color w:val="000000"/>
                          <w:sz w:val="16"/>
                          <w:szCs w:val="16"/>
                        </w:rPr>
                        <w:t xml:space="preserve"> Registered</w:t>
                      </w:r>
                      <w:r w:rsidRPr="00E433AF">
                        <w:rPr>
                          <w:rFonts w:ascii="Tahoma" w:hAnsi="Tahoma" w:cs="Tahoma"/>
                          <w:color w:val="000000"/>
                          <w:sz w:val="16"/>
                          <w:szCs w:val="16"/>
                        </w:rPr>
                        <w:t xml:space="preserve"> </w:t>
                      </w:r>
                      <w:r w:rsidR="00760616">
                        <w:rPr>
                          <w:rFonts w:ascii="Tahoma" w:hAnsi="Tahoma" w:cs="Tahoma"/>
                          <w:color w:val="000000"/>
                          <w:sz w:val="16"/>
                          <w:szCs w:val="16"/>
                        </w:rPr>
                        <w:t>M</w:t>
                      </w:r>
                      <w:r w:rsidRPr="00E433AF">
                        <w:rPr>
                          <w:rFonts w:ascii="Tahoma" w:hAnsi="Tahoma" w:cs="Tahoma"/>
                          <w:color w:val="000000"/>
                          <w:sz w:val="16"/>
                          <w:szCs w:val="16"/>
                        </w:rPr>
                        <w:t>anager</w:t>
                      </w:r>
                      <w:r w:rsidR="00760616">
                        <w:rPr>
                          <w:rFonts w:ascii="Tahoma" w:hAnsi="Tahoma" w:cs="Tahoma"/>
                          <w:color w:val="000000"/>
                          <w:sz w:val="16"/>
                          <w:szCs w:val="16"/>
                        </w:rPr>
                        <w:t>/Headteacher</w:t>
                      </w:r>
                      <w:r w:rsidRPr="00E433AF">
                        <w:rPr>
                          <w:rFonts w:ascii="Tahoma" w:hAnsi="Tahoma" w:cs="Tahoma"/>
                          <w:color w:val="000000"/>
                          <w:sz w:val="16"/>
                          <w:szCs w:val="16"/>
                        </w:rPr>
                        <w:t xml:space="preserve">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 xml:space="preserve">an invitation to meet </w:t>
                      </w:r>
                      <w:r w:rsidRPr="004B318D">
                        <w:rPr>
                          <w:rFonts w:ascii="Tahoma" w:hAnsi="Tahoma" w:cs="Tahoma"/>
                          <w:sz w:val="16"/>
                          <w:szCs w:val="16"/>
                        </w:rPr>
                        <w:t>with the complainant to discuss concerns in more detail, explaining the complaint process and confirming that</w:t>
                      </w:r>
                      <w:r w:rsidR="004414A6" w:rsidRPr="004B318D">
                        <w:rPr>
                          <w:rFonts w:ascii="Tahoma" w:hAnsi="Tahoma" w:cs="Tahoma"/>
                          <w:sz w:val="16"/>
                          <w:szCs w:val="16"/>
                        </w:rPr>
                        <w:t xml:space="preserve"> Aspris</w:t>
                      </w:r>
                      <w:r w:rsidRPr="004B318D">
                        <w:rPr>
                          <w:rFonts w:ascii="Tahoma" w:hAnsi="Tahoma" w:cs="Tahoma"/>
                          <w:sz w:val="16"/>
                          <w:szCs w:val="16"/>
                        </w:rPr>
                        <w:t xml:space="preserve"> will aim to respond </w:t>
                      </w:r>
                      <w:r w:rsidRPr="004B318D">
                        <w:rPr>
                          <w:rFonts w:ascii="Tahoma" w:hAnsi="Tahoma" w:cs="Tahoma"/>
                          <w:b/>
                          <w:sz w:val="16"/>
                          <w:szCs w:val="16"/>
                        </w:rPr>
                        <w:t xml:space="preserve">within </w:t>
                      </w:r>
                      <w:r w:rsidR="00566EA9" w:rsidRPr="004B318D">
                        <w:rPr>
                          <w:rFonts w:ascii="Tahoma" w:hAnsi="Tahoma" w:cs="Tahoma"/>
                          <w:b/>
                          <w:sz w:val="16"/>
                          <w:szCs w:val="16"/>
                        </w:rPr>
                        <w:t>14</w:t>
                      </w:r>
                      <w:r w:rsidRPr="004B318D">
                        <w:rPr>
                          <w:rFonts w:ascii="Tahoma" w:hAnsi="Tahoma" w:cs="Tahoma"/>
                          <w:b/>
                          <w:sz w:val="16"/>
                          <w:szCs w:val="16"/>
                        </w:rPr>
                        <w:t xml:space="preserve"> working days</w:t>
                      </w:r>
                      <w:r w:rsidRPr="004B318D">
                        <w:rPr>
                          <w:rFonts w:ascii="Tahoma" w:hAnsi="Tahoma" w:cs="Tahoma"/>
                          <w:sz w:val="16"/>
                          <w:szCs w:val="16"/>
                        </w:rPr>
                        <w:t xml:space="preserve"> or advise them in the event of a delay. Full details of complaint to be added to </w:t>
                      </w:r>
                      <w:r w:rsidRPr="004B318D">
                        <w:rPr>
                          <w:rFonts w:ascii="Tahoma" w:hAnsi="Tahoma" w:cs="Tahoma"/>
                          <w:color w:val="000000" w:themeColor="text1"/>
                          <w:sz w:val="16"/>
                          <w:szCs w:val="16"/>
                        </w:rPr>
                        <w:t xml:space="preserve">the </w:t>
                      </w:r>
                      <w:r w:rsidR="004B318D" w:rsidRPr="004B318D">
                        <w:rPr>
                          <w:rFonts w:ascii="Tahoma" w:hAnsi="Tahoma" w:cs="Tahoma"/>
                          <w:color w:val="000000" w:themeColor="text1"/>
                          <w:sz w:val="16"/>
                          <w:szCs w:val="16"/>
                        </w:rPr>
                        <w:t xml:space="preserve">Electronic Reporting System </w:t>
                      </w:r>
                      <w:r w:rsidRPr="004B318D">
                        <w:rPr>
                          <w:rFonts w:ascii="Tahoma" w:hAnsi="Tahoma" w:cs="Tahoma"/>
                          <w:color w:val="000000" w:themeColor="text1"/>
                          <w:sz w:val="16"/>
                          <w:szCs w:val="16"/>
                        </w:rPr>
                        <w:t>feedback</w:t>
                      </w:r>
                      <w:r w:rsidRPr="00734A14">
                        <w:rPr>
                          <w:rFonts w:ascii="Tahoma" w:hAnsi="Tahoma" w:cs="Tahoma"/>
                          <w:color w:val="000000" w:themeColor="text1"/>
                          <w:sz w:val="16"/>
                          <w:szCs w:val="16"/>
                        </w:rPr>
                        <w:t xml:space="preserve">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365F5B">
        <w:rPr>
          <w:rFonts w:ascii="Tahoma" w:hAnsi="Tahoma" w:cs="Tahoma"/>
          <w:b/>
          <w:noProof/>
          <w:color w:val="000000"/>
          <w:sz w:val="22"/>
          <w:szCs w:val="22"/>
          <w:lang w:eastAsia="en-GB"/>
        </w:rPr>
        <mc:AlternateContent>
          <mc:Choice Requires="wpc">
            <w:drawing>
              <wp:inline distT="0" distB="0" distL="0" distR="0" wp14:anchorId="04CEDC92" wp14:editId="1F5A1CA5">
                <wp:extent cx="9215755" cy="5574665"/>
                <wp:effectExtent l="0" t="0" r="23495" b="26035"/>
                <wp:docPr id="53"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02B2551" w14:textId="16DDC7DE" w:rsidR="00365F5B" w:rsidRPr="00FF21D2" w:rsidRDefault="00365F5B" w:rsidP="00365F5B">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w:t>
                              </w:r>
                              <w:r w:rsidRPr="00445087">
                                <w:rPr>
                                  <w:rFonts w:ascii="Tahoma" w:hAnsi="Tahoma" w:cs="Tahoma"/>
                                  <w:b/>
                                  <w:color w:val="FF0000"/>
                                  <w:sz w:val="20"/>
                                  <w:szCs w:val="20"/>
                                </w:rPr>
                                <w:t xml:space="preserve">to the </w:t>
                              </w:r>
                              <w:bookmarkStart w:id="7" w:name="_Hlk144450622"/>
                              <w:r w:rsidRPr="00445087">
                                <w:rPr>
                                  <w:rFonts w:ascii="Tahoma" w:hAnsi="Tahoma" w:cs="Tahoma"/>
                                  <w:b/>
                                  <w:color w:val="FF0000"/>
                                  <w:sz w:val="20"/>
                                  <w:szCs w:val="20"/>
                                </w:rPr>
                                <w:t xml:space="preserve">Aspris </w:t>
                              </w:r>
                              <w:bookmarkEnd w:id="7"/>
                              <w:r w:rsidR="00D263D7">
                                <w:rPr>
                                  <w:rFonts w:ascii="Tahoma" w:hAnsi="Tahoma" w:cs="Tahoma"/>
                                  <w:b/>
                                  <w:color w:val="FF0000"/>
                                  <w:sz w:val="20"/>
                                  <w:szCs w:val="20"/>
                                </w:rPr>
                                <w:t xml:space="preserve">General Counsel </w:t>
                              </w:r>
                              <w:r w:rsidRPr="00445087">
                                <w:rPr>
                                  <w:rFonts w:ascii="Tahoma" w:hAnsi="Tahoma" w:cs="Tahoma"/>
                                  <w:b/>
                                  <w:color w:val="FF0000"/>
                                  <w:sz w:val="20"/>
                                  <w:szCs w:val="20"/>
                                </w:rPr>
                                <w:t xml:space="preserve">for information </w:t>
                              </w:r>
                              <w:r w:rsidRPr="00FF21D2">
                                <w:rPr>
                                  <w:rFonts w:ascii="Tahoma" w:hAnsi="Tahoma" w:cs="Tahoma"/>
                                  <w:b/>
                                  <w:color w:val="FF0000"/>
                                  <w:sz w:val="20"/>
                                  <w:szCs w:val="20"/>
                                </w:rPr>
                                <w:t>and loss adjuster notification; with draft final response being forwarded for comment /approval</w:t>
                              </w:r>
                            </w:p>
                            <w:p w14:paraId="324345BB" w14:textId="77777777" w:rsidR="00365F5B" w:rsidRPr="00D115AF" w:rsidRDefault="00365F5B" w:rsidP="00365F5B">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556"/>
                            <a:ext cx="2578210" cy="933029"/>
                          </a:xfrm>
                          <a:prstGeom prst="rect">
                            <a:avLst/>
                          </a:prstGeom>
                          <a:solidFill>
                            <a:srgbClr val="FFFFFF"/>
                          </a:solidFill>
                          <a:ln w="9525">
                            <a:solidFill>
                              <a:srgbClr val="000000"/>
                            </a:solidFill>
                            <a:miter lim="800000"/>
                            <a:headEnd/>
                            <a:tailEnd/>
                          </a:ln>
                        </wps:spPr>
                        <wps:txbx>
                          <w:txbxContent>
                            <w:p w14:paraId="59D6DE57" w14:textId="77777777" w:rsidR="00365F5B" w:rsidRPr="005E65F1" w:rsidRDefault="00365F5B" w:rsidP="00365F5B">
                              <w:pPr>
                                <w:rPr>
                                  <w:rFonts w:ascii="Tahoma" w:hAnsi="Tahoma" w:cs="Tahoma"/>
                                  <w:sz w:val="16"/>
                                  <w:szCs w:val="16"/>
                                </w:rPr>
                              </w:pPr>
                              <w:r>
                                <w:rPr>
                                  <w:rFonts w:ascii="Tahoma" w:hAnsi="Tahoma" w:cs="Tahoma"/>
                                  <w:sz w:val="16"/>
                                  <w:szCs w:val="16"/>
                                </w:rPr>
                                <w:t>At working day 11, i</w:t>
                              </w:r>
                              <w:r w:rsidRPr="005E65F1">
                                <w:rPr>
                                  <w:rFonts w:ascii="Tahoma" w:hAnsi="Tahoma" w:cs="Tahoma"/>
                                  <w:sz w:val="16"/>
                                  <w:szCs w:val="16"/>
                                </w:rPr>
                                <w:t>ssue a holding letter</w:t>
                              </w:r>
                              <w:r>
                                <w:rPr>
                                  <w:rFonts w:ascii="Tahoma" w:hAnsi="Tahoma" w:cs="Tahoma"/>
                                  <w:sz w:val="16"/>
                                  <w:szCs w:val="16"/>
                                </w:rPr>
                                <w:t>- Wales</w:t>
                              </w:r>
                              <w:r w:rsidRPr="005E65F1">
                                <w:rPr>
                                  <w:rFonts w:ascii="Tahoma" w:hAnsi="Tahoma" w:cs="Tahoma"/>
                                  <w:sz w:val="16"/>
                                  <w:szCs w:val="16"/>
                                </w:rPr>
                                <w:t xml:space="preserve"> </w:t>
                              </w:r>
                              <w:r w:rsidRPr="005E65F1">
                                <w:rPr>
                                  <w:rFonts w:ascii="Tahoma" w:hAnsi="Tahoma" w:cs="Tahoma"/>
                                  <w:b/>
                                  <w:sz w:val="16"/>
                                  <w:szCs w:val="16"/>
                                </w:rPr>
                                <w:t>(</w:t>
                              </w:r>
                              <w:r>
                                <w:rPr>
                                  <w:rFonts w:ascii="Tahoma" w:hAnsi="Tahoma" w:cs="Tahoma"/>
                                  <w:b/>
                                  <w:sz w:val="16"/>
                                  <w:szCs w:val="16"/>
                                </w:rPr>
                                <w:t>A</w:t>
                              </w:r>
                              <w:r w:rsidRPr="005E65F1">
                                <w:rPr>
                                  <w:rFonts w:ascii="Tahoma" w:hAnsi="Tahoma" w:cs="Tahoma"/>
                                  <w:b/>
                                  <w:sz w:val="16"/>
                                  <w:szCs w:val="16"/>
                                </w:rPr>
                                <w:t>OP Letter: 18B</w:t>
                              </w:r>
                              <w:r>
                                <w:rPr>
                                  <w:rFonts w:ascii="Tahoma" w:hAnsi="Tahoma" w:cs="Tahoma"/>
                                  <w:b/>
                                  <w:sz w:val="16"/>
                                  <w:szCs w:val="16"/>
                                </w:rPr>
                                <w:t>W</w:t>
                              </w:r>
                              <w:r w:rsidRPr="005E65F1">
                                <w:rPr>
                                  <w:rFonts w:ascii="Tahoma" w:hAnsi="Tahoma" w:cs="Tahoma"/>
                                  <w:b/>
                                  <w:sz w:val="16"/>
                                  <w:szCs w:val="16"/>
                                </w:rPr>
                                <w:t>)</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 xml:space="preserve">will not be complete within the agreed </w:t>
                              </w:r>
                              <w:r>
                                <w:rPr>
                                  <w:rFonts w:ascii="Tahoma" w:hAnsi="Tahoma" w:cs="Tahoma"/>
                                  <w:sz w:val="16"/>
                                  <w:szCs w:val="16"/>
                                </w:rPr>
                                <w:t>14</w:t>
                              </w:r>
                              <w:r w:rsidRPr="005E65F1">
                                <w:rPr>
                                  <w:rFonts w:ascii="Tahoma" w:hAnsi="Tahoma" w:cs="Tahoma"/>
                                  <w:sz w:val="16"/>
                                  <w:szCs w:val="16"/>
                                </w:rPr>
                                <w:t xml:space="preserve">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231C8D6B" w14:textId="77777777" w:rsidR="00365F5B" w:rsidRPr="005E65F1" w:rsidRDefault="00365F5B" w:rsidP="00365F5B">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196A053C" w14:textId="5192E560" w:rsidR="00365F5B" w:rsidRPr="00E433AF" w:rsidRDefault="00365F5B" w:rsidP="00365F5B">
                              <w:pPr>
                                <w:jc w:val="center"/>
                                <w:rPr>
                                  <w:rFonts w:ascii="Tahoma" w:hAnsi="Tahoma" w:cs="Tahoma"/>
                                  <w:color w:val="000000"/>
                                  <w:sz w:val="16"/>
                                  <w:szCs w:val="16"/>
                                </w:rPr>
                              </w:pPr>
                              <w:r w:rsidRPr="00E433AF">
                                <w:rPr>
                                  <w:rFonts w:ascii="Tahoma" w:hAnsi="Tahoma" w:cs="Tahoma"/>
                                  <w:color w:val="000000"/>
                                  <w:sz w:val="16"/>
                                  <w:szCs w:val="16"/>
                                </w:rPr>
                                <w:t>Upon letter issue</w:t>
                              </w:r>
                              <w:r w:rsidR="008840E9">
                                <w:rPr>
                                  <w:rFonts w:ascii="Tahoma" w:hAnsi="Tahoma" w:cs="Tahoma"/>
                                  <w:color w:val="000000"/>
                                  <w:sz w:val="16"/>
                                  <w:szCs w:val="16"/>
                                </w:rPr>
                                <w:t>d</w:t>
                              </w:r>
                              <w:r w:rsidRPr="00E433AF">
                                <w:rPr>
                                  <w:rFonts w:ascii="Tahoma" w:hAnsi="Tahoma" w:cs="Tahoma"/>
                                  <w:color w:val="000000"/>
                                  <w:sz w:val="16"/>
                                  <w:szCs w:val="16"/>
                                </w:rPr>
                                <w:t xml:space="preserve"> by </w:t>
                              </w:r>
                              <w:r>
                                <w:rPr>
                                  <w:rFonts w:ascii="Tahoma" w:hAnsi="Tahoma" w:cs="Tahoma"/>
                                  <w:color w:val="000000"/>
                                  <w:sz w:val="16"/>
                                  <w:szCs w:val="16"/>
                                </w:rPr>
                                <w:t>Registered</w:t>
                              </w:r>
                              <w:r w:rsidRPr="00E433AF">
                                <w:rPr>
                                  <w:rFonts w:ascii="Tahoma" w:hAnsi="Tahoma" w:cs="Tahoma"/>
                                  <w:color w:val="000000"/>
                                  <w:sz w:val="16"/>
                                  <w:szCs w:val="16"/>
                                </w:rPr>
                                <w:t xml:space="preserve"> </w:t>
                              </w:r>
                              <w:r>
                                <w:rPr>
                                  <w:rFonts w:ascii="Tahoma" w:hAnsi="Tahoma" w:cs="Tahoma"/>
                                  <w:color w:val="000000"/>
                                  <w:sz w:val="16"/>
                                  <w:szCs w:val="16"/>
                                </w:rPr>
                                <w:t>M</w:t>
                              </w:r>
                              <w:r w:rsidRPr="00E433AF">
                                <w:rPr>
                                  <w:rFonts w:ascii="Tahoma" w:hAnsi="Tahoma" w:cs="Tahoma"/>
                                  <w:color w:val="000000"/>
                                  <w:sz w:val="16"/>
                                  <w:szCs w:val="16"/>
                                </w:rPr>
                                <w:t>anager</w:t>
                              </w:r>
                              <w:r>
                                <w:rPr>
                                  <w:rFonts w:ascii="Tahoma" w:hAnsi="Tahoma" w:cs="Tahoma"/>
                                  <w:color w:val="000000"/>
                                  <w:sz w:val="16"/>
                                  <w:szCs w:val="16"/>
                                </w:rPr>
                                <w:t>/Headteacher</w:t>
                              </w:r>
                              <w:r w:rsidRPr="00E433AF">
                                <w:rPr>
                                  <w:rFonts w:ascii="Tahoma" w:hAnsi="Tahoma" w:cs="Tahoma"/>
                                  <w:color w:val="000000"/>
                                  <w:sz w:val="16"/>
                                  <w:szCs w:val="16"/>
                                </w:rPr>
                                <w:t xml:space="preserve"> or </w:t>
                              </w:r>
                              <w:r>
                                <w:rPr>
                                  <w:rFonts w:ascii="Tahoma" w:hAnsi="Tahoma" w:cs="Tahoma"/>
                                  <w:color w:val="000000" w:themeColor="text1"/>
                                  <w:sz w:val="16"/>
                                  <w:szCs w:val="16"/>
                                </w:rPr>
                                <w:t>RD/AD</w:t>
                              </w:r>
                              <w:r w:rsidR="008840E9">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1CD1F9BF" w14:textId="77777777" w:rsidR="00486019" w:rsidRPr="005E65F1" w:rsidRDefault="00486019" w:rsidP="00486019">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 England and </w:t>
                              </w:r>
                              <w:r w:rsidRPr="005E65F1">
                                <w:rPr>
                                  <w:rFonts w:ascii="Tahoma" w:hAnsi="Tahoma" w:cs="Tahoma"/>
                                  <w:sz w:val="16"/>
                                  <w:szCs w:val="16"/>
                                </w:rPr>
                                <w:t xml:space="preserve">draft response </w:t>
                              </w:r>
                            </w:p>
                            <w:p w14:paraId="3E66D619" w14:textId="77777777" w:rsidR="00486019" w:rsidRPr="005E65F1" w:rsidRDefault="00486019" w:rsidP="00486019">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Pr>
                                  <w:rFonts w:ascii="Tahoma" w:hAnsi="Tahoma" w:cs="Tahoma"/>
                                  <w:sz w:val="16"/>
                                  <w:szCs w:val="16"/>
                                </w:rPr>
                                <w:t>and/or Legal Team for case/response approval prior to issue (allowing at least 5 working days for feedback prior to letter issue).</w:t>
                              </w:r>
                            </w:p>
                            <w:p w14:paraId="20DF9593" w14:textId="5F355A31" w:rsidR="00365F5B" w:rsidRPr="005E65F1" w:rsidRDefault="00365F5B" w:rsidP="00365F5B">
                              <w:pPr>
                                <w:jc w:val="center"/>
                                <w:rPr>
                                  <w:rFonts w:ascii="Tahoma" w:hAnsi="Tahoma" w:cs="Tahoma"/>
                                  <w:sz w:val="16"/>
                                  <w:szCs w:val="16"/>
                                </w:rPr>
                              </w:pP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42677864" w14:textId="77777777" w:rsidR="00486019" w:rsidRPr="00FF21D2" w:rsidRDefault="00486019" w:rsidP="00486019">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Pr="00FF21D2">
                                <w:rPr>
                                  <w:rFonts w:ascii="Tahoma" w:hAnsi="Tahoma" w:cs="Tahoma"/>
                                  <w:sz w:val="16"/>
                                  <w:szCs w:val="16"/>
                                </w:rPr>
                                <w:t>to</w:t>
                              </w:r>
                              <w:r>
                                <w:rPr>
                                  <w:rFonts w:ascii="Tahoma" w:hAnsi="Tahoma" w:cs="Tahoma"/>
                                  <w:sz w:val="16"/>
                                  <w:szCs w:val="16"/>
                                </w:rPr>
                                <w:t xml:space="preserve"> arrange for noting on Central complaint register and assign for investigation at Stage 1 by </w:t>
                              </w:r>
                              <w:r w:rsidRPr="00E433AF">
                                <w:rPr>
                                  <w:rFonts w:ascii="Tahoma" w:hAnsi="Tahoma" w:cs="Tahoma"/>
                                  <w:color w:val="000000"/>
                                  <w:sz w:val="16"/>
                                  <w:szCs w:val="16"/>
                                </w:rPr>
                                <w:t xml:space="preserve">appropriate </w:t>
                              </w:r>
                              <w:r>
                                <w:rPr>
                                  <w:rFonts w:ascii="Tahoma" w:hAnsi="Tahoma" w:cs="Tahoma"/>
                                  <w:color w:val="000000"/>
                                  <w:sz w:val="16"/>
                                  <w:szCs w:val="16"/>
                                </w:rPr>
                                <w:t xml:space="preserve"> Registered</w:t>
                              </w:r>
                              <w:r w:rsidRPr="00E433AF">
                                <w:rPr>
                                  <w:rFonts w:ascii="Tahoma" w:hAnsi="Tahoma" w:cs="Tahoma"/>
                                  <w:color w:val="000000"/>
                                  <w:sz w:val="16"/>
                                  <w:szCs w:val="16"/>
                                </w:rPr>
                                <w:t xml:space="preserve"> </w:t>
                              </w:r>
                              <w:r>
                                <w:rPr>
                                  <w:rFonts w:ascii="Tahoma" w:hAnsi="Tahoma" w:cs="Tahoma"/>
                                  <w:color w:val="000000"/>
                                  <w:sz w:val="16"/>
                                  <w:szCs w:val="16"/>
                                </w:rPr>
                                <w:t>M</w:t>
                              </w:r>
                              <w:r w:rsidRPr="00E433AF">
                                <w:rPr>
                                  <w:rFonts w:ascii="Tahoma" w:hAnsi="Tahoma" w:cs="Tahoma"/>
                                  <w:color w:val="000000"/>
                                  <w:sz w:val="16"/>
                                  <w:szCs w:val="16"/>
                                </w:rPr>
                                <w:t>anager</w:t>
                              </w:r>
                              <w:r>
                                <w:rPr>
                                  <w:rFonts w:ascii="Tahoma" w:hAnsi="Tahoma" w:cs="Tahoma"/>
                                  <w:color w:val="000000"/>
                                  <w:sz w:val="16"/>
                                  <w:szCs w:val="16"/>
                                </w:rPr>
                                <w:t>/Headteacher</w:t>
                              </w:r>
                              <w:r>
                                <w:rPr>
                                  <w:rFonts w:ascii="Tahoma" w:hAnsi="Tahoma" w:cs="Tahoma"/>
                                  <w:sz w:val="16"/>
                                  <w:szCs w:val="16"/>
                                </w:rPr>
                                <w:t xml:space="preserve"> </w:t>
                              </w:r>
                              <w:r w:rsidRPr="00FF21D2">
                                <w:rPr>
                                  <w:rFonts w:ascii="Tahoma" w:hAnsi="Tahoma" w:cs="Tahoma"/>
                                  <w:sz w:val="16"/>
                                  <w:szCs w:val="16"/>
                                </w:rPr>
                                <w:t xml:space="preserve">or for </w:t>
                              </w:r>
                              <w:r>
                                <w:rPr>
                                  <w:rFonts w:ascii="Tahoma" w:hAnsi="Tahoma" w:cs="Tahoma"/>
                                  <w:sz w:val="16"/>
                                  <w:szCs w:val="16"/>
                                </w:rPr>
                                <w:t xml:space="preserve">an </w:t>
                              </w:r>
                              <w:r w:rsidRPr="00FF21D2">
                                <w:rPr>
                                  <w:rFonts w:ascii="Tahoma" w:hAnsi="Tahoma" w:cs="Tahoma"/>
                                  <w:sz w:val="16"/>
                                  <w:szCs w:val="16"/>
                                </w:rPr>
                                <w:t xml:space="preserve">independent investigation by an </w:t>
                              </w:r>
                              <w:r>
                                <w:rPr>
                                  <w:rFonts w:ascii="Tahoma" w:hAnsi="Tahoma" w:cs="Tahoma"/>
                                  <w:color w:val="000000" w:themeColor="text1"/>
                                  <w:sz w:val="16"/>
                                  <w:szCs w:val="16"/>
                                </w:rPr>
                                <w:t>A</w:t>
                              </w:r>
                              <w:r w:rsidRPr="003A10C0">
                                <w:rPr>
                                  <w:rFonts w:ascii="Tahoma" w:hAnsi="Tahoma" w:cs="Tahoma"/>
                                  <w:color w:val="000000" w:themeColor="text1"/>
                                  <w:sz w:val="16"/>
                                  <w:szCs w:val="16"/>
                                </w:rPr>
                                <w:t>D/</w:t>
                              </w:r>
                              <w:r>
                                <w:rPr>
                                  <w:rFonts w:ascii="Tahoma" w:hAnsi="Tahoma" w:cs="Tahoma"/>
                                  <w:color w:val="000000" w:themeColor="text1"/>
                                  <w:sz w:val="16"/>
                                  <w:szCs w:val="16"/>
                                </w:rPr>
                                <w:t xml:space="preserve"> RD/ R</w:t>
                              </w:r>
                              <w:r w:rsidRPr="003A10C0">
                                <w:rPr>
                                  <w:rFonts w:ascii="Tahoma" w:hAnsi="Tahoma" w:cs="Tahoma"/>
                                  <w:color w:val="000000" w:themeColor="text1"/>
                                  <w:sz w:val="16"/>
                                  <w:szCs w:val="16"/>
                                </w:rPr>
                                <w:t>M</w:t>
                              </w:r>
                              <w:r>
                                <w:rPr>
                                  <w:rFonts w:ascii="Tahoma" w:hAnsi="Tahoma" w:cs="Tahoma"/>
                                  <w:color w:val="000000" w:themeColor="text1"/>
                                  <w:sz w:val="16"/>
                                  <w:szCs w:val="16"/>
                                </w:rPr>
                                <w:t>/ HT</w:t>
                              </w:r>
                              <w:r w:rsidRPr="003A10C0">
                                <w:rPr>
                                  <w:rFonts w:ascii="Tahoma" w:hAnsi="Tahoma" w:cs="Tahoma"/>
                                  <w:color w:val="000000" w:themeColor="text1"/>
                                  <w:sz w:val="16"/>
                                  <w:szCs w:val="16"/>
                                </w:rPr>
                                <w:t xml:space="preserve"> if </w:t>
                              </w:r>
                              <w:r>
                                <w:rPr>
                                  <w:rFonts w:ascii="Tahoma" w:hAnsi="Tahoma" w:cs="Tahoma"/>
                                  <w:sz w:val="16"/>
                                  <w:szCs w:val="16"/>
                                </w:rPr>
                                <w:t>appropriate.</w:t>
                              </w:r>
                            </w:p>
                            <w:p w14:paraId="3C79F953" w14:textId="5AAD38C3" w:rsidR="00365F5B" w:rsidRPr="00FF21D2" w:rsidRDefault="00365F5B" w:rsidP="00365F5B">
                              <w:pPr>
                                <w:rPr>
                                  <w:rFonts w:ascii="Tahoma" w:hAnsi="Tahoma" w:cs="Tahoma"/>
                                  <w:sz w:val="16"/>
                                  <w:szCs w:val="16"/>
                                </w:rPr>
                              </w:pPr>
                            </w:p>
                          </w:txbxContent>
                        </wps:txbx>
                        <wps:bodyPr rot="0" vert="horz" wrap="square" lIns="91440" tIns="45720" rIns="91440" bIns="45720" anchor="t" anchorCtr="0" upright="1">
                          <a:noAutofit/>
                        </wps:bodyPr>
                      </wps:wsp>
                    </wpc:wpc>
                  </a:graphicData>
                </a:graphic>
              </wp:inline>
            </w:drawing>
          </mc:Choice>
          <mc:Fallback>
            <w:pict>
              <v:group w14:anchorId="04CEDC92" id="Canvas 10"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Text Box 14" o:sp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02B2551" w14:textId="16DDC7DE" w:rsidR="00365F5B" w:rsidRPr="00FF21D2" w:rsidRDefault="00365F5B" w:rsidP="00365F5B">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w:t>
                        </w:r>
                        <w:r w:rsidRPr="00445087">
                          <w:rPr>
                            <w:rFonts w:ascii="Tahoma" w:hAnsi="Tahoma" w:cs="Tahoma"/>
                            <w:b/>
                            <w:color w:val="FF0000"/>
                            <w:sz w:val="20"/>
                            <w:szCs w:val="20"/>
                          </w:rPr>
                          <w:t xml:space="preserve">to the </w:t>
                        </w:r>
                        <w:bookmarkStart w:id="8" w:name="_Hlk144450622"/>
                        <w:r w:rsidRPr="00445087">
                          <w:rPr>
                            <w:rFonts w:ascii="Tahoma" w:hAnsi="Tahoma" w:cs="Tahoma"/>
                            <w:b/>
                            <w:color w:val="FF0000"/>
                            <w:sz w:val="20"/>
                            <w:szCs w:val="20"/>
                          </w:rPr>
                          <w:t xml:space="preserve">Aspris </w:t>
                        </w:r>
                        <w:bookmarkEnd w:id="8"/>
                        <w:r w:rsidR="00D263D7">
                          <w:rPr>
                            <w:rFonts w:ascii="Tahoma" w:hAnsi="Tahoma" w:cs="Tahoma"/>
                            <w:b/>
                            <w:color w:val="FF0000"/>
                            <w:sz w:val="20"/>
                            <w:szCs w:val="20"/>
                          </w:rPr>
                          <w:t xml:space="preserve">General Counsel </w:t>
                        </w:r>
                        <w:r w:rsidRPr="00445087">
                          <w:rPr>
                            <w:rFonts w:ascii="Tahoma" w:hAnsi="Tahoma" w:cs="Tahoma"/>
                            <w:b/>
                            <w:color w:val="FF0000"/>
                            <w:sz w:val="20"/>
                            <w:szCs w:val="20"/>
                          </w:rPr>
                          <w:t xml:space="preserve">for information </w:t>
                        </w:r>
                        <w:r w:rsidRPr="00FF21D2">
                          <w:rPr>
                            <w:rFonts w:ascii="Tahoma" w:hAnsi="Tahoma" w:cs="Tahoma"/>
                            <w:b/>
                            <w:color w:val="FF0000"/>
                            <w:sz w:val="20"/>
                            <w:szCs w:val="20"/>
                          </w:rPr>
                          <w:t>and loss adjuster notification; with draft final response being forwarded for comment /approval</w:t>
                        </w:r>
                      </w:p>
                      <w:p w14:paraId="324345BB" w14:textId="77777777" w:rsidR="00365F5B" w:rsidRPr="00D115AF" w:rsidRDefault="00365F5B" w:rsidP="00365F5B">
                        <w:pPr>
                          <w:jc w:val="center"/>
                          <w:rPr>
                            <w:sz w:val="16"/>
                            <w:szCs w:val="16"/>
                          </w:rPr>
                        </w:pPr>
                      </w:p>
                    </w:txbxContent>
                  </v:textbox>
                </v:shape>
                <v:shape id="Text Box 15" o:spid="_x0000_s1048" type="#_x0000_t202" style="position:absolute;left:2286;top:35435;width:25782;height:9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9D6DE57" w14:textId="77777777" w:rsidR="00365F5B" w:rsidRPr="005E65F1" w:rsidRDefault="00365F5B" w:rsidP="00365F5B">
                        <w:pPr>
                          <w:rPr>
                            <w:rFonts w:ascii="Tahoma" w:hAnsi="Tahoma" w:cs="Tahoma"/>
                            <w:sz w:val="16"/>
                            <w:szCs w:val="16"/>
                          </w:rPr>
                        </w:pPr>
                        <w:r>
                          <w:rPr>
                            <w:rFonts w:ascii="Tahoma" w:hAnsi="Tahoma" w:cs="Tahoma"/>
                            <w:sz w:val="16"/>
                            <w:szCs w:val="16"/>
                          </w:rPr>
                          <w:t>At working day 11, i</w:t>
                        </w:r>
                        <w:r w:rsidRPr="005E65F1">
                          <w:rPr>
                            <w:rFonts w:ascii="Tahoma" w:hAnsi="Tahoma" w:cs="Tahoma"/>
                            <w:sz w:val="16"/>
                            <w:szCs w:val="16"/>
                          </w:rPr>
                          <w:t>ssue a holding letter</w:t>
                        </w:r>
                        <w:r>
                          <w:rPr>
                            <w:rFonts w:ascii="Tahoma" w:hAnsi="Tahoma" w:cs="Tahoma"/>
                            <w:sz w:val="16"/>
                            <w:szCs w:val="16"/>
                          </w:rPr>
                          <w:t>- Wales</w:t>
                        </w:r>
                        <w:r w:rsidRPr="005E65F1">
                          <w:rPr>
                            <w:rFonts w:ascii="Tahoma" w:hAnsi="Tahoma" w:cs="Tahoma"/>
                            <w:sz w:val="16"/>
                            <w:szCs w:val="16"/>
                          </w:rPr>
                          <w:t xml:space="preserve"> </w:t>
                        </w:r>
                        <w:r w:rsidRPr="005E65F1">
                          <w:rPr>
                            <w:rFonts w:ascii="Tahoma" w:hAnsi="Tahoma" w:cs="Tahoma"/>
                            <w:b/>
                            <w:sz w:val="16"/>
                            <w:szCs w:val="16"/>
                          </w:rPr>
                          <w:t>(</w:t>
                        </w:r>
                        <w:r>
                          <w:rPr>
                            <w:rFonts w:ascii="Tahoma" w:hAnsi="Tahoma" w:cs="Tahoma"/>
                            <w:b/>
                            <w:sz w:val="16"/>
                            <w:szCs w:val="16"/>
                          </w:rPr>
                          <w:t>A</w:t>
                        </w:r>
                        <w:r w:rsidRPr="005E65F1">
                          <w:rPr>
                            <w:rFonts w:ascii="Tahoma" w:hAnsi="Tahoma" w:cs="Tahoma"/>
                            <w:b/>
                            <w:sz w:val="16"/>
                            <w:szCs w:val="16"/>
                          </w:rPr>
                          <w:t>OP Letter: 18B</w:t>
                        </w:r>
                        <w:r>
                          <w:rPr>
                            <w:rFonts w:ascii="Tahoma" w:hAnsi="Tahoma" w:cs="Tahoma"/>
                            <w:b/>
                            <w:sz w:val="16"/>
                            <w:szCs w:val="16"/>
                          </w:rPr>
                          <w:t>W</w:t>
                        </w:r>
                        <w:r w:rsidRPr="005E65F1">
                          <w:rPr>
                            <w:rFonts w:ascii="Tahoma" w:hAnsi="Tahoma" w:cs="Tahoma"/>
                            <w:b/>
                            <w:sz w:val="16"/>
                            <w:szCs w:val="16"/>
                          </w:rPr>
                          <w:t>)</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 xml:space="preserve">will not be complete within the agreed </w:t>
                        </w:r>
                        <w:r>
                          <w:rPr>
                            <w:rFonts w:ascii="Tahoma" w:hAnsi="Tahoma" w:cs="Tahoma"/>
                            <w:sz w:val="16"/>
                            <w:szCs w:val="16"/>
                          </w:rPr>
                          <w:t>14</w:t>
                        </w:r>
                        <w:r w:rsidRPr="005E65F1">
                          <w:rPr>
                            <w:rFonts w:ascii="Tahoma" w:hAnsi="Tahoma" w:cs="Tahoma"/>
                            <w:sz w:val="16"/>
                            <w:szCs w:val="16"/>
                          </w:rPr>
                          <w:t xml:space="preserve">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31C8D6B" w14:textId="77777777" w:rsidR="00365F5B" w:rsidRPr="005E65F1" w:rsidRDefault="00365F5B" w:rsidP="00365F5B">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96A053C" w14:textId="5192E560" w:rsidR="00365F5B" w:rsidRPr="00E433AF" w:rsidRDefault="00365F5B" w:rsidP="00365F5B">
                        <w:pPr>
                          <w:jc w:val="center"/>
                          <w:rPr>
                            <w:rFonts w:ascii="Tahoma" w:hAnsi="Tahoma" w:cs="Tahoma"/>
                            <w:color w:val="000000"/>
                            <w:sz w:val="16"/>
                            <w:szCs w:val="16"/>
                          </w:rPr>
                        </w:pPr>
                        <w:r w:rsidRPr="00E433AF">
                          <w:rPr>
                            <w:rFonts w:ascii="Tahoma" w:hAnsi="Tahoma" w:cs="Tahoma"/>
                            <w:color w:val="000000"/>
                            <w:sz w:val="16"/>
                            <w:szCs w:val="16"/>
                          </w:rPr>
                          <w:t>Upon letter issue</w:t>
                        </w:r>
                        <w:r w:rsidR="008840E9">
                          <w:rPr>
                            <w:rFonts w:ascii="Tahoma" w:hAnsi="Tahoma" w:cs="Tahoma"/>
                            <w:color w:val="000000"/>
                            <w:sz w:val="16"/>
                            <w:szCs w:val="16"/>
                          </w:rPr>
                          <w:t>d</w:t>
                        </w:r>
                        <w:r w:rsidRPr="00E433AF">
                          <w:rPr>
                            <w:rFonts w:ascii="Tahoma" w:hAnsi="Tahoma" w:cs="Tahoma"/>
                            <w:color w:val="000000"/>
                            <w:sz w:val="16"/>
                            <w:szCs w:val="16"/>
                          </w:rPr>
                          <w:t xml:space="preserve"> by </w:t>
                        </w:r>
                        <w:r>
                          <w:rPr>
                            <w:rFonts w:ascii="Tahoma" w:hAnsi="Tahoma" w:cs="Tahoma"/>
                            <w:color w:val="000000"/>
                            <w:sz w:val="16"/>
                            <w:szCs w:val="16"/>
                          </w:rPr>
                          <w:t>Registered</w:t>
                        </w:r>
                        <w:r w:rsidRPr="00E433AF">
                          <w:rPr>
                            <w:rFonts w:ascii="Tahoma" w:hAnsi="Tahoma" w:cs="Tahoma"/>
                            <w:color w:val="000000"/>
                            <w:sz w:val="16"/>
                            <w:szCs w:val="16"/>
                          </w:rPr>
                          <w:t xml:space="preserve"> </w:t>
                        </w:r>
                        <w:r>
                          <w:rPr>
                            <w:rFonts w:ascii="Tahoma" w:hAnsi="Tahoma" w:cs="Tahoma"/>
                            <w:color w:val="000000"/>
                            <w:sz w:val="16"/>
                            <w:szCs w:val="16"/>
                          </w:rPr>
                          <w:t>M</w:t>
                        </w:r>
                        <w:r w:rsidRPr="00E433AF">
                          <w:rPr>
                            <w:rFonts w:ascii="Tahoma" w:hAnsi="Tahoma" w:cs="Tahoma"/>
                            <w:color w:val="000000"/>
                            <w:sz w:val="16"/>
                            <w:szCs w:val="16"/>
                          </w:rPr>
                          <w:t>anager</w:t>
                        </w:r>
                        <w:r>
                          <w:rPr>
                            <w:rFonts w:ascii="Tahoma" w:hAnsi="Tahoma" w:cs="Tahoma"/>
                            <w:color w:val="000000"/>
                            <w:sz w:val="16"/>
                            <w:szCs w:val="16"/>
                          </w:rPr>
                          <w:t>/Headteacher</w:t>
                        </w:r>
                        <w:r w:rsidRPr="00E433AF">
                          <w:rPr>
                            <w:rFonts w:ascii="Tahoma" w:hAnsi="Tahoma" w:cs="Tahoma"/>
                            <w:color w:val="000000"/>
                            <w:sz w:val="16"/>
                            <w:szCs w:val="16"/>
                          </w:rPr>
                          <w:t xml:space="preserve"> or </w:t>
                        </w:r>
                        <w:r>
                          <w:rPr>
                            <w:rFonts w:ascii="Tahoma" w:hAnsi="Tahoma" w:cs="Tahoma"/>
                            <w:color w:val="000000" w:themeColor="text1"/>
                            <w:sz w:val="16"/>
                            <w:szCs w:val="16"/>
                          </w:rPr>
                          <w:t>RD/AD</w:t>
                        </w:r>
                        <w:r w:rsidR="008840E9">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Text Box 51" o:sp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CD1F9BF" w14:textId="77777777" w:rsidR="00486019" w:rsidRPr="005E65F1" w:rsidRDefault="00486019" w:rsidP="00486019">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 England and </w:t>
                        </w:r>
                        <w:r w:rsidRPr="005E65F1">
                          <w:rPr>
                            <w:rFonts w:ascii="Tahoma" w:hAnsi="Tahoma" w:cs="Tahoma"/>
                            <w:sz w:val="16"/>
                            <w:szCs w:val="16"/>
                          </w:rPr>
                          <w:t xml:space="preserve">draft response </w:t>
                        </w:r>
                      </w:p>
                      <w:p w14:paraId="3E66D619" w14:textId="77777777" w:rsidR="00486019" w:rsidRPr="005E65F1" w:rsidRDefault="00486019" w:rsidP="00486019">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Pr>
                            <w:rFonts w:ascii="Tahoma" w:hAnsi="Tahoma" w:cs="Tahoma"/>
                            <w:sz w:val="16"/>
                            <w:szCs w:val="16"/>
                          </w:rPr>
                          <w:t>and/or Legal Team for case/response approval prior to issue (allowing at least 5 working days for feedback prior to letter issue).</w:t>
                        </w:r>
                      </w:p>
                      <w:p w14:paraId="20DF9593" w14:textId="5F355A31" w:rsidR="00365F5B" w:rsidRPr="005E65F1" w:rsidRDefault="00365F5B" w:rsidP="00365F5B">
                        <w:pPr>
                          <w:jc w:val="center"/>
                          <w:rPr>
                            <w:rFonts w:ascii="Tahoma" w:hAnsi="Tahoma" w:cs="Tahoma"/>
                            <w:sz w:val="16"/>
                            <w:szCs w:val="16"/>
                          </w:rPr>
                        </w:pPr>
                      </w:p>
                    </w:txbxContent>
                  </v:textbox>
                </v:shape>
                <v:shape id="Text Box 49" o:sp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42677864" w14:textId="77777777" w:rsidR="00486019" w:rsidRPr="00FF21D2" w:rsidRDefault="00486019" w:rsidP="00486019">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Pr="00FF21D2">
                          <w:rPr>
                            <w:rFonts w:ascii="Tahoma" w:hAnsi="Tahoma" w:cs="Tahoma"/>
                            <w:sz w:val="16"/>
                            <w:szCs w:val="16"/>
                          </w:rPr>
                          <w:t>to</w:t>
                        </w:r>
                        <w:r>
                          <w:rPr>
                            <w:rFonts w:ascii="Tahoma" w:hAnsi="Tahoma" w:cs="Tahoma"/>
                            <w:sz w:val="16"/>
                            <w:szCs w:val="16"/>
                          </w:rPr>
                          <w:t xml:space="preserve"> arrange for noting on Central complaint register and assign for investigation at Stage 1 by </w:t>
                        </w:r>
                        <w:r w:rsidRPr="00E433AF">
                          <w:rPr>
                            <w:rFonts w:ascii="Tahoma" w:hAnsi="Tahoma" w:cs="Tahoma"/>
                            <w:color w:val="000000"/>
                            <w:sz w:val="16"/>
                            <w:szCs w:val="16"/>
                          </w:rPr>
                          <w:t xml:space="preserve">appropriate </w:t>
                        </w:r>
                        <w:r>
                          <w:rPr>
                            <w:rFonts w:ascii="Tahoma" w:hAnsi="Tahoma" w:cs="Tahoma"/>
                            <w:color w:val="000000"/>
                            <w:sz w:val="16"/>
                            <w:szCs w:val="16"/>
                          </w:rPr>
                          <w:t xml:space="preserve"> Registered</w:t>
                        </w:r>
                        <w:r w:rsidRPr="00E433AF">
                          <w:rPr>
                            <w:rFonts w:ascii="Tahoma" w:hAnsi="Tahoma" w:cs="Tahoma"/>
                            <w:color w:val="000000"/>
                            <w:sz w:val="16"/>
                            <w:szCs w:val="16"/>
                          </w:rPr>
                          <w:t xml:space="preserve"> </w:t>
                        </w:r>
                        <w:r>
                          <w:rPr>
                            <w:rFonts w:ascii="Tahoma" w:hAnsi="Tahoma" w:cs="Tahoma"/>
                            <w:color w:val="000000"/>
                            <w:sz w:val="16"/>
                            <w:szCs w:val="16"/>
                          </w:rPr>
                          <w:t>M</w:t>
                        </w:r>
                        <w:r w:rsidRPr="00E433AF">
                          <w:rPr>
                            <w:rFonts w:ascii="Tahoma" w:hAnsi="Tahoma" w:cs="Tahoma"/>
                            <w:color w:val="000000"/>
                            <w:sz w:val="16"/>
                            <w:szCs w:val="16"/>
                          </w:rPr>
                          <w:t>anager</w:t>
                        </w:r>
                        <w:r>
                          <w:rPr>
                            <w:rFonts w:ascii="Tahoma" w:hAnsi="Tahoma" w:cs="Tahoma"/>
                            <w:color w:val="000000"/>
                            <w:sz w:val="16"/>
                            <w:szCs w:val="16"/>
                          </w:rPr>
                          <w:t>/Headteacher</w:t>
                        </w:r>
                        <w:r>
                          <w:rPr>
                            <w:rFonts w:ascii="Tahoma" w:hAnsi="Tahoma" w:cs="Tahoma"/>
                            <w:sz w:val="16"/>
                            <w:szCs w:val="16"/>
                          </w:rPr>
                          <w:t xml:space="preserve"> </w:t>
                        </w:r>
                        <w:r w:rsidRPr="00FF21D2">
                          <w:rPr>
                            <w:rFonts w:ascii="Tahoma" w:hAnsi="Tahoma" w:cs="Tahoma"/>
                            <w:sz w:val="16"/>
                            <w:szCs w:val="16"/>
                          </w:rPr>
                          <w:t xml:space="preserve">or for </w:t>
                        </w:r>
                        <w:r>
                          <w:rPr>
                            <w:rFonts w:ascii="Tahoma" w:hAnsi="Tahoma" w:cs="Tahoma"/>
                            <w:sz w:val="16"/>
                            <w:szCs w:val="16"/>
                          </w:rPr>
                          <w:t xml:space="preserve">an </w:t>
                        </w:r>
                        <w:r w:rsidRPr="00FF21D2">
                          <w:rPr>
                            <w:rFonts w:ascii="Tahoma" w:hAnsi="Tahoma" w:cs="Tahoma"/>
                            <w:sz w:val="16"/>
                            <w:szCs w:val="16"/>
                          </w:rPr>
                          <w:t xml:space="preserve">independent investigation by an </w:t>
                        </w:r>
                        <w:r>
                          <w:rPr>
                            <w:rFonts w:ascii="Tahoma" w:hAnsi="Tahoma" w:cs="Tahoma"/>
                            <w:color w:val="000000" w:themeColor="text1"/>
                            <w:sz w:val="16"/>
                            <w:szCs w:val="16"/>
                          </w:rPr>
                          <w:t>A</w:t>
                        </w:r>
                        <w:r w:rsidRPr="003A10C0">
                          <w:rPr>
                            <w:rFonts w:ascii="Tahoma" w:hAnsi="Tahoma" w:cs="Tahoma"/>
                            <w:color w:val="000000" w:themeColor="text1"/>
                            <w:sz w:val="16"/>
                            <w:szCs w:val="16"/>
                          </w:rPr>
                          <w:t>D/</w:t>
                        </w:r>
                        <w:r>
                          <w:rPr>
                            <w:rFonts w:ascii="Tahoma" w:hAnsi="Tahoma" w:cs="Tahoma"/>
                            <w:color w:val="000000" w:themeColor="text1"/>
                            <w:sz w:val="16"/>
                            <w:szCs w:val="16"/>
                          </w:rPr>
                          <w:t xml:space="preserve"> RD/ R</w:t>
                        </w:r>
                        <w:r w:rsidRPr="003A10C0">
                          <w:rPr>
                            <w:rFonts w:ascii="Tahoma" w:hAnsi="Tahoma" w:cs="Tahoma"/>
                            <w:color w:val="000000" w:themeColor="text1"/>
                            <w:sz w:val="16"/>
                            <w:szCs w:val="16"/>
                          </w:rPr>
                          <w:t>M</w:t>
                        </w:r>
                        <w:r>
                          <w:rPr>
                            <w:rFonts w:ascii="Tahoma" w:hAnsi="Tahoma" w:cs="Tahoma"/>
                            <w:color w:val="000000" w:themeColor="text1"/>
                            <w:sz w:val="16"/>
                            <w:szCs w:val="16"/>
                          </w:rPr>
                          <w:t>/ HT</w:t>
                        </w:r>
                        <w:r w:rsidRPr="003A10C0">
                          <w:rPr>
                            <w:rFonts w:ascii="Tahoma" w:hAnsi="Tahoma" w:cs="Tahoma"/>
                            <w:color w:val="000000" w:themeColor="text1"/>
                            <w:sz w:val="16"/>
                            <w:szCs w:val="16"/>
                          </w:rPr>
                          <w:t xml:space="preserve"> if </w:t>
                        </w:r>
                        <w:r>
                          <w:rPr>
                            <w:rFonts w:ascii="Tahoma" w:hAnsi="Tahoma" w:cs="Tahoma"/>
                            <w:sz w:val="16"/>
                            <w:szCs w:val="16"/>
                          </w:rPr>
                          <w:t>appropriate.</w:t>
                        </w:r>
                      </w:p>
                      <w:p w14:paraId="3C79F953" w14:textId="5AAD38C3" w:rsidR="00365F5B" w:rsidRPr="00FF21D2" w:rsidRDefault="00365F5B" w:rsidP="00365F5B">
                        <w:pPr>
                          <w:rPr>
                            <w:rFonts w:ascii="Tahoma" w:hAnsi="Tahoma" w:cs="Tahoma"/>
                            <w:sz w:val="16"/>
                            <w:szCs w:val="16"/>
                          </w:rPr>
                        </w:pPr>
                      </w:p>
                    </w:txbxContent>
                  </v:textbox>
                </v:shape>
                <w10:anchorlock/>
              </v:group>
            </w:pict>
          </mc:Fallback>
        </mc:AlternateContent>
      </w:r>
    </w:p>
    <w:p w14:paraId="3718BBEB" w14:textId="21D9BD1C" w:rsidR="00365F5B" w:rsidRDefault="00365F5B">
      <w:pPr>
        <w:rPr>
          <w:rFonts w:ascii="Tahoma" w:hAnsi="Tahoma" w:cs="Tahoma"/>
          <w:b/>
          <w:color w:val="000000"/>
          <w:sz w:val="22"/>
          <w:szCs w:val="22"/>
        </w:rPr>
      </w:pPr>
    </w:p>
    <w:p w14:paraId="3586F404" w14:textId="1AE2C88C" w:rsidR="00365F5B" w:rsidRDefault="00365F5B" w:rsidP="00B07045">
      <w:pPr>
        <w:rPr>
          <w:rFonts w:ascii="Tahoma" w:hAnsi="Tahoma" w:cs="Tahoma"/>
          <w:b/>
          <w:color w:val="000000"/>
          <w:sz w:val="22"/>
          <w:szCs w:val="22"/>
        </w:rPr>
      </w:pPr>
    </w:p>
    <w:p w14:paraId="11043061" w14:textId="1DC2B78D" w:rsidR="00365F5B" w:rsidRDefault="00365F5B">
      <w:pPr>
        <w:rPr>
          <w:rFonts w:ascii="Tahoma" w:hAnsi="Tahoma" w:cs="Tahoma"/>
          <w:b/>
          <w:color w:val="000000"/>
          <w:sz w:val="22"/>
          <w:szCs w:val="22"/>
        </w:rPr>
      </w:pPr>
      <w:r>
        <w:rPr>
          <w:rFonts w:ascii="Tahoma" w:hAnsi="Tahoma" w:cs="Tahoma"/>
          <w:b/>
          <w:color w:val="000000"/>
          <w:sz w:val="22"/>
          <w:szCs w:val="22"/>
        </w:rPr>
        <w:br w:type="page"/>
      </w:r>
    </w:p>
    <w:p w14:paraId="4F068B74" w14:textId="77777777" w:rsidR="00821453" w:rsidRDefault="00821453" w:rsidP="00B07045">
      <w:pPr>
        <w:rPr>
          <w:rFonts w:ascii="Tahoma" w:hAnsi="Tahoma" w:cs="Tahoma"/>
          <w:b/>
          <w:color w:val="000000"/>
          <w:sz w:val="22"/>
          <w:szCs w:val="22"/>
        </w:rPr>
        <w:sectPr w:rsidR="00821453" w:rsidSect="00B07045">
          <w:footerReference w:type="default" r:id="rId21"/>
          <w:pgSz w:w="16838" w:h="11906" w:orient="landscape"/>
          <w:pgMar w:top="1077" w:right="1191" w:bottom="926" w:left="1134" w:header="425" w:footer="454" w:gutter="0"/>
          <w:cols w:space="708"/>
          <w:docGrid w:linePitch="360"/>
        </w:sectPr>
      </w:pPr>
    </w:p>
    <w:p w14:paraId="00507D0E" w14:textId="7054BA06" w:rsidR="00002A6F" w:rsidRDefault="00821453" w:rsidP="00B07045">
      <w:pPr>
        <w:rPr>
          <w:rFonts w:ascii="Tahoma" w:hAnsi="Tahoma" w:cs="Tahoma"/>
          <w:bCs/>
          <w:color w:val="000000"/>
          <w:sz w:val="22"/>
          <w:szCs w:val="22"/>
        </w:rPr>
      </w:pPr>
      <w:r>
        <w:rPr>
          <w:rFonts w:ascii="Tahoma" w:hAnsi="Tahoma" w:cs="Tahoma"/>
          <w:b/>
          <w:color w:val="000000"/>
          <w:sz w:val="22"/>
          <w:szCs w:val="22"/>
        </w:rPr>
        <w:lastRenderedPageBreak/>
        <w:t xml:space="preserve">Appendix 2 – </w:t>
      </w:r>
      <w:r>
        <w:rPr>
          <w:rFonts w:ascii="Tahoma" w:hAnsi="Tahoma" w:cs="Tahoma"/>
          <w:bCs/>
          <w:color w:val="000000"/>
          <w:sz w:val="22"/>
          <w:szCs w:val="22"/>
        </w:rPr>
        <w:t>AOP Form 18R Aspris Complaint Form</w:t>
      </w:r>
    </w:p>
    <w:p w14:paraId="2DB30263" w14:textId="6C9F440F" w:rsidR="007B28AA" w:rsidRPr="00B07045" w:rsidRDefault="007B28AA" w:rsidP="00B07045">
      <w:pPr>
        <w:rPr>
          <w:rFonts w:ascii="Tahoma" w:hAnsi="Tahoma" w:cs="Tahoma"/>
          <w:b/>
          <w:color w:val="000000"/>
          <w:sz w:val="22"/>
          <w:szCs w:val="22"/>
        </w:rPr>
      </w:pPr>
      <w:r w:rsidRPr="00C62D50">
        <w:rPr>
          <w:rFonts w:ascii="Tahoma" w:hAnsi="Tahoma" w:cs="Tahoma"/>
          <w:bCs/>
          <w:noProof/>
          <w:color w:val="000000"/>
          <w:sz w:val="22"/>
          <w:szCs w:val="22"/>
        </w:rPr>
        <w:drawing>
          <wp:anchor distT="0" distB="0" distL="114300" distR="114300" simplePos="0" relativeHeight="251661340" behindDoc="1" locked="0" layoutInCell="1" allowOverlap="1" wp14:anchorId="3502D2D5" wp14:editId="485F180F">
            <wp:simplePos x="0" y="0"/>
            <wp:positionH relativeFrom="margin">
              <wp:posOffset>0</wp:posOffset>
            </wp:positionH>
            <wp:positionV relativeFrom="paragraph">
              <wp:posOffset>-635</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2">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B28AA" w:rsidRPr="00B07045" w:rsidSect="00821453">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E0DC" w14:textId="77777777" w:rsidR="00350F05" w:rsidRDefault="00350F05">
      <w:r>
        <w:separator/>
      </w:r>
    </w:p>
  </w:endnote>
  <w:endnote w:type="continuationSeparator" w:id="0">
    <w:p w14:paraId="71E28CCB" w14:textId="77777777" w:rsidR="00350F05" w:rsidRDefault="00350F05">
      <w:r>
        <w:continuationSeparator/>
      </w:r>
    </w:p>
  </w:endnote>
  <w:endnote w:type="continuationNotice" w:id="1">
    <w:p w14:paraId="07BF78F3" w14:textId="77777777" w:rsidR="00350F05" w:rsidRDefault="00350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78B5D160"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OP03</w:t>
    </w:r>
    <w:r w:rsidR="008748A8">
      <w:rPr>
        <w:rFonts w:ascii="Tahoma" w:hAnsi="Tahoma" w:cs="Tahoma"/>
        <w:b/>
        <w:bCs/>
        <w:color w:val="000000"/>
        <w:sz w:val="16"/>
      </w:rPr>
      <w:t>A</w:t>
    </w:r>
    <w:r w:rsidRPr="00FF21D2">
      <w:rPr>
        <w:rFonts w:ascii="Tahoma" w:hAnsi="Tahoma" w:cs="Tahoma"/>
        <w:b/>
        <w:bCs/>
        <w:color w:val="000000"/>
        <w:sz w:val="16"/>
      </w:rPr>
      <w:t xml:space="preserve"> – </w:t>
    </w:r>
    <w:r w:rsidRPr="00FF21D2">
      <w:rPr>
        <w:rFonts w:ascii="Tahoma" w:hAnsi="Tahoma" w:cs="Tahoma"/>
        <w:b/>
        <w:color w:val="000000"/>
        <w:sz w:val="16"/>
      </w:rPr>
      <w:t>Complaints</w:t>
    </w:r>
    <w:r w:rsidR="008748A8">
      <w:rPr>
        <w:rFonts w:ascii="Tahoma" w:hAnsi="Tahoma" w:cs="Tahoma"/>
        <w:b/>
        <w:color w:val="000000"/>
        <w:sz w:val="16"/>
      </w:rPr>
      <w:t xml:space="preserve"> - Wales</w:t>
    </w:r>
  </w:p>
  <w:p w14:paraId="4B2FB28A" w14:textId="2200B7C6"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Pr>
        <w:rFonts w:ascii="Tahoma" w:hAnsi="Tahoma" w:cs="Tahoma"/>
        <w:color w:val="000000"/>
        <w:sz w:val="16"/>
      </w:rPr>
      <w:t>0</w:t>
    </w:r>
    <w:r w:rsidR="00D1317C">
      <w:rPr>
        <w:rFonts w:ascii="Tahoma" w:hAnsi="Tahoma" w:cs="Tahoma"/>
        <w:color w:val="000000"/>
        <w:sz w:val="16"/>
      </w:rPr>
      <w:t>7</w:t>
    </w:r>
    <w:r w:rsidR="00BE341E" w:rsidRPr="00FF21D2">
      <w:rPr>
        <w:rFonts w:ascii="Tahoma" w:hAnsi="Tahoma" w:cs="Tahoma"/>
        <w:color w:val="000000"/>
        <w:sz w:val="16"/>
      </w:rPr>
      <w:t xml:space="preserve"> –</w:t>
    </w:r>
    <w:r w:rsidR="00ED37F5">
      <w:rPr>
        <w:rFonts w:ascii="Tahoma" w:hAnsi="Tahoma" w:cs="Tahoma"/>
        <w:color w:val="000000"/>
        <w:sz w:val="16"/>
      </w:rPr>
      <w:t xml:space="preserve"> </w:t>
    </w:r>
    <w:r w:rsidR="00D1317C">
      <w:rPr>
        <w:rFonts w:ascii="Tahoma" w:hAnsi="Tahoma" w:cs="Tahoma"/>
        <w:color w:val="000000"/>
        <w:sz w:val="16"/>
      </w:rPr>
      <w:t xml:space="preserve">January </w:t>
    </w:r>
    <w:r w:rsidR="00A46DAE">
      <w:rPr>
        <w:rFonts w:ascii="Tahoma" w:hAnsi="Tahoma" w:cs="Tahoma"/>
        <w:color w:val="000000"/>
        <w:sz w:val="16"/>
      </w:rPr>
      <w:t>2</w:t>
    </w:r>
    <w:r w:rsidR="00970CBF">
      <w:rPr>
        <w:rFonts w:ascii="Tahoma" w:hAnsi="Tahoma" w:cs="Tahoma"/>
        <w:color w:val="000000"/>
        <w:sz w:val="16"/>
      </w:rPr>
      <w:t>02</w:t>
    </w:r>
    <w:r w:rsidR="00D1317C">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90D6D4"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D1317C">
      <w:rPr>
        <w:rFonts w:ascii="Tahoma" w:hAnsi="Tahoma" w:cs="Tahoma"/>
        <w:color w:val="000000"/>
        <w:sz w:val="16"/>
      </w:rPr>
      <w:t xml:space="preserve"> </w:t>
    </w:r>
    <w:r w:rsidR="002E41DE">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OP03</w:t>
    </w:r>
    <w:r w:rsidR="008748A8">
      <w:rPr>
        <w:rFonts w:ascii="Tahoma" w:hAnsi="Tahoma" w:cs="Tahoma"/>
        <w:b/>
        <w:bCs/>
        <w:color w:val="000000"/>
        <w:sz w:val="16"/>
      </w:rPr>
      <w:t>A</w:t>
    </w:r>
    <w:r w:rsidRPr="00FF21D2">
      <w:rPr>
        <w:rFonts w:ascii="Tahoma" w:hAnsi="Tahoma" w:cs="Tahoma"/>
        <w:b/>
        <w:bCs/>
        <w:color w:val="000000"/>
        <w:sz w:val="16"/>
      </w:rPr>
      <w:t xml:space="preserve"> – </w:t>
    </w:r>
    <w:r w:rsidRPr="00FF21D2">
      <w:rPr>
        <w:rFonts w:ascii="Tahoma" w:hAnsi="Tahoma" w:cs="Tahoma"/>
        <w:b/>
        <w:color w:val="000000"/>
        <w:sz w:val="16"/>
      </w:rPr>
      <w:t>Complaints</w:t>
    </w:r>
    <w:r w:rsidR="008748A8">
      <w:rPr>
        <w:rFonts w:ascii="Tahoma" w:hAnsi="Tahoma" w:cs="Tahoma"/>
        <w:b/>
        <w:color w:val="000000"/>
        <w:sz w:val="16"/>
      </w:rPr>
      <w:t xml:space="preserve"> - Wales</w:t>
    </w:r>
  </w:p>
  <w:p w14:paraId="71AAFDA6" w14:textId="2D4C3AD2" w:rsidR="00BE341E" w:rsidRPr="00D64D69" w:rsidRDefault="00B07045" w:rsidP="002E41DE">
    <w:pPr>
      <w:pStyle w:val="Footer"/>
      <w:tabs>
        <w:tab w:val="clear" w:pos="4153"/>
        <w:tab w:val="clear" w:pos="8306"/>
        <w:tab w:val="right" w:pos="9639"/>
        <w:tab w:val="left" w:pos="11730"/>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BE341E">
      <w:rPr>
        <w:rFonts w:ascii="Tahoma" w:hAnsi="Tahoma" w:cs="Tahoma"/>
        <w:color w:val="000000"/>
        <w:sz w:val="16"/>
      </w:rPr>
      <w:t>0</w:t>
    </w:r>
    <w:r w:rsidR="00D1317C">
      <w:rPr>
        <w:rFonts w:ascii="Tahoma" w:hAnsi="Tahoma" w:cs="Tahoma"/>
        <w:color w:val="000000"/>
        <w:sz w:val="16"/>
      </w:rPr>
      <w:t>7</w:t>
    </w:r>
    <w:r w:rsidR="00BE341E" w:rsidRPr="00FF21D2">
      <w:rPr>
        <w:rFonts w:ascii="Tahoma" w:hAnsi="Tahoma" w:cs="Tahoma"/>
        <w:color w:val="000000"/>
        <w:sz w:val="16"/>
      </w:rPr>
      <w:t xml:space="preserve"> –</w:t>
    </w:r>
    <w:r w:rsidR="00D1317C">
      <w:rPr>
        <w:rFonts w:ascii="Tahoma" w:hAnsi="Tahoma" w:cs="Tahoma"/>
        <w:color w:val="000000"/>
        <w:sz w:val="16"/>
      </w:rPr>
      <w:t>January 2026</w:t>
    </w:r>
    <w:r w:rsidR="00AC1A6F">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2E41DE">
      <w:rPr>
        <w:rStyle w:val="PageNumber"/>
        <w:rFonts w:ascii="Tahoma" w:hAnsi="Tahoma" w:cs="Tahoma"/>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1900" w14:textId="77777777" w:rsidR="00350F05" w:rsidRDefault="00350F05">
      <w:r>
        <w:separator/>
      </w:r>
    </w:p>
  </w:footnote>
  <w:footnote w:type="continuationSeparator" w:id="0">
    <w:p w14:paraId="600AF834" w14:textId="77777777" w:rsidR="00350F05" w:rsidRDefault="00350F05">
      <w:r>
        <w:continuationSeparator/>
      </w:r>
    </w:p>
  </w:footnote>
  <w:footnote w:type="continuationNotice" w:id="1">
    <w:p w14:paraId="0F7DE37D" w14:textId="77777777" w:rsidR="00350F05" w:rsidRDefault="00350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2D6B" w14:textId="63284A8F" w:rsidR="00CD4757" w:rsidRDefault="00BE341E" w:rsidP="00CD4757">
    <w:pPr>
      <w:pStyle w:val="Header"/>
      <w:jc w:val="center"/>
      <w:rPr>
        <w:rFonts w:ascii="Tahoma" w:hAnsi="Tahoma" w:cs="Tahoma"/>
        <w:b/>
        <w:bCs/>
        <w:color w:val="000000"/>
        <w:sz w:val="16"/>
        <w:szCs w:val="16"/>
      </w:rPr>
    </w:pPr>
    <w:r>
      <w:rPr>
        <w:rFonts w:ascii="Tahoma" w:hAnsi="Tahoma" w:cs="Tahoma"/>
        <w:b/>
        <w:bCs/>
        <w:color w:val="000000"/>
        <w:sz w:val="16"/>
        <w:szCs w:val="16"/>
      </w:rPr>
      <w:t>Operational</w:t>
    </w:r>
  </w:p>
  <w:p w14:paraId="32CD6BB5" w14:textId="77777777" w:rsidR="00411ED3" w:rsidRDefault="00411ED3" w:rsidP="00B07045">
    <w:pPr>
      <w:pStyle w:val="Header"/>
      <w:jc w:val="center"/>
      <w:rPr>
        <w:rFonts w:ascii="Tahoma" w:hAnsi="Tahoma" w:cs="Tahoma"/>
        <w:b/>
        <w:bC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B53EE"/>
    <w:multiLevelType w:val="hybridMultilevel"/>
    <w:tmpl w:val="4E0E08E2"/>
    <w:lvl w:ilvl="0" w:tplc="171E32FE">
      <w:start w:val="1"/>
      <w:numFmt w:val="lowerLetter"/>
      <w:lvlText w:val="%1)"/>
      <w:lvlJc w:val="left"/>
      <w:pPr>
        <w:tabs>
          <w:tab w:val="num" w:pos="680"/>
        </w:tabs>
        <w:ind w:left="680" w:hanging="680"/>
      </w:pPr>
      <w:rPr>
        <w:rFonts w:ascii="Tahoma" w:eastAsia="Times New Roman" w:hAnsi="Tahoma" w:cs="Tahoma"/>
        <w:b w:val="0"/>
        <w:bCs/>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B2283B"/>
    <w:multiLevelType w:val="multilevel"/>
    <w:tmpl w:val="4E0E08E2"/>
    <w:styleLink w:val="CurrentList1"/>
    <w:lvl w:ilvl="0">
      <w:start w:val="1"/>
      <w:numFmt w:val="lowerLetter"/>
      <w:lvlText w:val="%1)"/>
      <w:lvlJc w:val="left"/>
      <w:pPr>
        <w:tabs>
          <w:tab w:val="num" w:pos="680"/>
        </w:tabs>
        <w:ind w:left="680" w:hanging="680"/>
      </w:pPr>
      <w:rPr>
        <w:rFonts w:ascii="Tahoma" w:eastAsia="Times New Roman" w:hAnsi="Tahoma" w:cs="Tahoma"/>
        <w:b w:val="0"/>
        <w:bCs/>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2"/>
  </w:num>
  <w:num w:numId="3" w16cid:durableId="738097200">
    <w:abstractNumId w:val="9"/>
  </w:num>
  <w:num w:numId="4" w16cid:durableId="1093359746">
    <w:abstractNumId w:val="10"/>
  </w:num>
  <w:num w:numId="5" w16cid:durableId="1685938625">
    <w:abstractNumId w:val="27"/>
  </w:num>
  <w:num w:numId="6" w16cid:durableId="1037582448">
    <w:abstractNumId w:val="31"/>
  </w:num>
  <w:num w:numId="7" w16cid:durableId="816068293">
    <w:abstractNumId w:val="26"/>
  </w:num>
  <w:num w:numId="8" w16cid:durableId="13188478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4"/>
  </w:num>
  <w:num w:numId="12" w16cid:durableId="661129077">
    <w:abstractNumId w:val="19"/>
  </w:num>
  <w:num w:numId="13" w16cid:durableId="1994288284">
    <w:abstractNumId w:val="20"/>
  </w:num>
  <w:num w:numId="14" w16cid:durableId="663357319">
    <w:abstractNumId w:val="32"/>
  </w:num>
  <w:num w:numId="15" w16cid:durableId="499779979">
    <w:abstractNumId w:val="28"/>
  </w:num>
  <w:num w:numId="16" w16cid:durableId="440271200">
    <w:abstractNumId w:val="8"/>
  </w:num>
  <w:num w:numId="17" w16cid:durableId="1967739258">
    <w:abstractNumId w:val="18"/>
  </w:num>
  <w:num w:numId="18" w16cid:durableId="109322949">
    <w:abstractNumId w:val="29"/>
  </w:num>
  <w:num w:numId="19" w16cid:durableId="836653228">
    <w:abstractNumId w:val="21"/>
  </w:num>
  <w:num w:numId="20" w16cid:durableId="1347557421">
    <w:abstractNumId w:val="11"/>
  </w:num>
  <w:num w:numId="21" w16cid:durableId="1241938989">
    <w:abstractNumId w:val="3"/>
  </w:num>
  <w:num w:numId="22" w16cid:durableId="669142066">
    <w:abstractNumId w:val="5"/>
  </w:num>
  <w:num w:numId="23" w16cid:durableId="1707489942">
    <w:abstractNumId w:val="17"/>
  </w:num>
  <w:num w:numId="24" w16cid:durableId="1620912856">
    <w:abstractNumId w:val="0"/>
  </w:num>
  <w:num w:numId="25" w16cid:durableId="12488059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6"/>
  </w:num>
  <w:num w:numId="27" w16cid:durableId="817496130">
    <w:abstractNumId w:val="30"/>
  </w:num>
  <w:num w:numId="28" w16cid:durableId="760954343">
    <w:abstractNumId w:val="15"/>
  </w:num>
  <w:num w:numId="29" w16cid:durableId="368652483">
    <w:abstractNumId w:val="13"/>
  </w:num>
  <w:num w:numId="30" w16cid:durableId="741415303">
    <w:abstractNumId w:val="6"/>
  </w:num>
  <w:num w:numId="31" w16cid:durableId="639921004">
    <w:abstractNumId w:val="2"/>
  </w:num>
  <w:num w:numId="32" w16cid:durableId="643388365">
    <w:abstractNumId w:val="4"/>
  </w:num>
  <w:num w:numId="33" w16cid:durableId="69370015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EHRYjVEMfL9D6jpPzvEagH9OV5V7j5L3bgf3Hlc5HQSGQsuZ8Ai5VfCy/SpI4GLuYRxPMs0JH0RisYl69eLBA==" w:salt="NHDQz8NtLDVKUi1kjPP7A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2FD"/>
    <w:rsid w:val="00002A6F"/>
    <w:rsid w:val="000036E1"/>
    <w:rsid w:val="00005372"/>
    <w:rsid w:val="000064B7"/>
    <w:rsid w:val="00006A6B"/>
    <w:rsid w:val="00007D84"/>
    <w:rsid w:val="00013564"/>
    <w:rsid w:val="00015734"/>
    <w:rsid w:val="00016384"/>
    <w:rsid w:val="00016648"/>
    <w:rsid w:val="0001785A"/>
    <w:rsid w:val="00017AC5"/>
    <w:rsid w:val="00021CA1"/>
    <w:rsid w:val="00024F0B"/>
    <w:rsid w:val="0002535E"/>
    <w:rsid w:val="000269FA"/>
    <w:rsid w:val="000313CD"/>
    <w:rsid w:val="00031918"/>
    <w:rsid w:val="00032CCA"/>
    <w:rsid w:val="000339F8"/>
    <w:rsid w:val="00035BF5"/>
    <w:rsid w:val="0003633C"/>
    <w:rsid w:val="00041927"/>
    <w:rsid w:val="00043604"/>
    <w:rsid w:val="0004415C"/>
    <w:rsid w:val="0004462C"/>
    <w:rsid w:val="00044D99"/>
    <w:rsid w:val="00045F52"/>
    <w:rsid w:val="00047EED"/>
    <w:rsid w:val="00050162"/>
    <w:rsid w:val="00052CFC"/>
    <w:rsid w:val="00055E0C"/>
    <w:rsid w:val="00057E07"/>
    <w:rsid w:val="00060988"/>
    <w:rsid w:val="000610BD"/>
    <w:rsid w:val="00061EDF"/>
    <w:rsid w:val="0006353B"/>
    <w:rsid w:val="00064B8A"/>
    <w:rsid w:val="000658E2"/>
    <w:rsid w:val="00065C04"/>
    <w:rsid w:val="0006605B"/>
    <w:rsid w:val="00066F8F"/>
    <w:rsid w:val="00067C74"/>
    <w:rsid w:val="00070786"/>
    <w:rsid w:val="000733CA"/>
    <w:rsid w:val="000742C3"/>
    <w:rsid w:val="000748D7"/>
    <w:rsid w:val="00075314"/>
    <w:rsid w:val="00080A18"/>
    <w:rsid w:val="00080E70"/>
    <w:rsid w:val="000825EE"/>
    <w:rsid w:val="000847A9"/>
    <w:rsid w:val="0009439E"/>
    <w:rsid w:val="00096F38"/>
    <w:rsid w:val="00097221"/>
    <w:rsid w:val="000A0E8E"/>
    <w:rsid w:val="000A141F"/>
    <w:rsid w:val="000A1BF4"/>
    <w:rsid w:val="000A205B"/>
    <w:rsid w:val="000A21CD"/>
    <w:rsid w:val="000A25C0"/>
    <w:rsid w:val="000A60B5"/>
    <w:rsid w:val="000A65FB"/>
    <w:rsid w:val="000A79E8"/>
    <w:rsid w:val="000B3CE7"/>
    <w:rsid w:val="000B4D36"/>
    <w:rsid w:val="000B64D2"/>
    <w:rsid w:val="000C0335"/>
    <w:rsid w:val="000C0624"/>
    <w:rsid w:val="000C142E"/>
    <w:rsid w:val="000C1F8E"/>
    <w:rsid w:val="000C2D75"/>
    <w:rsid w:val="000C2FB7"/>
    <w:rsid w:val="000C6B7A"/>
    <w:rsid w:val="000C702B"/>
    <w:rsid w:val="000C741D"/>
    <w:rsid w:val="000D10E0"/>
    <w:rsid w:val="000D2D84"/>
    <w:rsid w:val="000D3412"/>
    <w:rsid w:val="000D3621"/>
    <w:rsid w:val="000E0F22"/>
    <w:rsid w:val="000E1696"/>
    <w:rsid w:val="000E1E16"/>
    <w:rsid w:val="000E23A6"/>
    <w:rsid w:val="000E28F0"/>
    <w:rsid w:val="000E2CA7"/>
    <w:rsid w:val="000E4345"/>
    <w:rsid w:val="000E799F"/>
    <w:rsid w:val="000E7B7B"/>
    <w:rsid w:val="000F23D9"/>
    <w:rsid w:val="000F779E"/>
    <w:rsid w:val="00100A2C"/>
    <w:rsid w:val="00103255"/>
    <w:rsid w:val="00106554"/>
    <w:rsid w:val="001133BA"/>
    <w:rsid w:val="001165C4"/>
    <w:rsid w:val="00117F79"/>
    <w:rsid w:val="001201CA"/>
    <w:rsid w:val="001233CA"/>
    <w:rsid w:val="0012572C"/>
    <w:rsid w:val="00126C90"/>
    <w:rsid w:val="0012740B"/>
    <w:rsid w:val="001277F9"/>
    <w:rsid w:val="001303ED"/>
    <w:rsid w:val="0013049E"/>
    <w:rsid w:val="00134CA8"/>
    <w:rsid w:val="0013576D"/>
    <w:rsid w:val="00135899"/>
    <w:rsid w:val="00146338"/>
    <w:rsid w:val="0014648F"/>
    <w:rsid w:val="001478E5"/>
    <w:rsid w:val="00147E8E"/>
    <w:rsid w:val="00150730"/>
    <w:rsid w:val="00151B52"/>
    <w:rsid w:val="0015267F"/>
    <w:rsid w:val="0015360C"/>
    <w:rsid w:val="00154DFA"/>
    <w:rsid w:val="0015524B"/>
    <w:rsid w:val="00157946"/>
    <w:rsid w:val="001604D1"/>
    <w:rsid w:val="001618DD"/>
    <w:rsid w:val="00165B60"/>
    <w:rsid w:val="00166AB0"/>
    <w:rsid w:val="00166B5B"/>
    <w:rsid w:val="00172818"/>
    <w:rsid w:val="00172A0B"/>
    <w:rsid w:val="001733D5"/>
    <w:rsid w:val="001744FC"/>
    <w:rsid w:val="00176611"/>
    <w:rsid w:val="00177E48"/>
    <w:rsid w:val="00182DD6"/>
    <w:rsid w:val="00184016"/>
    <w:rsid w:val="00184C63"/>
    <w:rsid w:val="00194026"/>
    <w:rsid w:val="00197AB4"/>
    <w:rsid w:val="001A4B14"/>
    <w:rsid w:val="001A5264"/>
    <w:rsid w:val="001A5C32"/>
    <w:rsid w:val="001A67C8"/>
    <w:rsid w:val="001B068B"/>
    <w:rsid w:val="001B0E20"/>
    <w:rsid w:val="001B3958"/>
    <w:rsid w:val="001B3F24"/>
    <w:rsid w:val="001B4F66"/>
    <w:rsid w:val="001B5047"/>
    <w:rsid w:val="001B61CC"/>
    <w:rsid w:val="001C17F4"/>
    <w:rsid w:val="001C6F07"/>
    <w:rsid w:val="001D08EB"/>
    <w:rsid w:val="001D0C67"/>
    <w:rsid w:val="001D1C4A"/>
    <w:rsid w:val="001D2703"/>
    <w:rsid w:val="001D43F4"/>
    <w:rsid w:val="001D4FA3"/>
    <w:rsid w:val="001D5685"/>
    <w:rsid w:val="001D6A18"/>
    <w:rsid w:val="001D718E"/>
    <w:rsid w:val="001E016D"/>
    <w:rsid w:val="001E17E2"/>
    <w:rsid w:val="001E26F4"/>
    <w:rsid w:val="001E6DCF"/>
    <w:rsid w:val="001F0FFF"/>
    <w:rsid w:val="001F3814"/>
    <w:rsid w:val="001F3C24"/>
    <w:rsid w:val="001F5A57"/>
    <w:rsid w:val="001F6F3E"/>
    <w:rsid w:val="00201151"/>
    <w:rsid w:val="00203327"/>
    <w:rsid w:val="00203AE1"/>
    <w:rsid w:val="00204665"/>
    <w:rsid w:val="002073BA"/>
    <w:rsid w:val="002109DF"/>
    <w:rsid w:val="00210A4C"/>
    <w:rsid w:val="00214F60"/>
    <w:rsid w:val="00216C25"/>
    <w:rsid w:val="0022100C"/>
    <w:rsid w:val="00221BCA"/>
    <w:rsid w:val="0022363D"/>
    <w:rsid w:val="00225571"/>
    <w:rsid w:val="00231938"/>
    <w:rsid w:val="0023331A"/>
    <w:rsid w:val="00233C64"/>
    <w:rsid w:val="00235235"/>
    <w:rsid w:val="0023609A"/>
    <w:rsid w:val="00237AB2"/>
    <w:rsid w:val="00237FBC"/>
    <w:rsid w:val="00243114"/>
    <w:rsid w:val="00244CBE"/>
    <w:rsid w:val="00244DA4"/>
    <w:rsid w:val="00245E7D"/>
    <w:rsid w:val="002529CD"/>
    <w:rsid w:val="0025755C"/>
    <w:rsid w:val="002579B5"/>
    <w:rsid w:val="00257BB2"/>
    <w:rsid w:val="002602CF"/>
    <w:rsid w:val="002617D6"/>
    <w:rsid w:val="00262F30"/>
    <w:rsid w:val="00263F6C"/>
    <w:rsid w:val="00264EB5"/>
    <w:rsid w:val="0026706C"/>
    <w:rsid w:val="00267EFB"/>
    <w:rsid w:val="002716AB"/>
    <w:rsid w:val="0027249D"/>
    <w:rsid w:val="00272777"/>
    <w:rsid w:val="002728E2"/>
    <w:rsid w:val="00272F88"/>
    <w:rsid w:val="0027471D"/>
    <w:rsid w:val="00275F3A"/>
    <w:rsid w:val="00276D34"/>
    <w:rsid w:val="00277C67"/>
    <w:rsid w:val="00280636"/>
    <w:rsid w:val="00283280"/>
    <w:rsid w:val="00285478"/>
    <w:rsid w:val="002862A0"/>
    <w:rsid w:val="00292961"/>
    <w:rsid w:val="00293F53"/>
    <w:rsid w:val="002956B2"/>
    <w:rsid w:val="00295C56"/>
    <w:rsid w:val="00297488"/>
    <w:rsid w:val="00297D97"/>
    <w:rsid w:val="002A3714"/>
    <w:rsid w:val="002A457F"/>
    <w:rsid w:val="002A5277"/>
    <w:rsid w:val="002A6796"/>
    <w:rsid w:val="002A7B46"/>
    <w:rsid w:val="002B02DB"/>
    <w:rsid w:val="002B1B5B"/>
    <w:rsid w:val="002B1BCB"/>
    <w:rsid w:val="002B3788"/>
    <w:rsid w:val="002B42B0"/>
    <w:rsid w:val="002B6D1D"/>
    <w:rsid w:val="002C09B9"/>
    <w:rsid w:val="002C195D"/>
    <w:rsid w:val="002C23F1"/>
    <w:rsid w:val="002C264A"/>
    <w:rsid w:val="002C2B12"/>
    <w:rsid w:val="002C2C38"/>
    <w:rsid w:val="002C3B6F"/>
    <w:rsid w:val="002C4166"/>
    <w:rsid w:val="002C5CB7"/>
    <w:rsid w:val="002C7EEC"/>
    <w:rsid w:val="002D1A44"/>
    <w:rsid w:val="002D1F62"/>
    <w:rsid w:val="002D2D32"/>
    <w:rsid w:val="002D304E"/>
    <w:rsid w:val="002D5744"/>
    <w:rsid w:val="002D5B08"/>
    <w:rsid w:val="002E07E4"/>
    <w:rsid w:val="002E24BD"/>
    <w:rsid w:val="002E25D2"/>
    <w:rsid w:val="002E2836"/>
    <w:rsid w:val="002E41DE"/>
    <w:rsid w:val="002E48EE"/>
    <w:rsid w:val="002E4C9E"/>
    <w:rsid w:val="002F2437"/>
    <w:rsid w:val="002F467E"/>
    <w:rsid w:val="002F4716"/>
    <w:rsid w:val="002F4A44"/>
    <w:rsid w:val="002F6D61"/>
    <w:rsid w:val="003021F6"/>
    <w:rsid w:val="00304F1D"/>
    <w:rsid w:val="0031115A"/>
    <w:rsid w:val="003159B4"/>
    <w:rsid w:val="00316C72"/>
    <w:rsid w:val="00321C3E"/>
    <w:rsid w:val="00322C33"/>
    <w:rsid w:val="003246D3"/>
    <w:rsid w:val="003275DE"/>
    <w:rsid w:val="003340C6"/>
    <w:rsid w:val="00335910"/>
    <w:rsid w:val="00341A71"/>
    <w:rsid w:val="003447D5"/>
    <w:rsid w:val="00344E21"/>
    <w:rsid w:val="0034625E"/>
    <w:rsid w:val="00346AB9"/>
    <w:rsid w:val="00346E56"/>
    <w:rsid w:val="00350683"/>
    <w:rsid w:val="00350F05"/>
    <w:rsid w:val="0035182F"/>
    <w:rsid w:val="003529DD"/>
    <w:rsid w:val="00356438"/>
    <w:rsid w:val="00357BD3"/>
    <w:rsid w:val="00362171"/>
    <w:rsid w:val="003625AB"/>
    <w:rsid w:val="003652F5"/>
    <w:rsid w:val="003659BD"/>
    <w:rsid w:val="00365F5B"/>
    <w:rsid w:val="003678F7"/>
    <w:rsid w:val="0037310A"/>
    <w:rsid w:val="00373AC8"/>
    <w:rsid w:val="00374886"/>
    <w:rsid w:val="00381A28"/>
    <w:rsid w:val="00381EF0"/>
    <w:rsid w:val="00386654"/>
    <w:rsid w:val="00387A2F"/>
    <w:rsid w:val="00387B16"/>
    <w:rsid w:val="00390E28"/>
    <w:rsid w:val="00391DFD"/>
    <w:rsid w:val="00392082"/>
    <w:rsid w:val="0039219A"/>
    <w:rsid w:val="003926D7"/>
    <w:rsid w:val="00394C88"/>
    <w:rsid w:val="003A0A41"/>
    <w:rsid w:val="003A0F2A"/>
    <w:rsid w:val="003A10C0"/>
    <w:rsid w:val="003A2200"/>
    <w:rsid w:val="003A37C1"/>
    <w:rsid w:val="003A6A69"/>
    <w:rsid w:val="003A7688"/>
    <w:rsid w:val="003A7F66"/>
    <w:rsid w:val="003A7FB6"/>
    <w:rsid w:val="003B0F18"/>
    <w:rsid w:val="003B4340"/>
    <w:rsid w:val="003B5BCB"/>
    <w:rsid w:val="003B73B3"/>
    <w:rsid w:val="003B7701"/>
    <w:rsid w:val="003B7BC6"/>
    <w:rsid w:val="003C0CE7"/>
    <w:rsid w:val="003C0FBD"/>
    <w:rsid w:val="003C1B73"/>
    <w:rsid w:val="003C206B"/>
    <w:rsid w:val="003C5BAA"/>
    <w:rsid w:val="003C6F5B"/>
    <w:rsid w:val="003C723F"/>
    <w:rsid w:val="003D0F84"/>
    <w:rsid w:val="003D165E"/>
    <w:rsid w:val="003D2217"/>
    <w:rsid w:val="003D2614"/>
    <w:rsid w:val="003E2D29"/>
    <w:rsid w:val="003E57E6"/>
    <w:rsid w:val="003E6F64"/>
    <w:rsid w:val="003E76BA"/>
    <w:rsid w:val="003F07B1"/>
    <w:rsid w:val="003F3CAF"/>
    <w:rsid w:val="003F3DB0"/>
    <w:rsid w:val="003F4D67"/>
    <w:rsid w:val="003F5260"/>
    <w:rsid w:val="00403181"/>
    <w:rsid w:val="0040666B"/>
    <w:rsid w:val="00411D12"/>
    <w:rsid w:val="00411ED3"/>
    <w:rsid w:val="00411F6C"/>
    <w:rsid w:val="00415A7C"/>
    <w:rsid w:val="004241AE"/>
    <w:rsid w:val="004248C0"/>
    <w:rsid w:val="004251B8"/>
    <w:rsid w:val="00431CBE"/>
    <w:rsid w:val="0043464F"/>
    <w:rsid w:val="004346CB"/>
    <w:rsid w:val="0043580E"/>
    <w:rsid w:val="004406EA"/>
    <w:rsid w:val="004414A6"/>
    <w:rsid w:val="00442CF4"/>
    <w:rsid w:val="00445087"/>
    <w:rsid w:val="00450681"/>
    <w:rsid w:val="00453AF9"/>
    <w:rsid w:val="00454D2C"/>
    <w:rsid w:val="004606A3"/>
    <w:rsid w:val="0046312A"/>
    <w:rsid w:val="00463D22"/>
    <w:rsid w:val="00465582"/>
    <w:rsid w:val="00465E62"/>
    <w:rsid w:val="00466214"/>
    <w:rsid w:val="0046713C"/>
    <w:rsid w:val="00470834"/>
    <w:rsid w:val="00471C4F"/>
    <w:rsid w:val="00474E40"/>
    <w:rsid w:val="004777F7"/>
    <w:rsid w:val="0048053A"/>
    <w:rsid w:val="00481B84"/>
    <w:rsid w:val="00481F8E"/>
    <w:rsid w:val="00486011"/>
    <w:rsid w:val="00486019"/>
    <w:rsid w:val="00487257"/>
    <w:rsid w:val="00490028"/>
    <w:rsid w:val="00490675"/>
    <w:rsid w:val="0049086D"/>
    <w:rsid w:val="00493A1B"/>
    <w:rsid w:val="00495C60"/>
    <w:rsid w:val="004A06D1"/>
    <w:rsid w:val="004A1012"/>
    <w:rsid w:val="004A220A"/>
    <w:rsid w:val="004A2D85"/>
    <w:rsid w:val="004A34BB"/>
    <w:rsid w:val="004A634F"/>
    <w:rsid w:val="004A72B9"/>
    <w:rsid w:val="004A752F"/>
    <w:rsid w:val="004B0691"/>
    <w:rsid w:val="004B1B8D"/>
    <w:rsid w:val="004B3157"/>
    <w:rsid w:val="004B318D"/>
    <w:rsid w:val="004B3613"/>
    <w:rsid w:val="004B431A"/>
    <w:rsid w:val="004B5BED"/>
    <w:rsid w:val="004B6E8B"/>
    <w:rsid w:val="004C0F0F"/>
    <w:rsid w:val="004C25FC"/>
    <w:rsid w:val="004C32B3"/>
    <w:rsid w:val="004C53E4"/>
    <w:rsid w:val="004C56D6"/>
    <w:rsid w:val="004C7388"/>
    <w:rsid w:val="004D0374"/>
    <w:rsid w:val="004D055F"/>
    <w:rsid w:val="004D0C4A"/>
    <w:rsid w:val="004D0E6A"/>
    <w:rsid w:val="004D1E26"/>
    <w:rsid w:val="004D1E78"/>
    <w:rsid w:val="004E0108"/>
    <w:rsid w:val="004E083D"/>
    <w:rsid w:val="004E0923"/>
    <w:rsid w:val="004E0CA8"/>
    <w:rsid w:val="004E1273"/>
    <w:rsid w:val="004E1BD1"/>
    <w:rsid w:val="004E259A"/>
    <w:rsid w:val="004E428B"/>
    <w:rsid w:val="004E6836"/>
    <w:rsid w:val="004E6C2E"/>
    <w:rsid w:val="004F109D"/>
    <w:rsid w:val="004F47DB"/>
    <w:rsid w:val="004F5137"/>
    <w:rsid w:val="004F6058"/>
    <w:rsid w:val="004F6BEE"/>
    <w:rsid w:val="00500869"/>
    <w:rsid w:val="005008E7"/>
    <w:rsid w:val="0050237C"/>
    <w:rsid w:val="00504076"/>
    <w:rsid w:val="0050594E"/>
    <w:rsid w:val="0050679B"/>
    <w:rsid w:val="0051050B"/>
    <w:rsid w:val="005130D8"/>
    <w:rsid w:val="00513904"/>
    <w:rsid w:val="00515B67"/>
    <w:rsid w:val="005164D9"/>
    <w:rsid w:val="00520705"/>
    <w:rsid w:val="00521A6A"/>
    <w:rsid w:val="00521C9B"/>
    <w:rsid w:val="0052346D"/>
    <w:rsid w:val="00523984"/>
    <w:rsid w:val="00526BA7"/>
    <w:rsid w:val="005328BC"/>
    <w:rsid w:val="005353AE"/>
    <w:rsid w:val="00535BEF"/>
    <w:rsid w:val="0053687E"/>
    <w:rsid w:val="00536E52"/>
    <w:rsid w:val="005400FA"/>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66EA9"/>
    <w:rsid w:val="005710A2"/>
    <w:rsid w:val="005734D5"/>
    <w:rsid w:val="00576CEC"/>
    <w:rsid w:val="00580391"/>
    <w:rsid w:val="00580C94"/>
    <w:rsid w:val="0058130D"/>
    <w:rsid w:val="00583AE0"/>
    <w:rsid w:val="0058497F"/>
    <w:rsid w:val="00585875"/>
    <w:rsid w:val="005874B6"/>
    <w:rsid w:val="0059023E"/>
    <w:rsid w:val="00596514"/>
    <w:rsid w:val="005A03B2"/>
    <w:rsid w:val="005A041D"/>
    <w:rsid w:val="005A3599"/>
    <w:rsid w:val="005A59BA"/>
    <w:rsid w:val="005A79EC"/>
    <w:rsid w:val="005A7B1F"/>
    <w:rsid w:val="005B0383"/>
    <w:rsid w:val="005B0CF5"/>
    <w:rsid w:val="005B28A9"/>
    <w:rsid w:val="005B4997"/>
    <w:rsid w:val="005C188C"/>
    <w:rsid w:val="005C5194"/>
    <w:rsid w:val="005C5C00"/>
    <w:rsid w:val="005C5FA8"/>
    <w:rsid w:val="005C6EFC"/>
    <w:rsid w:val="005D144C"/>
    <w:rsid w:val="005D174B"/>
    <w:rsid w:val="005D210D"/>
    <w:rsid w:val="005D4559"/>
    <w:rsid w:val="005D4F4D"/>
    <w:rsid w:val="005E0C97"/>
    <w:rsid w:val="005E1090"/>
    <w:rsid w:val="005E21B3"/>
    <w:rsid w:val="005E3D12"/>
    <w:rsid w:val="005E4A8C"/>
    <w:rsid w:val="005E65F1"/>
    <w:rsid w:val="005E6FEF"/>
    <w:rsid w:val="005E7526"/>
    <w:rsid w:val="005F0121"/>
    <w:rsid w:val="005F0F77"/>
    <w:rsid w:val="005F3E07"/>
    <w:rsid w:val="005F47DE"/>
    <w:rsid w:val="00603225"/>
    <w:rsid w:val="006038E5"/>
    <w:rsid w:val="006071B6"/>
    <w:rsid w:val="006114E4"/>
    <w:rsid w:val="00612958"/>
    <w:rsid w:val="006129D1"/>
    <w:rsid w:val="00615392"/>
    <w:rsid w:val="0061604B"/>
    <w:rsid w:val="006172AC"/>
    <w:rsid w:val="00620750"/>
    <w:rsid w:val="006207E6"/>
    <w:rsid w:val="00622A2D"/>
    <w:rsid w:val="0062396E"/>
    <w:rsid w:val="00623EDC"/>
    <w:rsid w:val="00625855"/>
    <w:rsid w:val="006318E2"/>
    <w:rsid w:val="00633964"/>
    <w:rsid w:val="00636B57"/>
    <w:rsid w:val="00636D94"/>
    <w:rsid w:val="0063741A"/>
    <w:rsid w:val="00637505"/>
    <w:rsid w:val="00637A87"/>
    <w:rsid w:val="006403EC"/>
    <w:rsid w:val="00641E61"/>
    <w:rsid w:val="00642196"/>
    <w:rsid w:val="0064396D"/>
    <w:rsid w:val="00644DDD"/>
    <w:rsid w:val="006455D4"/>
    <w:rsid w:val="0064771E"/>
    <w:rsid w:val="00647CDE"/>
    <w:rsid w:val="00650BF9"/>
    <w:rsid w:val="00650F0F"/>
    <w:rsid w:val="006523AE"/>
    <w:rsid w:val="00653537"/>
    <w:rsid w:val="00653BD4"/>
    <w:rsid w:val="0065578A"/>
    <w:rsid w:val="00662103"/>
    <w:rsid w:val="00663765"/>
    <w:rsid w:val="006653F7"/>
    <w:rsid w:val="00666A59"/>
    <w:rsid w:val="00667799"/>
    <w:rsid w:val="0067007E"/>
    <w:rsid w:val="00671CA8"/>
    <w:rsid w:val="0067232F"/>
    <w:rsid w:val="00674398"/>
    <w:rsid w:val="00675508"/>
    <w:rsid w:val="006828F0"/>
    <w:rsid w:val="00682F11"/>
    <w:rsid w:val="00684771"/>
    <w:rsid w:val="00684F09"/>
    <w:rsid w:val="006941AE"/>
    <w:rsid w:val="006964C6"/>
    <w:rsid w:val="00696699"/>
    <w:rsid w:val="00696B20"/>
    <w:rsid w:val="006A2418"/>
    <w:rsid w:val="006A403D"/>
    <w:rsid w:val="006A416D"/>
    <w:rsid w:val="006A429F"/>
    <w:rsid w:val="006A6E37"/>
    <w:rsid w:val="006B5870"/>
    <w:rsid w:val="006B6AC3"/>
    <w:rsid w:val="006C468C"/>
    <w:rsid w:val="006C68FB"/>
    <w:rsid w:val="006D0D60"/>
    <w:rsid w:val="006D1BAA"/>
    <w:rsid w:val="006D51EA"/>
    <w:rsid w:val="006D5507"/>
    <w:rsid w:val="006D5C02"/>
    <w:rsid w:val="006D66E7"/>
    <w:rsid w:val="006D7DFF"/>
    <w:rsid w:val="006E01F5"/>
    <w:rsid w:val="006E1087"/>
    <w:rsid w:val="006E19B9"/>
    <w:rsid w:val="006E2F64"/>
    <w:rsid w:val="006F2028"/>
    <w:rsid w:val="006F4622"/>
    <w:rsid w:val="006F4947"/>
    <w:rsid w:val="00702A60"/>
    <w:rsid w:val="00706B78"/>
    <w:rsid w:val="00710392"/>
    <w:rsid w:val="007114AA"/>
    <w:rsid w:val="007132DD"/>
    <w:rsid w:val="00716123"/>
    <w:rsid w:val="0071647F"/>
    <w:rsid w:val="00717C16"/>
    <w:rsid w:val="00720AAF"/>
    <w:rsid w:val="00721DFF"/>
    <w:rsid w:val="007233C6"/>
    <w:rsid w:val="00723435"/>
    <w:rsid w:val="007237E5"/>
    <w:rsid w:val="0072627D"/>
    <w:rsid w:val="00731E03"/>
    <w:rsid w:val="00732BEF"/>
    <w:rsid w:val="00733598"/>
    <w:rsid w:val="00734A14"/>
    <w:rsid w:val="007367C8"/>
    <w:rsid w:val="0074077B"/>
    <w:rsid w:val="00743821"/>
    <w:rsid w:val="0074462E"/>
    <w:rsid w:val="00745D22"/>
    <w:rsid w:val="007506B1"/>
    <w:rsid w:val="007520CE"/>
    <w:rsid w:val="00754187"/>
    <w:rsid w:val="007545FA"/>
    <w:rsid w:val="007546D4"/>
    <w:rsid w:val="007547DF"/>
    <w:rsid w:val="0075489E"/>
    <w:rsid w:val="00756C1F"/>
    <w:rsid w:val="00757843"/>
    <w:rsid w:val="00757D09"/>
    <w:rsid w:val="00760616"/>
    <w:rsid w:val="007615B4"/>
    <w:rsid w:val="00761DDC"/>
    <w:rsid w:val="00767E43"/>
    <w:rsid w:val="00770A26"/>
    <w:rsid w:val="00772473"/>
    <w:rsid w:val="00773656"/>
    <w:rsid w:val="00775140"/>
    <w:rsid w:val="0077681C"/>
    <w:rsid w:val="00777255"/>
    <w:rsid w:val="0078678F"/>
    <w:rsid w:val="00792AE6"/>
    <w:rsid w:val="00792F44"/>
    <w:rsid w:val="0079337B"/>
    <w:rsid w:val="00797E0B"/>
    <w:rsid w:val="007A4035"/>
    <w:rsid w:val="007A45A4"/>
    <w:rsid w:val="007A489A"/>
    <w:rsid w:val="007A5C6A"/>
    <w:rsid w:val="007A6F27"/>
    <w:rsid w:val="007A7902"/>
    <w:rsid w:val="007B00F4"/>
    <w:rsid w:val="007B1083"/>
    <w:rsid w:val="007B28AA"/>
    <w:rsid w:val="007B3D81"/>
    <w:rsid w:val="007B4116"/>
    <w:rsid w:val="007B4677"/>
    <w:rsid w:val="007B674A"/>
    <w:rsid w:val="007C0C9D"/>
    <w:rsid w:val="007C1AAA"/>
    <w:rsid w:val="007C20B0"/>
    <w:rsid w:val="007C3BEE"/>
    <w:rsid w:val="007C6893"/>
    <w:rsid w:val="007C753C"/>
    <w:rsid w:val="007C795B"/>
    <w:rsid w:val="007D04EF"/>
    <w:rsid w:val="007D07B4"/>
    <w:rsid w:val="007D16D5"/>
    <w:rsid w:val="007D25F8"/>
    <w:rsid w:val="007D2941"/>
    <w:rsid w:val="007D2FC7"/>
    <w:rsid w:val="007D30FC"/>
    <w:rsid w:val="007D3144"/>
    <w:rsid w:val="007D5E5D"/>
    <w:rsid w:val="007D6B31"/>
    <w:rsid w:val="007D723C"/>
    <w:rsid w:val="007E0B71"/>
    <w:rsid w:val="007E1F07"/>
    <w:rsid w:val="007E3613"/>
    <w:rsid w:val="007E4724"/>
    <w:rsid w:val="007E543F"/>
    <w:rsid w:val="007E5731"/>
    <w:rsid w:val="007E7E73"/>
    <w:rsid w:val="007F07D7"/>
    <w:rsid w:val="007F1B22"/>
    <w:rsid w:val="007F2253"/>
    <w:rsid w:val="007F57C7"/>
    <w:rsid w:val="007F6148"/>
    <w:rsid w:val="007F63EC"/>
    <w:rsid w:val="008019C0"/>
    <w:rsid w:val="00802F26"/>
    <w:rsid w:val="008045EA"/>
    <w:rsid w:val="008046E9"/>
    <w:rsid w:val="008052FC"/>
    <w:rsid w:val="0080535D"/>
    <w:rsid w:val="00805749"/>
    <w:rsid w:val="00806DAA"/>
    <w:rsid w:val="00807AF2"/>
    <w:rsid w:val="00810CCA"/>
    <w:rsid w:val="00811E4F"/>
    <w:rsid w:val="00811FAA"/>
    <w:rsid w:val="008126A2"/>
    <w:rsid w:val="00813EDA"/>
    <w:rsid w:val="008206D6"/>
    <w:rsid w:val="00821453"/>
    <w:rsid w:val="00821578"/>
    <w:rsid w:val="00821F24"/>
    <w:rsid w:val="008228D1"/>
    <w:rsid w:val="0082342D"/>
    <w:rsid w:val="008235B8"/>
    <w:rsid w:val="00825B14"/>
    <w:rsid w:val="00826453"/>
    <w:rsid w:val="008344CF"/>
    <w:rsid w:val="00834E06"/>
    <w:rsid w:val="00835ED4"/>
    <w:rsid w:val="008403EB"/>
    <w:rsid w:val="0084071C"/>
    <w:rsid w:val="00841F8B"/>
    <w:rsid w:val="00843115"/>
    <w:rsid w:val="008509C4"/>
    <w:rsid w:val="00853499"/>
    <w:rsid w:val="00854921"/>
    <w:rsid w:val="00856C67"/>
    <w:rsid w:val="0085773D"/>
    <w:rsid w:val="00857997"/>
    <w:rsid w:val="008604BE"/>
    <w:rsid w:val="008617D3"/>
    <w:rsid w:val="00861FBD"/>
    <w:rsid w:val="00863729"/>
    <w:rsid w:val="00870426"/>
    <w:rsid w:val="00870E03"/>
    <w:rsid w:val="008715A1"/>
    <w:rsid w:val="008723CC"/>
    <w:rsid w:val="00872EF5"/>
    <w:rsid w:val="008738BA"/>
    <w:rsid w:val="008748A8"/>
    <w:rsid w:val="00876819"/>
    <w:rsid w:val="00876D23"/>
    <w:rsid w:val="00881901"/>
    <w:rsid w:val="008840E9"/>
    <w:rsid w:val="008846C4"/>
    <w:rsid w:val="008853D5"/>
    <w:rsid w:val="00885F9D"/>
    <w:rsid w:val="00887545"/>
    <w:rsid w:val="00890F14"/>
    <w:rsid w:val="00893F43"/>
    <w:rsid w:val="00895F4F"/>
    <w:rsid w:val="008A15C5"/>
    <w:rsid w:val="008A2B55"/>
    <w:rsid w:val="008A2BED"/>
    <w:rsid w:val="008A492D"/>
    <w:rsid w:val="008B037B"/>
    <w:rsid w:val="008B4478"/>
    <w:rsid w:val="008B68AA"/>
    <w:rsid w:val="008C01B3"/>
    <w:rsid w:val="008C1676"/>
    <w:rsid w:val="008C1C42"/>
    <w:rsid w:val="008C244F"/>
    <w:rsid w:val="008C592C"/>
    <w:rsid w:val="008C77E9"/>
    <w:rsid w:val="008D190D"/>
    <w:rsid w:val="008D3945"/>
    <w:rsid w:val="008D669F"/>
    <w:rsid w:val="008E0432"/>
    <w:rsid w:val="008E4330"/>
    <w:rsid w:val="008E5D86"/>
    <w:rsid w:val="008E6008"/>
    <w:rsid w:val="008E64D2"/>
    <w:rsid w:val="008F1F76"/>
    <w:rsid w:val="008F6DFF"/>
    <w:rsid w:val="009012A3"/>
    <w:rsid w:val="00902582"/>
    <w:rsid w:val="00902733"/>
    <w:rsid w:val="0090552A"/>
    <w:rsid w:val="009067C8"/>
    <w:rsid w:val="009103D3"/>
    <w:rsid w:val="00916C4E"/>
    <w:rsid w:val="009170B8"/>
    <w:rsid w:val="00917711"/>
    <w:rsid w:val="00917C14"/>
    <w:rsid w:val="00917EB2"/>
    <w:rsid w:val="00923D98"/>
    <w:rsid w:val="009251DF"/>
    <w:rsid w:val="00926062"/>
    <w:rsid w:val="009264B0"/>
    <w:rsid w:val="00931316"/>
    <w:rsid w:val="009317F9"/>
    <w:rsid w:val="0093194E"/>
    <w:rsid w:val="0093251E"/>
    <w:rsid w:val="00933552"/>
    <w:rsid w:val="00934BCD"/>
    <w:rsid w:val="00937BBD"/>
    <w:rsid w:val="00941351"/>
    <w:rsid w:val="009414E7"/>
    <w:rsid w:val="00944BC4"/>
    <w:rsid w:val="009458A2"/>
    <w:rsid w:val="00946D2A"/>
    <w:rsid w:val="009478F0"/>
    <w:rsid w:val="009550FC"/>
    <w:rsid w:val="00967329"/>
    <w:rsid w:val="00970CBF"/>
    <w:rsid w:val="00970FDB"/>
    <w:rsid w:val="00971BE6"/>
    <w:rsid w:val="00975939"/>
    <w:rsid w:val="0097750B"/>
    <w:rsid w:val="00980AE4"/>
    <w:rsid w:val="00982AE7"/>
    <w:rsid w:val="00983170"/>
    <w:rsid w:val="00983B11"/>
    <w:rsid w:val="0098702C"/>
    <w:rsid w:val="0098784F"/>
    <w:rsid w:val="0099440E"/>
    <w:rsid w:val="0099535F"/>
    <w:rsid w:val="00995BA7"/>
    <w:rsid w:val="009A0130"/>
    <w:rsid w:val="009A020D"/>
    <w:rsid w:val="009A0717"/>
    <w:rsid w:val="009A3B30"/>
    <w:rsid w:val="009A3C83"/>
    <w:rsid w:val="009A4CC3"/>
    <w:rsid w:val="009A513F"/>
    <w:rsid w:val="009A61E4"/>
    <w:rsid w:val="009A6FCC"/>
    <w:rsid w:val="009B0072"/>
    <w:rsid w:val="009B0DFE"/>
    <w:rsid w:val="009B2E8E"/>
    <w:rsid w:val="009B31D5"/>
    <w:rsid w:val="009B483B"/>
    <w:rsid w:val="009B4E83"/>
    <w:rsid w:val="009B68E5"/>
    <w:rsid w:val="009C02E3"/>
    <w:rsid w:val="009C039E"/>
    <w:rsid w:val="009C09E7"/>
    <w:rsid w:val="009C1A58"/>
    <w:rsid w:val="009C2467"/>
    <w:rsid w:val="009C3DD8"/>
    <w:rsid w:val="009C66AE"/>
    <w:rsid w:val="009D249B"/>
    <w:rsid w:val="009D35F3"/>
    <w:rsid w:val="009D3C30"/>
    <w:rsid w:val="009D3CE9"/>
    <w:rsid w:val="009D5AD9"/>
    <w:rsid w:val="009D7D96"/>
    <w:rsid w:val="009D7DC5"/>
    <w:rsid w:val="009E195C"/>
    <w:rsid w:val="009E1CE0"/>
    <w:rsid w:val="009E3629"/>
    <w:rsid w:val="009E651F"/>
    <w:rsid w:val="009E745F"/>
    <w:rsid w:val="009F08F1"/>
    <w:rsid w:val="009F23AC"/>
    <w:rsid w:val="00A006AB"/>
    <w:rsid w:val="00A00EF1"/>
    <w:rsid w:val="00A02A8E"/>
    <w:rsid w:val="00A03D43"/>
    <w:rsid w:val="00A03FBC"/>
    <w:rsid w:val="00A04DC8"/>
    <w:rsid w:val="00A11815"/>
    <w:rsid w:val="00A11A59"/>
    <w:rsid w:val="00A1266A"/>
    <w:rsid w:val="00A13909"/>
    <w:rsid w:val="00A14C58"/>
    <w:rsid w:val="00A1500A"/>
    <w:rsid w:val="00A16188"/>
    <w:rsid w:val="00A161AB"/>
    <w:rsid w:val="00A20A2F"/>
    <w:rsid w:val="00A21995"/>
    <w:rsid w:val="00A235B2"/>
    <w:rsid w:val="00A24CDA"/>
    <w:rsid w:val="00A251DC"/>
    <w:rsid w:val="00A2589E"/>
    <w:rsid w:val="00A26E27"/>
    <w:rsid w:val="00A31FD8"/>
    <w:rsid w:val="00A41057"/>
    <w:rsid w:val="00A42C65"/>
    <w:rsid w:val="00A46DAE"/>
    <w:rsid w:val="00A46E36"/>
    <w:rsid w:val="00A4790D"/>
    <w:rsid w:val="00A50549"/>
    <w:rsid w:val="00A50782"/>
    <w:rsid w:val="00A56F68"/>
    <w:rsid w:val="00A572CD"/>
    <w:rsid w:val="00A60734"/>
    <w:rsid w:val="00A61C9C"/>
    <w:rsid w:val="00A627AA"/>
    <w:rsid w:val="00A6447B"/>
    <w:rsid w:val="00A67336"/>
    <w:rsid w:val="00A67C76"/>
    <w:rsid w:val="00A705B7"/>
    <w:rsid w:val="00A7092C"/>
    <w:rsid w:val="00A73A59"/>
    <w:rsid w:val="00A77CD5"/>
    <w:rsid w:val="00A77EDC"/>
    <w:rsid w:val="00A82423"/>
    <w:rsid w:val="00A846AA"/>
    <w:rsid w:val="00A86F7A"/>
    <w:rsid w:val="00A91B52"/>
    <w:rsid w:val="00A92D0C"/>
    <w:rsid w:val="00A94547"/>
    <w:rsid w:val="00A96E15"/>
    <w:rsid w:val="00A9774D"/>
    <w:rsid w:val="00AA1B77"/>
    <w:rsid w:val="00AA29EC"/>
    <w:rsid w:val="00AA2FAB"/>
    <w:rsid w:val="00AA35AA"/>
    <w:rsid w:val="00AA4D03"/>
    <w:rsid w:val="00AA78BC"/>
    <w:rsid w:val="00AB0A7F"/>
    <w:rsid w:val="00AB2635"/>
    <w:rsid w:val="00AB4747"/>
    <w:rsid w:val="00AB4ED6"/>
    <w:rsid w:val="00AB6022"/>
    <w:rsid w:val="00AB7FA8"/>
    <w:rsid w:val="00AC1A6F"/>
    <w:rsid w:val="00AC1C6D"/>
    <w:rsid w:val="00AC2DBB"/>
    <w:rsid w:val="00AC3ADB"/>
    <w:rsid w:val="00AC6D76"/>
    <w:rsid w:val="00AC7A60"/>
    <w:rsid w:val="00AD21E5"/>
    <w:rsid w:val="00AD2666"/>
    <w:rsid w:val="00AD42DC"/>
    <w:rsid w:val="00AD54BE"/>
    <w:rsid w:val="00AD7B1B"/>
    <w:rsid w:val="00AE1865"/>
    <w:rsid w:val="00AE2559"/>
    <w:rsid w:val="00AE362B"/>
    <w:rsid w:val="00B002C7"/>
    <w:rsid w:val="00B0268B"/>
    <w:rsid w:val="00B043FE"/>
    <w:rsid w:val="00B04BD7"/>
    <w:rsid w:val="00B04D26"/>
    <w:rsid w:val="00B0583C"/>
    <w:rsid w:val="00B06B9A"/>
    <w:rsid w:val="00B07045"/>
    <w:rsid w:val="00B14C9A"/>
    <w:rsid w:val="00B15FF7"/>
    <w:rsid w:val="00B16EBF"/>
    <w:rsid w:val="00B22EDC"/>
    <w:rsid w:val="00B250A3"/>
    <w:rsid w:val="00B303F9"/>
    <w:rsid w:val="00B34978"/>
    <w:rsid w:val="00B360F5"/>
    <w:rsid w:val="00B4267F"/>
    <w:rsid w:val="00B44538"/>
    <w:rsid w:val="00B51663"/>
    <w:rsid w:val="00B54606"/>
    <w:rsid w:val="00B554D2"/>
    <w:rsid w:val="00B5633F"/>
    <w:rsid w:val="00B57894"/>
    <w:rsid w:val="00B606FD"/>
    <w:rsid w:val="00B61663"/>
    <w:rsid w:val="00B652AD"/>
    <w:rsid w:val="00B656CD"/>
    <w:rsid w:val="00B66B8B"/>
    <w:rsid w:val="00B67651"/>
    <w:rsid w:val="00B72451"/>
    <w:rsid w:val="00B7257B"/>
    <w:rsid w:val="00B73E96"/>
    <w:rsid w:val="00B745BC"/>
    <w:rsid w:val="00B759F3"/>
    <w:rsid w:val="00B75BFB"/>
    <w:rsid w:val="00B75EB8"/>
    <w:rsid w:val="00B80E25"/>
    <w:rsid w:val="00B8177C"/>
    <w:rsid w:val="00B87DE5"/>
    <w:rsid w:val="00B92F52"/>
    <w:rsid w:val="00B968B5"/>
    <w:rsid w:val="00B9699B"/>
    <w:rsid w:val="00BA2A65"/>
    <w:rsid w:val="00BA3FAD"/>
    <w:rsid w:val="00BA4B2D"/>
    <w:rsid w:val="00BA709E"/>
    <w:rsid w:val="00BB0E92"/>
    <w:rsid w:val="00BB2213"/>
    <w:rsid w:val="00BB2F48"/>
    <w:rsid w:val="00BB61A8"/>
    <w:rsid w:val="00BC173C"/>
    <w:rsid w:val="00BC17F5"/>
    <w:rsid w:val="00BC32B9"/>
    <w:rsid w:val="00BD125A"/>
    <w:rsid w:val="00BD24E3"/>
    <w:rsid w:val="00BE11F8"/>
    <w:rsid w:val="00BE1A8E"/>
    <w:rsid w:val="00BE29C8"/>
    <w:rsid w:val="00BE341E"/>
    <w:rsid w:val="00BE4DC1"/>
    <w:rsid w:val="00BE4EFD"/>
    <w:rsid w:val="00BE7369"/>
    <w:rsid w:val="00BF04A7"/>
    <w:rsid w:val="00BF0DA0"/>
    <w:rsid w:val="00BF4990"/>
    <w:rsid w:val="00C014FB"/>
    <w:rsid w:val="00C015AE"/>
    <w:rsid w:val="00C04A3A"/>
    <w:rsid w:val="00C04BAD"/>
    <w:rsid w:val="00C04E93"/>
    <w:rsid w:val="00C06113"/>
    <w:rsid w:val="00C07D19"/>
    <w:rsid w:val="00C15279"/>
    <w:rsid w:val="00C16175"/>
    <w:rsid w:val="00C17313"/>
    <w:rsid w:val="00C175E0"/>
    <w:rsid w:val="00C225BE"/>
    <w:rsid w:val="00C301CE"/>
    <w:rsid w:val="00C3148A"/>
    <w:rsid w:val="00C315C3"/>
    <w:rsid w:val="00C32F86"/>
    <w:rsid w:val="00C33271"/>
    <w:rsid w:val="00C332F9"/>
    <w:rsid w:val="00C44548"/>
    <w:rsid w:val="00C45908"/>
    <w:rsid w:val="00C46A52"/>
    <w:rsid w:val="00C47092"/>
    <w:rsid w:val="00C51E8B"/>
    <w:rsid w:val="00C52AEB"/>
    <w:rsid w:val="00C60DD4"/>
    <w:rsid w:val="00C60E5D"/>
    <w:rsid w:val="00C62825"/>
    <w:rsid w:val="00C65C21"/>
    <w:rsid w:val="00C65D5F"/>
    <w:rsid w:val="00C66FA5"/>
    <w:rsid w:val="00C72ECA"/>
    <w:rsid w:val="00C756DF"/>
    <w:rsid w:val="00C8060E"/>
    <w:rsid w:val="00C81641"/>
    <w:rsid w:val="00C85E0B"/>
    <w:rsid w:val="00C86CBD"/>
    <w:rsid w:val="00C90556"/>
    <w:rsid w:val="00C937D0"/>
    <w:rsid w:val="00C940E6"/>
    <w:rsid w:val="00C94625"/>
    <w:rsid w:val="00C94862"/>
    <w:rsid w:val="00C96D5B"/>
    <w:rsid w:val="00C97992"/>
    <w:rsid w:val="00CA119D"/>
    <w:rsid w:val="00CA1D9B"/>
    <w:rsid w:val="00CA5819"/>
    <w:rsid w:val="00CA686C"/>
    <w:rsid w:val="00CB00B3"/>
    <w:rsid w:val="00CB2E57"/>
    <w:rsid w:val="00CB40EC"/>
    <w:rsid w:val="00CB6E43"/>
    <w:rsid w:val="00CC06D1"/>
    <w:rsid w:val="00CC06E5"/>
    <w:rsid w:val="00CC217D"/>
    <w:rsid w:val="00CC3A7E"/>
    <w:rsid w:val="00CC643C"/>
    <w:rsid w:val="00CD4757"/>
    <w:rsid w:val="00CD59FC"/>
    <w:rsid w:val="00CE1DC9"/>
    <w:rsid w:val="00CE4643"/>
    <w:rsid w:val="00CE5F59"/>
    <w:rsid w:val="00CF0650"/>
    <w:rsid w:val="00CF0F32"/>
    <w:rsid w:val="00CF2D7D"/>
    <w:rsid w:val="00CF380E"/>
    <w:rsid w:val="00CF6109"/>
    <w:rsid w:val="00CF6C3D"/>
    <w:rsid w:val="00CF7D9C"/>
    <w:rsid w:val="00D00F10"/>
    <w:rsid w:val="00D02654"/>
    <w:rsid w:val="00D027F1"/>
    <w:rsid w:val="00D02DE6"/>
    <w:rsid w:val="00D045D4"/>
    <w:rsid w:val="00D06484"/>
    <w:rsid w:val="00D06960"/>
    <w:rsid w:val="00D1317C"/>
    <w:rsid w:val="00D13C08"/>
    <w:rsid w:val="00D13F90"/>
    <w:rsid w:val="00D15C71"/>
    <w:rsid w:val="00D15DFA"/>
    <w:rsid w:val="00D1715C"/>
    <w:rsid w:val="00D2055B"/>
    <w:rsid w:val="00D232BD"/>
    <w:rsid w:val="00D23355"/>
    <w:rsid w:val="00D23489"/>
    <w:rsid w:val="00D258C7"/>
    <w:rsid w:val="00D263D7"/>
    <w:rsid w:val="00D27073"/>
    <w:rsid w:val="00D2776E"/>
    <w:rsid w:val="00D31DB5"/>
    <w:rsid w:val="00D3244E"/>
    <w:rsid w:val="00D35145"/>
    <w:rsid w:val="00D36966"/>
    <w:rsid w:val="00D44412"/>
    <w:rsid w:val="00D45128"/>
    <w:rsid w:val="00D45634"/>
    <w:rsid w:val="00D45DD9"/>
    <w:rsid w:val="00D52B76"/>
    <w:rsid w:val="00D572EE"/>
    <w:rsid w:val="00D6156A"/>
    <w:rsid w:val="00D6233B"/>
    <w:rsid w:val="00D6395A"/>
    <w:rsid w:val="00D63C9D"/>
    <w:rsid w:val="00D64D69"/>
    <w:rsid w:val="00D67D08"/>
    <w:rsid w:val="00D72785"/>
    <w:rsid w:val="00D72E9B"/>
    <w:rsid w:val="00D739F9"/>
    <w:rsid w:val="00D746C8"/>
    <w:rsid w:val="00D75ED5"/>
    <w:rsid w:val="00D83A9C"/>
    <w:rsid w:val="00D83D53"/>
    <w:rsid w:val="00D93B28"/>
    <w:rsid w:val="00D949AC"/>
    <w:rsid w:val="00D95E5D"/>
    <w:rsid w:val="00D9723D"/>
    <w:rsid w:val="00DA273B"/>
    <w:rsid w:val="00DA42CC"/>
    <w:rsid w:val="00DA53A9"/>
    <w:rsid w:val="00DA5ADD"/>
    <w:rsid w:val="00DA5AE8"/>
    <w:rsid w:val="00DA6673"/>
    <w:rsid w:val="00DB0C5B"/>
    <w:rsid w:val="00DB47C5"/>
    <w:rsid w:val="00DB4BD7"/>
    <w:rsid w:val="00DB6E4B"/>
    <w:rsid w:val="00DB7A7E"/>
    <w:rsid w:val="00DC08D1"/>
    <w:rsid w:val="00DC1783"/>
    <w:rsid w:val="00DC2F32"/>
    <w:rsid w:val="00DC493A"/>
    <w:rsid w:val="00DC4EA1"/>
    <w:rsid w:val="00DC5348"/>
    <w:rsid w:val="00DC536E"/>
    <w:rsid w:val="00DC69BE"/>
    <w:rsid w:val="00DD2365"/>
    <w:rsid w:val="00DD547F"/>
    <w:rsid w:val="00DD5982"/>
    <w:rsid w:val="00DD7CF4"/>
    <w:rsid w:val="00DE0615"/>
    <w:rsid w:val="00DE1149"/>
    <w:rsid w:val="00DE20F1"/>
    <w:rsid w:val="00DE36B9"/>
    <w:rsid w:val="00DE3BEA"/>
    <w:rsid w:val="00DE40BB"/>
    <w:rsid w:val="00DE639B"/>
    <w:rsid w:val="00DF05D2"/>
    <w:rsid w:val="00DF1627"/>
    <w:rsid w:val="00DF53AB"/>
    <w:rsid w:val="00DF5EE9"/>
    <w:rsid w:val="00DF6D13"/>
    <w:rsid w:val="00DF7B06"/>
    <w:rsid w:val="00E02605"/>
    <w:rsid w:val="00E026BE"/>
    <w:rsid w:val="00E0305E"/>
    <w:rsid w:val="00E0522B"/>
    <w:rsid w:val="00E053D5"/>
    <w:rsid w:val="00E069B7"/>
    <w:rsid w:val="00E12090"/>
    <w:rsid w:val="00E121A0"/>
    <w:rsid w:val="00E12BF4"/>
    <w:rsid w:val="00E12EC4"/>
    <w:rsid w:val="00E14549"/>
    <w:rsid w:val="00E14751"/>
    <w:rsid w:val="00E158DE"/>
    <w:rsid w:val="00E170DE"/>
    <w:rsid w:val="00E2790A"/>
    <w:rsid w:val="00E30E29"/>
    <w:rsid w:val="00E33B60"/>
    <w:rsid w:val="00E369B0"/>
    <w:rsid w:val="00E377E6"/>
    <w:rsid w:val="00E37FC0"/>
    <w:rsid w:val="00E40BD7"/>
    <w:rsid w:val="00E4143A"/>
    <w:rsid w:val="00E4261D"/>
    <w:rsid w:val="00E433AF"/>
    <w:rsid w:val="00E43E7A"/>
    <w:rsid w:val="00E44E81"/>
    <w:rsid w:val="00E5068E"/>
    <w:rsid w:val="00E53A0A"/>
    <w:rsid w:val="00E55F2A"/>
    <w:rsid w:val="00E608C0"/>
    <w:rsid w:val="00E60D64"/>
    <w:rsid w:val="00E61ECC"/>
    <w:rsid w:val="00E634A8"/>
    <w:rsid w:val="00E65ABA"/>
    <w:rsid w:val="00E667BE"/>
    <w:rsid w:val="00E6737B"/>
    <w:rsid w:val="00E722B7"/>
    <w:rsid w:val="00E77322"/>
    <w:rsid w:val="00E813B9"/>
    <w:rsid w:val="00E82786"/>
    <w:rsid w:val="00E90360"/>
    <w:rsid w:val="00E92982"/>
    <w:rsid w:val="00E9348F"/>
    <w:rsid w:val="00E943E6"/>
    <w:rsid w:val="00EA184D"/>
    <w:rsid w:val="00EA27C5"/>
    <w:rsid w:val="00EA40BD"/>
    <w:rsid w:val="00EA7C20"/>
    <w:rsid w:val="00EB0C45"/>
    <w:rsid w:val="00EB70D8"/>
    <w:rsid w:val="00EC3D91"/>
    <w:rsid w:val="00EC6BDD"/>
    <w:rsid w:val="00ED1705"/>
    <w:rsid w:val="00ED289E"/>
    <w:rsid w:val="00ED37F5"/>
    <w:rsid w:val="00EE05C3"/>
    <w:rsid w:val="00EE2958"/>
    <w:rsid w:val="00EE322A"/>
    <w:rsid w:val="00EE46B7"/>
    <w:rsid w:val="00EE7166"/>
    <w:rsid w:val="00EE769D"/>
    <w:rsid w:val="00EE7A8C"/>
    <w:rsid w:val="00EF03EB"/>
    <w:rsid w:val="00EF2859"/>
    <w:rsid w:val="00EF5ADD"/>
    <w:rsid w:val="00EF5E87"/>
    <w:rsid w:val="00EF667C"/>
    <w:rsid w:val="00EF7310"/>
    <w:rsid w:val="00F04EDA"/>
    <w:rsid w:val="00F0502C"/>
    <w:rsid w:val="00F05243"/>
    <w:rsid w:val="00F06B78"/>
    <w:rsid w:val="00F071D2"/>
    <w:rsid w:val="00F1047E"/>
    <w:rsid w:val="00F10DDF"/>
    <w:rsid w:val="00F11A3E"/>
    <w:rsid w:val="00F14031"/>
    <w:rsid w:val="00F14905"/>
    <w:rsid w:val="00F20C35"/>
    <w:rsid w:val="00F218CB"/>
    <w:rsid w:val="00F21DA9"/>
    <w:rsid w:val="00F25B4F"/>
    <w:rsid w:val="00F26159"/>
    <w:rsid w:val="00F26509"/>
    <w:rsid w:val="00F26699"/>
    <w:rsid w:val="00F32286"/>
    <w:rsid w:val="00F332F6"/>
    <w:rsid w:val="00F34918"/>
    <w:rsid w:val="00F3566D"/>
    <w:rsid w:val="00F4082D"/>
    <w:rsid w:val="00F40CCB"/>
    <w:rsid w:val="00F40E86"/>
    <w:rsid w:val="00F40EFA"/>
    <w:rsid w:val="00F45235"/>
    <w:rsid w:val="00F45757"/>
    <w:rsid w:val="00F460BF"/>
    <w:rsid w:val="00F507E8"/>
    <w:rsid w:val="00F5186D"/>
    <w:rsid w:val="00F527F8"/>
    <w:rsid w:val="00F547E3"/>
    <w:rsid w:val="00F607DD"/>
    <w:rsid w:val="00F76FFC"/>
    <w:rsid w:val="00F83107"/>
    <w:rsid w:val="00F84424"/>
    <w:rsid w:val="00F86F57"/>
    <w:rsid w:val="00F9398F"/>
    <w:rsid w:val="00F970FD"/>
    <w:rsid w:val="00F97BDF"/>
    <w:rsid w:val="00FA307A"/>
    <w:rsid w:val="00FA4954"/>
    <w:rsid w:val="00FA5244"/>
    <w:rsid w:val="00FA66E3"/>
    <w:rsid w:val="00FA683E"/>
    <w:rsid w:val="00FB24D2"/>
    <w:rsid w:val="00FB5AC3"/>
    <w:rsid w:val="00FB7D3E"/>
    <w:rsid w:val="00FC022F"/>
    <w:rsid w:val="00FC36C1"/>
    <w:rsid w:val="00FC50D9"/>
    <w:rsid w:val="00FC54DA"/>
    <w:rsid w:val="00FC6E01"/>
    <w:rsid w:val="00FC7FAB"/>
    <w:rsid w:val="00FD3A27"/>
    <w:rsid w:val="00FD3C1F"/>
    <w:rsid w:val="00FD51A3"/>
    <w:rsid w:val="00FE0381"/>
    <w:rsid w:val="00FE061B"/>
    <w:rsid w:val="00FE1B72"/>
    <w:rsid w:val="00FE2828"/>
    <w:rsid w:val="00FE3FA0"/>
    <w:rsid w:val="00FE62C9"/>
    <w:rsid w:val="00FF21D2"/>
    <w:rsid w:val="00FF6972"/>
    <w:rsid w:val="00FF6A7D"/>
    <w:rsid w:val="03985E07"/>
    <w:rsid w:val="0614B366"/>
    <w:rsid w:val="2C56063A"/>
    <w:rsid w:val="651B5D69"/>
    <w:rsid w:val="67608444"/>
    <w:rsid w:val="74DAF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28"/>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 w:type="character" w:customStyle="1" w:styleId="HeaderChar">
    <w:name w:val="Header Char"/>
    <w:basedOn w:val="DefaultParagraphFont"/>
    <w:link w:val="Header"/>
    <w:rsid w:val="00411ED3"/>
    <w:rPr>
      <w:sz w:val="24"/>
      <w:szCs w:val="24"/>
      <w:lang w:eastAsia="en-US"/>
    </w:rPr>
  </w:style>
  <w:style w:type="numbering" w:customStyle="1" w:styleId="CurrentList1">
    <w:name w:val="Current List1"/>
    <w:uiPriority w:val="99"/>
    <w:rsid w:val="002E41D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2366">
      <w:bodyDiv w:val="1"/>
      <w:marLeft w:val="0"/>
      <w:marRight w:val="0"/>
      <w:marTop w:val="0"/>
      <w:marBottom w:val="0"/>
      <w:divBdr>
        <w:top w:val="none" w:sz="0" w:space="0" w:color="auto"/>
        <w:left w:val="none" w:sz="0" w:space="0" w:color="auto"/>
        <w:bottom w:val="none" w:sz="0" w:space="0" w:color="auto"/>
        <w:right w:val="none" w:sz="0" w:space="0" w:color="auto"/>
      </w:divBdr>
    </w:div>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10145813">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4540">
      <w:bodyDiv w:val="1"/>
      <w:marLeft w:val="0"/>
      <w:marRight w:val="0"/>
      <w:marTop w:val="0"/>
      <w:marBottom w:val="0"/>
      <w:divBdr>
        <w:top w:val="none" w:sz="0" w:space="0" w:color="auto"/>
        <w:left w:val="none" w:sz="0" w:space="0" w:color="auto"/>
        <w:bottom w:val="none" w:sz="0" w:space="0" w:color="auto"/>
        <w:right w:val="none" w:sz="0" w:space="0" w:color="auto"/>
      </w:divBdr>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488011129">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1998608311">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yperlink" Target="http://www.gov.wales/school-complaints-procedure-guidan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da215cf6fb945069023968372da781a8">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2558f9bf5ed6ff97d323c80c0754cb9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2W57XEQYCH7W-1411702595-152296</_dlc_DocId>
    <_dlc_DocIdUrl xmlns="1f251ff6-c877-4e87-86cd-05f3dcccd393">
      <Url>https://aspris.sharepoint.com/sites/LegalShare/_layouts/15/DocIdRedir.aspx?ID=2W57XEQYCH7W-1411702595-152296</Url>
      <Description>2W57XEQYCH7W-1411702595-152296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4AD4B-6471-4C07-9324-F73FB1071787}">
  <ds:schemaRefs>
    <ds:schemaRef ds:uri="http://schemas.microsoft.com/sharepoint/events"/>
  </ds:schemaRefs>
</ds:datastoreItem>
</file>

<file path=customXml/itemProps2.xml><?xml version="1.0" encoding="utf-8"?>
<ds:datastoreItem xmlns:ds="http://schemas.openxmlformats.org/officeDocument/2006/customXml" ds:itemID="{DD8120C7-4B75-48AF-968E-C906655EF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D9CCE-CF85-44E0-85C5-83A71A27A606}">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customXml/itemProps4.xml><?xml version="1.0" encoding="utf-8"?>
<ds:datastoreItem xmlns:ds="http://schemas.openxmlformats.org/officeDocument/2006/customXml" ds:itemID="{DF1B946E-D8F4-42E4-A291-8167413C3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7310</Words>
  <Characters>40138</Characters>
  <Application>Microsoft Office Word</Application>
  <DocSecurity>8</DocSecurity>
  <Lines>1146</Lines>
  <Paragraphs>515</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Rebecca Lowther</cp:lastModifiedBy>
  <cp:revision>5</cp:revision>
  <cp:lastPrinted>2025-07-03T08:23:00Z</cp:lastPrinted>
  <dcterms:created xsi:type="dcterms:W3CDTF">2026-01-07T13:59:00Z</dcterms:created>
  <dcterms:modified xsi:type="dcterms:W3CDTF">2026-04-17T12:26:00Z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48de2e9b-2241-4796-a9a7-c5c66beb02d7</vt:lpwstr>
  </property>
  <property fmtid="{D5CDD505-2E9C-101B-9397-08002B2CF9AE}" pid="4" name="MediaServiceImageTags">
    <vt:lpwstr/>
  </property>
</Properties>
</file>