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9608C" w14:textId="77777777" w:rsidR="00D87C12" w:rsidRDefault="004079C8" w:rsidP="00D87C12">
      <w:pPr>
        <w:jc w:val="center"/>
        <w:rPr>
          <w:rFonts w:ascii="Arial" w:hAnsi="Arial" w:cs="Arial"/>
          <w:b/>
          <w:u w:val="single"/>
        </w:rPr>
      </w:pPr>
      <w:r w:rsidRPr="004079C8">
        <w:rPr>
          <w:rFonts w:ascii="Calibri" w:eastAsia="Calibri" w:hAnsi="Calibri" w:cs="Times New Roman"/>
          <w:b/>
          <w:bCs/>
          <w:noProof/>
          <w:sz w:val="40"/>
          <w:szCs w:val="40"/>
        </w:rPr>
        <w:drawing>
          <wp:inline distT="0" distB="0" distL="0" distR="0" wp14:anchorId="7E6084E3" wp14:editId="57D70794">
            <wp:extent cx="2145665" cy="6946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665" cy="694690"/>
                    </a:xfrm>
                    <a:prstGeom prst="rect">
                      <a:avLst/>
                    </a:prstGeom>
                    <a:noFill/>
                  </pic:spPr>
                </pic:pic>
              </a:graphicData>
            </a:graphic>
          </wp:inline>
        </w:drawing>
      </w:r>
    </w:p>
    <w:p w14:paraId="5F799F7E" w14:textId="77777777" w:rsidR="00D87C12" w:rsidRPr="00900A14" w:rsidRDefault="004079C8" w:rsidP="00D87C12">
      <w:pPr>
        <w:spacing w:after="0" w:line="240" w:lineRule="auto"/>
        <w:jc w:val="center"/>
        <w:rPr>
          <w:rFonts w:ascii="Tahoma" w:eastAsia="Calibri" w:hAnsi="Tahoma" w:cs="Tahoma"/>
          <w:b/>
          <w:sz w:val="40"/>
          <w:szCs w:val="40"/>
          <w:lang w:eastAsia="en-US"/>
        </w:rPr>
      </w:pPr>
      <w:r>
        <w:rPr>
          <w:rFonts w:ascii="Tahoma" w:eastAsia="Calibri" w:hAnsi="Tahoma" w:cs="Tahoma"/>
          <w:b/>
          <w:sz w:val="40"/>
          <w:szCs w:val="40"/>
        </w:rPr>
        <w:t>.</w:t>
      </w:r>
      <w:r w:rsidR="00D87C12" w:rsidRPr="00900A14">
        <w:rPr>
          <w:rFonts w:ascii="Tahoma" w:eastAsia="Calibri" w:hAnsi="Tahoma" w:cs="Tahoma"/>
          <w:b/>
          <w:sz w:val="40"/>
          <w:szCs w:val="40"/>
          <w:lang w:eastAsia="en-US"/>
        </w:rPr>
        <w:t>EASTWOOD GRANGE SCHOOL</w:t>
      </w:r>
    </w:p>
    <w:p w14:paraId="57E88D4C" w14:textId="77777777" w:rsidR="00D87C12" w:rsidRPr="00900A14" w:rsidRDefault="00D87C12" w:rsidP="00D87C12">
      <w:pPr>
        <w:spacing w:after="0" w:line="240" w:lineRule="auto"/>
        <w:ind w:left="360"/>
        <w:jc w:val="center"/>
        <w:rPr>
          <w:rFonts w:ascii="Tahoma" w:eastAsia="Calibri" w:hAnsi="Tahoma" w:cs="Tahoma"/>
          <w:b/>
          <w:sz w:val="20"/>
          <w:szCs w:val="20"/>
          <w:lang w:eastAsia="en-US"/>
        </w:rPr>
      </w:pPr>
    </w:p>
    <w:p w14:paraId="0F81855D" w14:textId="77777777" w:rsidR="00D87C12" w:rsidRPr="00900A14" w:rsidRDefault="00D87C12" w:rsidP="00D87C12">
      <w:pPr>
        <w:spacing w:after="0" w:line="240" w:lineRule="auto"/>
        <w:ind w:left="360"/>
        <w:jc w:val="center"/>
        <w:rPr>
          <w:rFonts w:ascii="Tahoma" w:eastAsia="Calibri" w:hAnsi="Tahoma" w:cs="Tahoma"/>
          <w:b/>
          <w:sz w:val="32"/>
          <w:szCs w:val="32"/>
          <w:lang w:eastAsia="en-US"/>
        </w:rPr>
      </w:pPr>
      <w:r>
        <w:rPr>
          <w:rFonts w:ascii="Tahoma" w:eastAsia="Calibri" w:hAnsi="Tahoma" w:cs="Tahoma"/>
          <w:b/>
          <w:sz w:val="32"/>
          <w:szCs w:val="32"/>
        </w:rPr>
        <w:t>CAREERS, EDUCATION, ADVICE, INFORMATION AND GUIDANCE</w:t>
      </w:r>
      <w:r w:rsidRPr="00900A14">
        <w:rPr>
          <w:rFonts w:ascii="Tahoma" w:eastAsia="Calibri" w:hAnsi="Tahoma" w:cs="Tahoma"/>
          <w:b/>
          <w:sz w:val="32"/>
          <w:szCs w:val="32"/>
          <w:lang w:eastAsia="en-US"/>
        </w:rPr>
        <w:t xml:space="preserve"> P</w:t>
      </w:r>
      <w:r w:rsidR="00706579">
        <w:rPr>
          <w:rFonts w:ascii="Tahoma" w:eastAsia="Calibri" w:hAnsi="Tahoma" w:cs="Tahoma"/>
          <w:b/>
          <w:sz w:val="32"/>
          <w:szCs w:val="32"/>
          <w:lang w:eastAsia="en-US"/>
        </w:rPr>
        <w:t>ROCEDURE</w:t>
      </w:r>
      <w:r w:rsidRPr="00900A14">
        <w:rPr>
          <w:rFonts w:ascii="Tahoma" w:eastAsia="Calibri" w:hAnsi="Tahoma" w:cs="Tahoma"/>
          <w:b/>
          <w:sz w:val="32"/>
          <w:szCs w:val="32"/>
          <w:lang w:eastAsia="en-US"/>
        </w:rPr>
        <w:t xml:space="preserve"> </w:t>
      </w:r>
    </w:p>
    <w:p w14:paraId="76E5F1B6" w14:textId="77777777" w:rsidR="00D87C12" w:rsidRPr="00900A14" w:rsidRDefault="00D87C12" w:rsidP="00D87C12">
      <w:pPr>
        <w:spacing w:after="0" w:line="240" w:lineRule="auto"/>
        <w:ind w:left="360"/>
        <w:jc w:val="both"/>
        <w:rPr>
          <w:rFonts w:ascii="Tahoma" w:eastAsia="Calibri" w:hAnsi="Tahoma" w:cs="Tahoma"/>
          <w:b/>
          <w:sz w:val="20"/>
          <w:szCs w:val="20"/>
          <w:lang w:eastAsia="en-US"/>
        </w:rPr>
      </w:pPr>
    </w:p>
    <w:p w14:paraId="6E76C468" w14:textId="77777777" w:rsidR="00D87C12" w:rsidRPr="00900A14" w:rsidRDefault="00D87C12" w:rsidP="00D87C12">
      <w:pPr>
        <w:spacing w:after="0" w:line="240" w:lineRule="auto"/>
        <w:ind w:left="360"/>
        <w:jc w:val="both"/>
        <w:rPr>
          <w:rFonts w:ascii="Tahoma" w:eastAsia="Calibri" w:hAnsi="Tahoma" w:cs="Tahoma"/>
          <w:b/>
          <w:sz w:val="20"/>
          <w:szCs w:val="20"/>
          <w:lang w:eastAsia="en-US"/>
        </w:rPr>
      </w:pPr>
    </w:p>
    <w:p w14:paraId="5D59BC32" w14:textId="77777777" w:rsidR="00D87C12" w:rsidRPr="00900A14" w:rsidRDefault="00D87C12" w:rsidP="00D87C12">
      <w:pPr>
        <w:spacing w:after="0" w:line="240" w:lineRule="auto"/>
        <w:ind w:left="360"/>
        <w:jc w:val="center"/>
        <w:rPr>
          <w:rFonts w:ascii="Tahoma" w:eastAsia="Calibri" w:hAnsi="Tahoma" w:cs="Tahoma"/>
          <w:b/>
          <w:sz w:val="20"/>
          <w:szCs w:val="20"/>
          <w:lang w:eastAsia="en-US"/>
        </w:rPr>
      </w:pPr>
      <w:r w:rsidRPr="00900A14">
        <w:rPr>
          <w:rFonts w:ascii="Tahoma" w:eastAsia="Calibri" w:hAnsi="Tahoma" w:cs="Tahoma"/>
          <w:noProof/>
          <w:color w:val="0000FF"/>
          <w:sz w:val="20"/>
          <w:szCs w:val="20"/>
        </w:rPr>
        <w:drawing>
          <wp:inline distT="0" distB="0" distL="0" distR="0" wp14:anchorId="7B8FE10E" wp14:editId="59B9C5F4">
            <wp:extent cx="3571875" cy="2371725"/>
            <wp:effectExtent l="0" t="0" r="0" b="0"/>
            <wp:docPr id="2" name="Picture 2" descr="eastwoodgrangeexte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astwoodgrangeexternal1-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2371725"/>
                    </a:xfrm>
                    <a:prstGeom prst="rect">
                      <a:avLst/>
                    </a:prstGeom>
                    <a:noFill/>
                    <a:ln>
                      <a:noFill/>
                    </a:ln>
                  </pic:spPr>
                </pic:pic>
              </a:graphicData>
            </a:graphic>
          </wp:inline>
        </w:drawing>
      </w:r>
    </w:p>
    <w:p w14:paraId="5695B217" w14:textId="77777777" w:rsidR="00D87C12" w:rsidRPr="00900A14" w:rsidRDefault="00D87C12" w:rsidP="00D87C12">
      <w:pPr>
        <w:spacing w:after="0" w:line="240" w:lineRule="auto"/>
        <w:ind w:left="360"/>
        <w:jc w:val="both"/>
        <w:rPr>
          <w:rFonts w:ascii="Tahoma" w:eastAsia="Calibri" w:hAnsi="Tahoma" w:cs="Tahoma"/>
          <w:b/>
          <w:sz w:val="20"/>
          <w:szCs w:val="20"/>
          <w:lang w:eastAsia="en-US"/>
        </w:rPr>
      </w:pPr>
    </w:p>
    <w:p w14:paraId="47DDF3B9" w14:textId="77777777" w:rsidR="00926506" w:rsidRDefault="00D7611F" w:rsidP="00D7611F">
      <w:pPr>
        <w:jc w:val="center"/>
        <w:rPr>
          <w:rFonts w:ascii="Tahoma" w:hAnsi="Tahoma" w:cs="Tahoma"/>
          <w:b/>
          <w:sz w:val="28"/>
          <w:szCs w:val="20"/>
        </w:rPr>
      </w:pPr>
      <w:r>
        <w:rPr>
          <w:rFonts w:ascii="Tahoma" w:hAnsi="Tahoma" w:cs="Tahoma"/>
          <w:b/>
          <w:sz w:val="28"/>
          <w:szCs w:val="20"/>
        </w:rPr>
        <w:t xml:space="preserve">Eastwood Grange Vision Statement: </w:t>
      </w:r>
    </w:p>
    <w:p w14:paraId="7928EF21" w14:textId="77777777" w:rsidR="00A621F6" w:rsidRPr="00A621F6" w:rsidRDefault="00A621F6" w:rsidP="00A621F6">
      <w:pPr>
        <w:spacing w:after="0" w:line="240" w:lineRule="auto"/>
        <w:jc w:val="center"/>
        <w:rPr>
          <w:rFonts w:ascii="Tahoma" w:eastAsia="Calibri" w:hAnsi="Tahoma" w:cs="Tahoma"/>
          <w:b/>
          <w:sz w:val="24"/>
          <w:szCs w:val="24"/>
          <w:lang w:eastAsia="en-US"/>
        </w:rPr>
      </w:pPr>
      <w:r w:rsidRPr="00A621F6">
        <w:rPr>
          <w:rFonts w:ascii="Tahoma" w:eastAsia="Calibri" w:hAnsi="Tahoma" w:cs="Tahoma"/>
          <w:b/>
          <w:sz w:val="24"/>
          <w:szCs w:val="24"/>
          <w:lang w:eastAsia="en-US"/>
        </w:rPr>
        <w:t>"Supporting young people to thrive by giving them the skills to navigate challenges and understand their emotional needs, fostering independence and fulfilment beyond education."</w:t>
      </w:r>
    </w:p>
    <w:p w14:paraId="326ACF3B" w14:textId="77777777" w:rsidR="00A621F6" w:rsidRPr="00A621F6" w:rsidRDefault="00A621F6" w:rsidP="00A621F6">
      <w:pPr>
        <w:spacing w:after="0" w:line="240" w:lineRule="auto"/>
        <w:jc w:val="both"/>
        <w:rPr>
          <w:rFonts w:ascii="Tahoma" w:eastAsia="Times New Roman" w:hAnsi="Tahoma" w:cs="Tahoma"/>
          <w:b/>
          <w:szCs w:val="20"/>
          <w:lang w:eastAsia="en-US"/>
        </w:rPr>
      </w:pPr>
      <w:r w:rsidRPr="00A621F6">
        <w:rPr>
          <w:rFonts w:ascii="Tahoma" w:eastAsia="Times New Roman" w:hAnsi="Tahoma" w:cs="Tahoma"/>
          <w:b/>
          <w:szCs w:val="20"/>
          <w:lang w:eastAsia="en-US"/>
        </w:rPr>
        <w:t>Overview</w:t>
      </w:r>
    </w:p>
    <w:p w14:paraId="469CE938" w14:textId="77777777" w:rsidR="00A621F6" w:rsidRPr="00A621F6" w:rsidRDefault="00A621F6" w:rsidP="00A621F6">
      <w:pPr>
        <w:spacing w:after="0" w:line="240" w:lineRule="auto"/>
        <w:jc w:val="both"/>
        <w:rPr>
          <w:rFonts w:ascii="Tahoma" w:eastAsia="Times New Roman" w:hAnsi="Tahoma" w:cs="Tahoma"/>
          <w:b/>
          <w:sz w:val="20"/>
          <w:szCs w:val="20"/>
          <w:lang w:eastAsia="en-US"/>
        </w:rPr>
      </w:pPr>
    </w:p>
    <w:p w14:paraId="6ADBADC5" w14:textId="28150093" w:rsidR="00D87C12" w:rsidRPr="00900A14" w:rsidRDefault="00A621F6" w:rsidP="00A621F6">
      <w:pPr>
        <w:rPr>
          <w:rFonts w:ascii="Tahoma" w:eastAsia="Calibri" w:hAnsi="Tahoma" w:cs="Tahoma"/>
          <w:b/>
          <w:sz w:val="20"/>
          <w:szCs w:val="20"/>
          <w:lang w:eastAsia="en-US"/>
        </w:rPr>
      </w:pPr>
      <w:r w:rsidRPr="00A621F6">
        <w:rPr>
          <w:rFonts w:ascii="Tahoma" w:eastAsia="Calibri" w:hAnsi="Tahoma" w:cs="Tahoma"/>
          <w:sz w:val="20"/>
          <w:szCs w:val="20"/>
          <w:lang w:eastAsia="en-US"/>
        </w:rPr>
        <w:t>Eastwood Grange School is an independent, special day school for up to 60 boys and girls aged 5-19 years.  The students present with a variety of differing complex to severe educational, social, emotional and mental health needs and have experienced many different school environments, many of which have been unable to meet their needs. This has impacted their personal and educational development, often resulting in our children and young people feeling very unsettled within the school context. We aim to support children and young people with their educational, social, emotional and mental health and wellbeing needs in a way which supports them to feel safe in school and thrive in their learning.</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62"/>
        <w:gridCol w:w="4534"/>
      </w:tblGrid>
      <w:tr w:rsidR="00D87C12" w:rsidRPr="00900A14" w14:paraId="40B81CAC" w14:textId="77777777" w:rsidTr="00D67E38">
        <w:tc>
          <w:tcPr>
            <w:tcW w:w="4589" w:type="dxa"/>
          </w:tcPr>
          <w:p w14:paraId="08A656D4" w14:textId="77777777" w:rsidR="00D87C12" w:rsidRPr="00900A14" w:rsidRDefault="00D87C12" w:rsidP="00D67E38">
            <w:pPr>
              <w:spacing w:after="0" w:line="240" w:lineRule="auto"/>
              <w:jc w:val="both"/>
              <w:rPr>
                <w:rFonts w:ascii="Tahoma" w:hAnsi="Tahoma" w:cs="Tahoma"/>
                <w:sz w:val="20"/>
                <w:szCs w:val="20"/>
              </w:rPr>
            </w:pPr>
          </w:p>
          <w:p w14:paraId="705DCB05" w14:textId="77777777" w:rsidR="00D87C12" w:rsidRPr="00900A14" w:rsidRDefault="00D87C12" w:rsidP="00D67E38">
            <w:pPr>
              <w:spacing w:after="0" w:line="240" w:lineRule="auto"/>
              <w:jc w:val="both"/>
              <w:rPr>
                <w:rFonts w:ascii="Tahoma" w:hAnsi="Tahoma" w:cs="Tahoma"/>
                <w:sz w:val="20"/>
                <w:szCs w:val="20"/>
              </w:rPr>
            </w:pPr>
            <w:r w:rsidRPr="00900A14">
              <w:rPr>
                <w:rFonts w:ascii="Tahoma" w:hAnsi="Tahoma" w:cs="Tahoma"/>
                <w:sz w:val="20"/>
                <w:szCs w:val="20"/>
              </w:rPr>
              <w:t>Related Policies</w:t>
            </w:r>
          </w:p>
        </w:tc>
        <w:tc>
          <w:tcPr>
            <w:tcW w:w="4653" w:type="dxa"/>
          </w:tcPr>
          <w:p w14:paraId="59426E02" w14:textId="77777777" w:rsidR="00D87C12" w:rsidRPr="00900A14" w:rsidRDefault="00D87C12" w:rsidP="00D67E38">
            <w:pPr>
              <w:spacing w:after="0" w:line="240" w:lineRule="auto"/>
              <w:jc w:val="both"/>
              <w:rPr>
                <w:rFonts w:ascii="Tahoma" w:hAnsi="Tahoma" w:cs="Tahoma"/>
                <w:sz w:val="20"/>
                <w:szCs w:val="20"/>
              </w:rPr>
            </w:pPr>
          </w:p>
          <w:p w14:paraId="648331D8" w14:textId="77777777" w:rsidR="00D87C12" w:rsidRDefault="00706579" w:rsidP="00D67E38">
            <w:pPr>
              <w:spacing w:after="0" w:line="240" w:lineRule="auto"/>
              <w:rPr>
                <w:rFonts w:ascii="Tahoma" w:hAnsi="Tahoma" w:cs="Tahoma"/>
                <w:sz w:val="20"/>
                <w:szCs w:val="20"/>
              </w:rPr>
            </w:pPr>
            <w:r>
              <w:rPr>
                <w:rFonts w:ascii="Tahoma" w:hAnsi="Tahoma" w:cs="Tahoma"/>
                <w:sz w:val="20"/>
                <w:szCs w:val="20"/>
              </w:rPr>
              <w:t>Curriculum Procedure</w:t>
            </w:r>
          </w:p>
          <w:p w14:paraId="181C139F" w14:textId="77777777" w:rsidR="00D5546E" w:rsidRDefault="00D5546E" w:rsidP="00D67E38">
            <w:pPr>
              <w:spacing w:after="0" w:line="240" w:lineRule="auto"/>
              <w:rPr>
                <w:rFonts w:ascii="Tahoma" w:hAnsi="Tahoma" w:cs="Tahoma"/>
                <w:sz w:val="20"/>
                <w:szCs w:val="20"/>
              </w:rPr>
            </w:pPr>
            <w:r>
              <w:rPr>
                <w:rFonts w:ascii="Tahoma" w:hAnsi="Tahoma" w:cs="Tahoma"/>
                <w:sz w:val="20"/>
                <w:szCs w:val="20"/>
              </w:rPr>
              <w:t>PSHCE P</w:t>
            </w:r>
            <w:r w:rsidR="00706579">
              <w:rPr>
                <w:rFonts w:ascii="Tahoma" w:hAnsi="Tahoma" w:cs="Tahoma"/>
                <w:sz w:val="20"/>
                <w:szCs w:val="20"/>
              </w:rPr>
              <w:t>rocedure</w:t>
            </w:r>
          </w:p>
          <w:p w14:paraId="082980AC" w14:textId="77777777" w:rsidR="00D5546E" w:rsidRDefault="00D5546E" w:rsidP="00D67E38">
            <w:pPr>
              <w:spacing w:after="0" w:line="240" w:lineRule="auto"/>
              <w:rPr>
                <w:rFonts w:ascii="Tahoma" w:hAnsi="Tahoma" w:cs="Tahoma"/>
                <w:sz w:val="20"/>
                <w:szCs w:val="20"/>
              </w:rPr>
            </w:pPr>
            <w:r>
              <w:rPr>
                <w:rFonts w:ascii="Tahoma" w:hAnsi="Tahoma" w:cs="Tahoma"/>
                <w:sz w:val="20"/>
                <w:szCs w:val="20"/>
              </w:rPr>
              <w:t>SRE P</w:t>
            </w:r>
            <w:r w:rsidR="00706579">
              <w:rPr>
                <w:rFonts w:ascii="Tahoma" w:hAnsi="Tahoma" w:cs="Tahoma"/>
                <w:sz w:val="20"/>
                <w:szCs w:val="20"/>
              </w:rPr>
              <w:t>rocedure</w:t>
            </w:r>
          </w:p>
          <w:p w14:paraId="3B3A0C05" w14:textId="0B678793" w:rsidR="003C362E" w:rsidRDefault="003C362E" w:rsidP="00D67E38">
            <w:pPr>
              <w:spacing w:after="0" w:line="240" w:lineRule="auto"/>
              <w:rPr>
                <w:rFonts w:ascii="Tahoma" w:hAnsi="Tahoma" w:cs="Tahoma"/>
                <w:sz w:val="20"/>
                <w:szCs w:val="20"/>
              </w:rPr>
            </w:pPr>
            <w:r>
              <w:rPr>
                <w:rFonts w:ascii="Tahoma" w:hAnsi="Tahoma" w:cs="Tahoma"/>
                <w:sz w:val="20"/>
                <w:szCs w:val="20"/>
              </w:rPr>
              <w:t>Alternative Provision a</w:t>
            </w:r>
            <w:r w:rsidRPr="003C362E">
              <w:rPr>
                <w:rFonts w:ascii="Tahoma" w:hAnsi="Tahoma" w:cs="Tahoma"/>
                <w:sz w:val="20"/>
                <w:szCs w:val="20"/>
              </w:rPr>
              <w:t xml:space="preserve">nd Quality Assurance </w:t>
            </w:r>
            <w:r w:rsidR="00B742FC" w:rsidRPr="003C362E">
              <w:rPr>
                <w:rFonts w:ascii="Tahoma" w:hAnsi="Tahoma" w:cs="Tahoma"/>
                <w:sz w:val="20"/>
                <w:szCs w:val="20"/>
              </w:rPr>
              <w:t>Pr</w:t>
            </w:r>
            <w:r w:rsidR="00B742FC">
              <w:rPr>
                <w:rFonts w:ascii="Tahoma" w:hAnsi="Tahoma" w:cs="Tahoma"/>
                <w:sz w:val="20"/>
                <w:szCs w:val="20"/>
              </w:rPr>
              <w:t>ocedure</w:t>
            </w:r>
          </w:p>
          <w:p w14:paraId="3CEBE4DF" w14:textId="77777777" w:rsidR="00D87C12" w:rsidRPr="00900A14" w:rsidRDefault="00D87C12" w:rsidP="00D87C12">
            <w:pPr>
              <w:spacing w:after="0" w:line="240" w:lineRule="auto"/>
              <w:rPr>
                <w:rFonts w:ascii="Tahoma" w:hAnsi="Tahoma" w:cs="Tahoma"/>
                <w:sz w:val="20"/>
                <w:szCs w:val="20"/>
              </w:rPr>
            </w:pPr>
          </w:p>
        </w:tc>
      </w:tr>
    </w:tbl>
    <w:p w14:paraId="49120233" w14:textId="5586FCE6" w:rsidR="00D87C12" w:rsidRPr="00900A14" w:rsidRDefault="0045465A" w:rsidP="00D87C12">
      <w:pPr>
        <w:spacing w:after="0" w:line="240" w:lineRule="auto"/>
        <w:jc w:val="both"/>
        <w:rPr>
          <w:rFonts w:ascii="Tahoma" w:eastAsia="Calibri" w:hAnsi="Tahoma" w:cs="Tahoma"/>
          <w:b/>
          <w:sz w:val="20"/>
          <w:szCs w:val="20"/>
          <w:lang w:eastAsia="en-US"/>
        </w:rPr>
      </w:pPr>
      <w:r>
        <w:rPr>
          <w:rFonts w:ascii="Tahoma" w:eastAsia="Calibri" w:hAnsi="Tahoma" w:cs="Tahoma"/>
          <w:b/>
          <w:sz w:val="20"/>
          <w:szCs w:val="20"/>
        </w:rPr>
        <w:t xml:space="preserve">Issue date: </w:t>
      </w:r>
      <w:r w:rsidR="00FE0780">
        <w:rPr>
          <w:rFonts w:ascii="Tahoma" w:eastAsia="Calibri" w:hAnsi="Tahoma" w:cs="Tahoma"/>
          <w:b/>
          <w:sz w:val="20"/>
          <w:szCs w:val="20"/>
        </w:rPr>
        <w:t>June</w:t>
      </w:r>
      <w:r w:rsidR="00D073E5">
        <w:rPr>
          <w:rFonts w:ascii="Tahoma" w:eastAsia="Calibri" w:hAnsi="Tahoma" w:cs="Tahoma"/>
          <w:b/>
          <w:sz w:val="20"/>
          <w:szCs w:val="20"/>
        </w:rPr>
        <w:t xml:space="preserve"> </w:t>
      </w:r>
      <w:r w:rsidR="00D846EB">
        <w:rPr>
          <w:rFonts w:ascii="Tahoma" w:eastAsia="Calibri" w:hAnsi="Tahoma" w:cs="Tahoma"/>
          <w:b/>
          <w:sz w:val="20"/>
          <w:szCs w:val="20"/>
        </w:rPr>
        <w:t>202</w:t>
      </w:r>
      <w:r w:rsidR="00854A57">
        <w:rPr>
          <w:rFonts w:ascii="Tahoma" w:eastAsia="Calibri" w:hAnsi="Tahoma" w:cs="Tahoma"/>
          <w:b/>
          <w:sz w:val="20"/>
          <w:szCs w:val="20"/>
        </w:rPr>
        <w:t>1</w:t>
      </w:r>
    </w:p>
    <w:p w14:paraId="4AF8A117" w14:textId="5DF5424E" w:rsidR="00A621F6" w:rsidRDefault="003B5CC6" w:rsidP="00D87C12">
      <w:pPr>
        <w:spacing w:after="0" w:line="240" w:lineRule="auto"/>
        <w:jc w:val="both"/>
        <w:rPr>
          <w:rFonts w:ascii="Tahoma" w:eastAsia="Calibri" w:hAnsi="Tahoma" w:cs="Tahoma"/>
          <w:b/>
          <w:sz w:val="20"/>
          <w:szCs w:val="20"/>
        </w:rPr>
      </w:pPr>
      <w:r>
        <w:rPr>
          <w:rFonts w:ascii="Tahoma" w:eastAsia="Calibri" w:hAnsi="Tahoma" w:cs="Tahoma"/>
          <w:b/>
          <w:sz w:val="20"/>
          <w:szCs w:val="20"/>
        </w:rPr>
        <w:t xml:space="preserve">Review date: </w:t>
      </w:r>
      <w:r w:rsidR="00FE0780">
        <w:rPr>
          <w:rFonts w:ascii="Tahoma" w:eastAsia="Calibri" w:hAnsi="Tahoma" w:cs="Tahoma"/>
          <w:b/>
          <w:sz w:val="20"/>
          <w:szCs w:val="20"/>
        </w:rPr>
        <w:t>J</w:t>
      </w:r>
      <w:r w:rsidR="00A621F6">
        <w:rPr>
          <w:rFonts w:ascii="Tahoma" w:eastAsia="Calibri" w:hAnsi="Tahoma" w:cs="Tahoma"/>
          <w:b/>
          <w:sz w:val="20"/>
          <w:szCs w:val="20"/>
        </w:rPr>
        <w:t>anuary 202</w:t>
      </w:r>
      <w:r w:rsidR="00A9533F">
        <w:rPr>
          <w:rFonts w:ascii="Tahoma" w:eastAsia="Calibri" w:hAnsi="Tahoma" w:cs="Tahoma"/>
          <w:b/>
          <w:sz w:val="20"/>
          <w:szCs w:val="20"/>
        </w:rPr>
        <w:t>7</w:t>
      </w:r>
    </w:p>
    <w:p w14:paraId="2496630E" w14:textId="43D484D4" w:rsidR="00EA25A5" w:rsidRDefault="00D87C12" w:rsidP="00D87C12">
      <w:pPr>
        <w:spacing w:after="0" w:line="240" w:lineRule="auto"/>
        <w:jc w:val="both"/>
        <w:rPr>
          <w:rFonts w:ascii="Tahoma" w:eastAsia="Calibri" w:hAnsi="Tahoma" w:cs="Tahoma"/>
          <w:b/>
          <w:sz w:val="20"/>
          <w:szCs w:val="20"/>
          <w:lang w:eastAsia="en-US"/>
        </w:rPr>
      </w:pPr>
      <w:r w:rsidRPr="00900A14">
        <w:rPr>
          <w:rFonts w:ascii="Tahoma" w:eastAsia="Calibri" w:hAnsi="Tahoma" w:cs="Tahoma"/>
          <w:b/>
          <w:sz w:val="20"/>
          <w:szCs w:val="20"/>
          <w:lang w:eastAsia="en-US"/>
        </w:rPr>
        <w:t>Author</w:t>
      </w:r>
      <w:r w:rsidR="0045465A">
        <w:rPr>
          <w:rFonts w:ascii="Tahoma" w:eastAsia="Calibri" w:hAnsi="Tahoma" w:cs="Tahoma"/>
          <w:b/>
          <w:sz w:val="20"/>
          <w:szCs w:val="20"/>
          <w:lang w:eastAsia="en-US"/>
        </w:rPr>
        <w:t xml:space="preserve">: </w:t>
      </w:r>
      <w:r w:rsidR="00D846EB">
        <w:rPr>
          <w:rFonts w:ascii="Tahoma" w:eastAsia="Calibri" w:hAnsi="Tahoma" w:cs="Tahoma"/>
          <w:b/>
          <w:sz w:val="20"/>
          <w:szCs w:val="20"/>
          <w:lang w:eastAsia="en-US"/>
        </w:rPr>
        <w:t>Sam Littlewood</w:t>
      </w:r>
      <w:r w:rsidR="00C74E9F">
        <w:rPr>
          <w:rFonts w:ascii="Tahoma" w:eastAsia="Calibri" w:hAnsi="Tahoma" w:cs="Tahoma"/>
          <w:b/>
          <w:sz w:val="20"/>
          <w:szCs w:val="20"/>
          <w:lang w:eastAsia="en-US"/>
        </w:rPr>
        <w:t xml:space="preserve"> </w:t>
      </w:r>
      <w:r w:rsidR="0045465A">
        <w:rPr>
          <w:rFonts w:ascii="Tahoma" w:eastAsia="Calibri" w:hAnsi="Tahoma" w:cs="Tahoma"/>
          <w:b/>
          <w:sz w:val="20"/>
          <w:szCs w:val="20"/>
          <w:lang w:eastAsia="en-US"/>
        </w:rPr>
        <w:t>(</w:t>
      </w:r>
      <w:r w:rsidR="00D846EB">
        <w:rPr>
          <w:rFonts w:ascii="Tahoma" w:eastAsia="Calibri" w:hAnsi="Tahoma" w:cs="Tahoma"/>
          <w:b/>
          <w:sz w:val="20"/>
          <w:szCs w:val="20"/>
          <w:lang w:eastAsia="en-US"/>
        </w:rPr>
        <w:t xml:space="preserve">Deputy </w:t>
      </w:r>
      <w:r w:rsidR="00B971EB">
        <w:rPr>
          <w:rFonts w:ascii="Tahoma" w:eastAsia="Calibri" w:hAnsi="Tahoma" w:cs="Tahoma"/>
          <w:b/>
          <w:sz w:val="20"/>
          <w:szCs w:val="20"/>
          <w:lang w:eastAsia="en-US"/>
        </w:rPr>
        <w:t>Head Teacher</w:t>
      </w:r>
      <w:r w:rsidR="0045465A">
        <w:rPr>
          <w:rFonts w:ascii="Tahoma" w:eastAsia="Calibri" w:hAnsi="Tahoma" w:cs="Tahoma"/>
          <w:b/>
          <w:sz w:val="20"/>
          <w:szCs w:val="20"/>
          <w:lang w:eastAsia="en-US"/>
        </w:rPr>
        <w:t>)</w:t>
      </w:r>
    </w:p>
    <w:p w14:paraId="3862DD6A" w14:textId="77777777" w:rsidR="00D5546E" w:rsidRDefault="00D5546E" w:rsidP="00D87C12">
      <w:pPr>
        <w:spacing w:after="0" w:line="240" w:lineRule="auto"/>
        <w:jc w:val="both"/>
        <w:rPr>
          <w:rFonts w:ascii="Tahoma" w:eastAsia="Calibri" w:hAnsi="Tahoma" w:cs="Tahoma"/>
          <w:b/>
          <w:sz w:val="20"/>
          <w:szCs w:val="20"/>
          <w:lang w:eastAsia="en-US"/>
        </w:rPr>
      </w:pPr>
    </w:p>
    <w:tbl>
      <w:tblPr>
        <w:tblStyle w:val="TableGrid"/>
        <w:tblW w:w="0" w:type="auto"/>
        <w:tblLook w:val="04A0" w:firstRow="1" w:lastRow="0" w:firstColumn="1" w:lastColumn="0" w:noHBand="0" w:noVBand="1"/>
      </w:tblPr>
      <w:tblGrid>
        <w:gridCol w:w="3432"/>
        <w:gridCol w:w="5584"/>
      </w:tblGrid>
      <w:tr w:rsidR="009D10C2" w14:paraId="7A6BA35D" w14:textId="77777777" w:rsidTr="00AA1722">
        <w:tc>
          <w:tcPr>
            <w:tcW w:w="3510" w:type="dxa"/>
            <w:shd w:val="clear" w:color="auto" w:fill="DBE5F1" w:themeFill="accent1" w:themeFillTint="33"/>
          </w:tcPr>
          <w:p w14:paraId="43D4F05E" w14:textId="77777777" w:rsidR="009D10C2" w:rsidRPr="00847CED" w:rsidRDefault="009D10C2" w:rsidP="00AA1722">
            <w:pPr>
              <w:rPr>
                <w:b/>
              </w:rPr>
            </w:pPr>
            <w:bookmarkStart w:id="0" w:name="404"/>
            <w:bookmarkEnd w:id="0"/>
            <w:r w:rsidRPr="00847CED">
              <w:rPr>
                <w:b/>
              </w:rPr>
              <w:t>Local Procedure Title</w:t>
            </w:r>
          </w:p>
        </w:tc>
        <w:tc>
          <w:tcPr>
            <w:tcW w:w="5732" w:type="dxa"/>
          </w:tcPr>
          <w:p w14:paraId="5B161D37" w14:textId="77777777" w:rsidR="009D10C2" w:rsidRPr="001F544A" w:rsidRDefault="006116F5" w:rsidP="006116F5">
            <w:pPr>
              <w:rPr>
                <w:b/>
              </w:rPr>
            </w:pPr>
            <w:r w:rsidRPr="006116F5">
              <w:rPr>
                <w:b/>
              </w:rPr>
              <w:t xml:space="preserve">Careers, Education, Advice, Information </w:t>
            </w:r>
            <w:r>
              <w:rPr>
                <w:b/>
              </w:rPr>
              <w:t>and</w:t>
            </w:r>
            <w:r w:rsidRPr="006116F5">
              <w:rPr>
                <w:b/>
              </w:rPr>
              <w:t xml:space="preserve"> Guidance Policy</w:t>
            </w:r>
          </w:p>
        </w:tc>
      </w:tr>
      <w:tr w:rsidR="009D10C2" w14:paraId="25241699" w14:textId="77777777" w:rsidTr="00AA1722">
        <w:tc>
          <w:tcPr>
            <w:tcW w:w="3510" w:type="dxa"/>
            <w:shd w:val="clear" w:color="auto" w:fill="DBE5F1" w:themeFill="accent1" w:themeFillTint="33"/>
          </w:tcPr>
          <w:p w14:paraId="0E672591" w14:textId="77777777" w:rsidR="009D10C2" w:rsidRPr="00847CED" w:rsidRDefault="009D10C2" w:rsidP="00AA1722">
            <w:pPr>
              <w:rPr>
                <w:b/>
              </w:rPr>
            </w:pPr>
            <w:r w:rsidRPr="00847CED">
              <w:rPr>
                <w:b/>
              </w:rPr>
              <w:t>Site</w:t>
            </w:r>
          </w:p>
        </w:tc>
        <w:tc>
          <w:tcPr>
            <w:tcW w:w="5732" w:type="dxa"/>
          </w:tcPr>
          <w:p w14:paraId="2618EC0B" w14:textId="77777777" w:rsidR="009D10C2" w:rsidRPr="001F544A" w:rsidRDefault="009D10C2" w:rsidP="00AA1722">
            <w:pPr>
              <w:rPr>
                <w:b/>
              </w:rPr>
            </w:pPr>
            <w:r>
              <w:rPr>
                <w:b/>
              </w:rPr>
              <w:t>Eastwood Grange School</w:t>
            </w:r>
          </w:p>
        </w:tc>
      </w:tr>
      <w:tr w:rsidR="009D10C2" w14:paraId="50DBE201" w14:textId="77777777" w:rsidTr="00AA1722">
        <w:tc>
          <w:tcPr>
            <w:tcW w:w="3510" w:type="dxa"/>
            <w:shd w:val="clear" w:color="auto" w:fill="DBE5F1" w:themeFill="accent1" w:themeFillTint="33"/>
          </w:tcPr>
          <w:p w14:paraId="7483B2B0" w14:textId="77777777" w:rsidR="009D10C2" w:rsidRPr="00847CED" w:rsidRDefault="009D10C2" w:rsidP="00AA1722">
            <w:pPr>
              <w:rPr>
                <w:b/>
              </w:rPr>
            </w:pPr>
            <w:r w:rsidRPr="00847CED">
              <w:rPr>
                <w:b/>
              </w:rPr>
              <w:t xml:space="preserve">ECS Policy </w:t>
            </w:r>
            <w:r>
              <w:rPr>
                <w:b/>
              </w:rPr>
              <w:t>number and t</w:t>
            </w:r>
            <w:r w:rsidRPr="00847CED">
              <w:rPr>
                <w:b/>
              </w:rPr>
              <w:t>itle</w:t>
            </w:r>
          </w:p>
        </w:tc>
        <w:tc>
          <w:tcPr>
            <w:tcW w:w="5732" w:type="dxa"/>
          </w:tcPr>
          <w:p w14:paraId="7B6AF23C" w14:textId="77777777" w:rsidR="009D10C2" w:rsidRPr="001F544A" w:rsidRDefault="009D10C2" w:rsidP="00AA1722">
            <w:pPr>
              <w:rPr>
                <w:b/>
              </w:rPr>
            </w:pPr>
            <w:r w:rsidRPr="001F544A">
              <w:rPr>
                <w:b/>
              </w:rPr>
              <w:t xml:space="preserve">ECS </w:t>
            </w:r>
            <w:r>
              <w:rPr>
                <w:b/>
              </w:rPr>
              <w:t>57</w:t>
            </w:r>
            <w:r w:rsidRPr="001F544A">
              <w:rPr>
                <w:b/>
              </w:rPr>
              <w:t xml:space="preserve"> </w:t>
            </w:r>
            <w:r>
              <w:rPr>
                <w:b/>
              </w:rPr>
              <w:t>Careers Guidance</w:t>
            </w:r>
          </w:p>
        </w:tc>
      </w:tr>
      <w:tr w:rsidR="009D10C2" w14:paraId="56261D45" w14:textId="77777777" w:rsidTr="00AA1722">
        <w:tc>
          <w:tcPr>
            <w:tcW w:w="3510" w:type="dxa"/>
            <w:shd w:val="clear" w:color="auto" w:fill="DBE5F1" w:themeFill="accent1" w:themeFillTint="33"/>
          </w:tcPr>
          <w:p w14:paraId="1E7A2418" w14:textId="77777777" w:rsidR="009D10C2" w:rsidRPr="00847CED" w:rsidRDefault="009D10C2" w:rsidP="00AA1722">
            <w:pPr>
              <w:rPr>
                <w:b/>
              </w:rPr>
            </w:pPr>
            <w:r>
              <w:rPr>
                <w:b/>
              </w:rPr>
              <w:t>Local Procedure template reference</w:t>
            </w:r>
          </w:p>
        </w:tc>
        <w:tc>
          <w:tcPr>
            <w:tcW w:w="5732" w:type="dxa"/>
          </w:tcPr>
          <w:p w14:paraId="4EC77D7E" w14:textId="77777777" w:rsidR="009D10C2" w:rsidRPr="001F544A" w:rsidRDefault="009D10C2" w:rsidP="00AA1722">
            <w:pPr>
              <w:rPr>
                <w:b/>
              </w:rPr>
            </w:pPr>
            <w:r w:rsidRPr="001F544A">
              <w:rPr>
                <w:b/>
              </w:rPr>
              <w:t xml:space="preserve">ECS LP </w:t>
            </w:r>
            <w:r>
              <w:rPr>
                <w:b/>
              </w:rPr>
              <w:t>57</w:t>
            </w:r>
            <w:r w:rsidRPr="001F544A">
              <w:rPr>
                <w:b/>
              </w:rPr>
              <w:t xml:space="preserve"> </w:t>
            </w:r>
          </w:p>
        </w:tc>
      </w:tr>
      <w:tr w:rsidR="009D10C2" w14:paraId="17B6E6CC" w14:textId="77777777" w:rsidTr="00AA1722">
        <w:tc>
          <w:tcPr>
            <w:tcW w:w="3510" w:type="dxa"/>
            <w:shd w:val="clear" w:color="auto" w:fill="DBE5F1" w:themeFill="accent1" w:themeFillTint="33"/>
          </w:tcPr>
          <w:p w14:paraId="0F3DB962" w14:textId="77777777" w:rsidR="009D10C2" w:rsidRPr="00847CED" w:rsidRDefault="009D10C2" w:rsidP="00AA1722">
            <w:pPr>
              <w:rPr>
                <w:b/>
              </w:rPr>
            </w:pPr>
            <w:r w:rsidRPr="00847CED">
              <w:rPr>
                <w:b/>
              </w:rPr>
              <w:t>Local Procedure date</w:t>
            </w:r>
          </w:p>
        </w:tc>
        <w:tc>
          <w:tcPr>
            <w:tcW w:w="5732" w:type="dxa"/>
          </w:tcPr>
          <w:p w14:paraId="4DFDABDC" w14:textId="475069B1" w:rsidR="009D10C2" w:rsidRPr="006116F5" w:rsidRDefault="00FE0780" w:rsidP="00AA1722">
            <w:pPr>
              <w:rPr>
                <w:b/>
              </w:rPr>
            </w:pPr>
            <w:r>
              <w:rPr>
                <w:b/>
              </w:rPr>
              <w:t>June 202</w:t>
            </w:r>
            <w:r w:rsidR="00A621F6">
              <w:rPr>
                <w:b/>
              </w:rPr>
              <w:t>1</w:t>
            </w:r>
          </w:p>
        </w:tc>
      </w:tr>
      <w:tr w:rsidR="009D10C2" w14:paraId="16EB9C72" w14:textId="77777777" w:rsidTr="00AA1722">
        <w:tc>
          <w:tcPr>
            <w:tcW w:w="3510" w:type="dxa"/>
            <w:shd w:val="clear" w:color="auto" w:fill="DBE5F1" w:themeFill="accent1" w:themeFillTint="33"/>
          </w:tcPr>
          <w:p w14:paraId="5EC0EBB6" w14:textId="77777777" w:rsidR="009D10C2" w:rsidRPr="00847CED" w:rsidRDefault="009D10C2" w:rsidP="00AA1722">
            <w:pPr>
              <w:rPr>
                <w:b/>
              </w:rPr>
            </w:pPr>
            <w:r w:rsidRPr="00847CED">
              <w:rPr>
                <w:b/>
              </w:rPr>
              <w:t>Local Procedure review date</w:t>
            </w:r>
          </w:p>
        </w:tc>
        <w:tc>
          <w:tcPr>
            <w:tcW w:w="5732" w:type="dxa"/>
          </w:tcPr>
          <w:p w14:paraId="2A1F8986" w14:textId="2F1A691F" w:rsidR="009D10C2" w:rsidRPr="006116F5" w:rsidRDefault="00FE0780" w:rsidP="00AA1722">
            <w:pPr>
              <w:rPr>
                <w:b/>
              </w:rPr>
            </w:pPr>
            <w:r>
              <w:rPr>
                <w:b/>
              </w:rPr>
              <w:t>J</w:t>
            </w:r>
            <w:r w:rsidR="00A621F6">
              <w:rPr>
                <w:b/>
              </w:rPr>
              <w:t>anuary</w:t>
            </w:r>
            <w:r>
              <w:rPr>
                <w:b/>
              </w:rPr>
              <w:t xml:space="preserve"> 202</w:t>
            </w:r>
            <w:r w:rsidR="00A9533F">
              <w:rPr>
                <w:b/>
              </w:rPr>
              <w:t>7</w:t>
            </w:r>
          </w:p>
        </w:tc>
      </w:tr>
      <w:tr w:rsidR="009D10C2" w14:paraId="27D626BF" w14:textId="77777777" w:rsidTr="00AA1722">
        <w:tc>
          <w:tcPr>
            <w:tcW w:w="3510" w:type="dxa"/>
            <w:shd w:val="clear" w:color="auto" w:fill="DBE5F1" w:themeFill="accent1" w:themeFillTint="33"/>
          </w:tcPr>
          <w:p w14:paraId="67DD6ED2" w14:textId="77777777" w:rsidR="009D10C2" w:rsidRPr="00847CED" w:rsidRDefault="009D10C2" w:rsidP="00AA1722">
            <w:pPr>
              <w:rPr>
                <w:b/>
              </w:rPr>
            </w:pPr>
            <w:r w:rsidRPr="00847CED">
              <w:rPr>
                <w:b/>
              </w:rPr>
              <w:t>Local Procedure Author(s)</w:t>
            </w:r>
          </w:p>
        </w:tc>
        <w:tc>
          <w:tcPr>
            <w:tcW w:w="5732" w:type="dxa"/>
          </w:tcPr>
          <w:p w14:paraId="34F14AFA" w14:textId="77777777" w:rsidR="009D10C2" w:rsidRPr="006116F5" w:rsidRDefault="00940BEE" w:rsidP="00AA1722">
            <w:pPr>
              <w:rPr>
                <w:b/>
              </w:rPr>
            </w:pPr>
            <w:r>
              <w:rPr>
                <w:b/>
              </w:rPr>
              <w:t>Sam Littlewood (Deputy Headteacher)</w:t>
            </w:r>
          </w:p>
        </w:tc>
      </w:tr>
      <w:tr w:rsidR="009D10C2" w14:paraId="15D570AA" w14:textId="77777777" w:rsidTr="00AA1722">
        <w:tc>
          <w:tcPr>
            <w:tcW w:w="3510" w:type="dxa"/>
            <w:shd w:val="clear" w:color="auto" w:fill="DBE5F1" w:themeFill="accent1" w:themeFillTint="33"/>
          </w:tcPr>
          <w:p w14:paraId="5D9943A1" w14:textId="77777777" w:rsidR="009D10C2" w:rsidRPr="00847CED" w:rsidRDefault="009D10C2" w:rsidP="00AA1722">
            <w:pPr>
              <w:rPr>
                <w:b/>
              </w:rPr>
            </w:pPr>
            <w:r w:rsidRPr="00847CED">
              <w:rPr>
                <w:b/>
              </w:rPr>
              <w:t>Local Procedure Ratification</w:t>
            </w:r>
          </w:p>
        </w:tc>
        <w:tc>
          <w:tcPr>
            <w:tcW w:w="5732" w:type="dxa"/>
          </w:tcPr>
          <w:p w14:paraId="5BC453F3" w14:textId="77777777" w:rsidR="009D10C2" w:rsidRPr="008C0321" w:rsidRDefault="009D10C2" w:rsidP="008D4CBA">
            <w:pPr>
              <w:rPr>
                <w:sz w:val="20"/>
                <w:szCs w:val="20"/>
              </w:rPr>
            </w:pPr>
            <w:r w:rsidRPr="008C0321">
              <w:rPr>
                <w:sz w:val="20"/>
                <w:szCs w:val="20"/>
              </w:rPr>
              <w:t>Checked and Approved by</w:t>
            </w:r>
            <w:r w:rsidR="008D4CBA">
              <w:rPr>
                <w:sz w:val="20"/>
                <w:szCs w:val="20"/>
              </w:rPr>
              <w:t>: Tony Armstrong, Operations Director</w:t>
            </w:r>
            <w:r w:rsidRPr="008C0321">
              <w:rPr>
                <w:sz w:val="20"/>
                <w:szCs w:val="20"/>
              </w:rPr>
              <w:t xml:space="preserve">              </w:t>
            </w:r>
            <w:r>
              <w:rPr>
                <w:sz w:val="20"/>
                <w:szCs w:val="20"/>
              </w:rPr>
              <w:t xml:space="preserve">                               </w:t>
            </w:r>
          </w:p>
        </w:tc>
      </w:tr>
    </w:tbl>
    <w:p w14:paraId="384FE600" w14:textId="77777777" w:rsidR="009D10C2" w:rsidRPr="00847CED" w:rsidRDefault="009D10C2" w:rsidP="009D10C2"/>
    <w:tbl>
      <w:tblPr>
        <w:tblStyle w:val="TableGrid"/>
        <w:tblW w:w="0" w:type="auto"/>
        <w:tblLook w:val="04A0" w:firstRow="1" w:lastRow="0" w:firstColumn="1" w:lastColumn="0" w:noHBand="0" w:noVBand="1"/>
      </w:tblPr>
      <w:tblGrid>
        <w:gridCol w:w="9016"/>
      </w:tblGrid>
      <w:tr w:rsidR="006116F5" w14:paraId="24D0F231" w14:textId="77777777" w:rsidTr="00AA1722">
        <w:tc>
          <w:tcPr>
            <w:tcW w:w="9242" w:type="dxa"/>
            <w:hideMark/>
          </w:tcPr>
          <w:p w14:paraId="6C376956" w14:textId="77777777" w:rsidR="006116F5" w:rsidRDefault="006116F5" w:rsidP="006116F5">
            <w:pPr>
              <w:pStyle w:val="ListParagraph"/>
              <w:numPr>
                <w:ilvl w:val="0"/>
                <w:numId w:val="19"/>
              </w:numPr>
              <w:ind w:left="360"/>
              <w:rPr>
                <w:b/>
              </w:rPr>
            </w:pPr>
            <w:r>
              <w:rPr>
                <w:b/>
              </w:rPr>
              <w:t>Rationale</w:t>
            </w:r>
          </w:p>
        </w:tc>
      </w:tr>
      <w:tr w:rsidR="006116F5" w14:paraId="33D53D8A" w14:textId="77777777" w:rsidTr="00AA1722">
        <w:tc>
          <w:tcPr>
            <w:tcW w:w="9242" w:type="dxa"/>
          </w:tcPr>
          <w:p w14:paraId="7EE815A4" w14:textId="77777777" w:rsidR="006116F5" w:rsidRDefault="006116F5" w:rsidP="00AA1722">
            <w:pPr>
              <w:pStyle w:val="ListParagraph"/>
              <w:ind w:left="318" w:hanging="318"/>
            </w:pPr>
            <w:r>
              <w:t>Reason for the policy and definitions of key terms.</w:t>
            </w:r>
          </w:p>
          <w:p w14:paraId="28933E99" w14:textId="77777777" w:rsidR="006116F5" w:rsidRDefault="006116F5" w:rsidP="00AA1722">
            <w:pPr>
              <w:pStyle w:val="ListParagraph"/>
              <w:ind w:left="318" w:hanging="318"/>
            </w:pPr>
          </w:p>
        </w:tc>
      </w:tr>
      <w:tr w:rsidR="006116F5" w14:paraId="0FBB61DA" w14:textId="77777777" w:rsidTr="00AA1722">
        <w:tc>
          <w:tcPr>
            <w:tcW w:w="9242" w:type="dxa"/>
            <w:hideMark/>
          </w:tcPr>
          <w:p w14:paraId="16A69553" w14:textId="77777777" w:rsidR="006116F5" w:rsidRDefault="006116F5" w:rsidP="006116F5">
            <w:pPr>
              <w:pStyle w:val="ListParagraph"/>
              <w:numPr>
                <w:ilvl w:val="0"/>
                <w:numId w:val="19"/>
              </w:numPr>
              <w:ind w:left="360"/>
              <w:rPr>
                <w:b/>
              </w:rPr>
            </w:pPr>
            <w:r>
              <w:rPr>
                <w:b/>
              </w:rPr>
              <w:t>Aims</w:t>
            </w:r>
          </w:p>
        </w:tc>
      </w:tr>
      <w:tr w:rsidR="006116F5" w14:paraId="156889D4" w14:textId="77777777" w:rsidTr="00AA1722">
        <w:tc>
          <w:tcPr>
            <w:tcW w:w="9242" w:type="dxa"/>
          </w:tcPr>
          <w:p w14:paraId="22A5B3BA" w14:textId="77777777" w:rsidR="006116F5" w:rsidRDefault="006116F5" w:rsidP="00AA1722">
            <w:pPr>
              <w:pStyle w:val="ListParagraph"/>
              <w:ind w:left="318" w:hanging="318"/>
            </w:pPr>
            <w:r>
              <w:t>What the policy seeks to achieve for our students.</w:t>
            </w:r>
          </w:p>
          <w:p w14:paraId="49EC9DA4" w14:textId="77777777" w:rsidR="006116F5" w:rsidRDefault="006116F5" w:rsidP="00AA1722">
            <w:pPr>
              <w:pStyle w:val="ListParagraph"/>
              <w:ind w:left="0"/>
            </w:pPr>
          </w:p>
        </w:tc>
      </w:tr>
      <w:tr w:rsidR="006116F5" w14:paraId="4658A791" w14:textId="77777777" w:rsidTr="00AA1722">
        <w:tc>
          <w:tcPr>
            <w:tcW w:w="9242" w:type="dxa"/>
            <w:hideMark/>
          </w:tcPr>
          <w:p w14:paraId="667C370C" w14:textId="77777777" w:rsidR="006116F5" w:rsidRDefault="006116F5" w:rsidP="006116F5">
            <w:pPr>
              <w:pStyle w:val="ListParagraph"/>
              <w:numPr>
                <w:ilvl w:val="0"/>
                <w:numId w:val="19"/>
              </w:numPr>
              <w:ind w:left="360"/>
              <w:rPr>
                <w:b/>
              </w:rPr>
            </w:pPr>
            <w:r>
              <w:rPr>
                <w:b/>
              </w:rPr>
              <w:t>Student entitlement</w:t>
            </w:r>
          </w:p>
        </w:tc>
      </w:tr>
      <w:tr w:rsidR="006116F5" w14:paraId="4D37DAD5" w14:textId="77777777" w:rsidTr="00AA1722">
        <w:tc>
          <w:tcPr>
            <w:tcW w:w="9242" w:type="dxa"/>
          </w:tcPr>
          <w:p w14:paraId="52214835" w14:textId="77777777" w:rsidR="006116F5" w:rsidRDefault="006116F5" w:rsidP="00AA1722">
            <w:pPr>
              <w:pStyle w:val="ListParagraph"/>
              <w:ind w:left="318" w:hanging="318"/>
            </w:pPr>
            <w:r>
              <w:t>What every student can expect from careers guidance.</w:t>
            </w:r>
          </w:p>
          <w:p w14:paraId="61DBED9F" w14:textId="77777777" w:rsidR="006116F5" w:rsidRDefault="006116F5" w:rsidP="00AA1722">
            <w:pPr>
              <w:pStyle w:val="ListParagraph"/>
              <w:ind w:left="0"/>
            </w:pPr>
          </w:p>
        </w:tc>
      </w:tr>
      <w:tr w:rsidR="006116F5" w14:paraId="2168DC45" w14:textId="77777777" w:rsidTr="00AA1722">
        <w:tc>
          <w:tcPr>
            <w:tcW w:w="9242" w:type="dxa"/>
            <w:hideMark/>
          </w:tcPr>
          <w:p w14:paraId="72D2F0B2" w14:textId="77777777" w:rsidR="006116F5" w:rsidRDefault="006116F5" w:rsidP="006116F5">
            <w:pPr>
              <w:pStyle w:val="ListParagraph"/>
              <w:numPr>
                <w:ilvl w:val="0"/>
                <w:numId w:val="19"/>
              </w:numPr>
              <w:ind w:left="360"/>
              <w:rPr>
                <w:b/>
              </w:rPr>
            </w:pPr>
            <w:r>
              <w:rPr>
                <w:b/>
              </w:rPr>
              <w:t>Information</w:t>
            </w:r>
          </w:p>
        </w:tc>
      </w:tr>
      <w:tr w:rsidR="006116F5" w14:paraId="30A4E435" w14:textId="77777777" w:rsidTr="00AA1722">
        <w:tc>
          <w:tcPr>
            <w:tcW w:w="9242" w:type="dxa"/>
          </w:tcPr>
          <w:p w14:paraId="4ED7036E" w14:textId="77777777" w:rsidR="006116F5" w:rsidRDefault="006116F5" w:rsidP="00AA1722">
            <w:pPr>
              <w:pStyle w:val="ListParagraph"/>
              <w:ind w:left="318" w:hanging="318"/>
            </w:pPr>
            <w:r>
              <w:t>The outline of content from our programme.</w:t>
            </w:r>
          </w:p>
          <w:p w14:paraId="29AB6DED" w14:textId="77777777" w:rsidR="006116F5" w:rsidRDefault="006116F5" w:rsidP="00AA1722">
            <w:pPr>
              <w:pStyle w:val="ListParagraph"/>
              <w:ind w:left="0"/>
            </w:pPr>
          </w:p>
        </w:tc>
      </w:tr>
      <w:tr w:rsidR="006116F5" w14:paraId="0DF636A6" w14:textId="77777777" w:rsidTr="00AA1722">
        <w:tc>
          <w:tcPr>
            <w:tcW w:w="9242" w:type="dxa"/>
            <w:hideMark/>
          </w:tcPr>
          <w:p w14:paraId="40D38731" w14:textId="77777777" w:rsidR="006116F5" w:rsidRDefault="006116F5" w:rsidP="006116F5">
            <w:pPr>
              <w:pStyle w:val="ListParagraph"/>
              <w:numPr>
                <w:ilvl w:val="0"/>
                <w:numId w:val="19"/>
              </w:numPr>
              <w:ind w:left="360"/>
              <w:rPr>
                <w:b/>
              </w:rPr>
            </w:pPr>
            <w:r>
              <w:rPr>
                <w:b/>
              </w:rPr>
              <w:t>Advice</w:t>
            </w:r>
          </w:p>
        </w:tc>
      </w:tr>
      <w:tr w:rsidR="006116F5" w14:paraId="1EAF7A96" w14:textId="77777777" w:rsidTr="00AA1722">
        <w:tc>
          <w:tcPr>
            <w:tcW w:w="9242" w:type="dxa"/>
          </w:tcPr>
          <w:p w14:paraId="399B3B99" w14:textId="77777777" w:rsidR="006116F5" w:rsidRDefault="006116F5" w:rsidP="00AA1722">
            <w:pPr>
              <w:pStyle w:val="ListParagraph"/>
              <w:ind w:left="0"/>
            </w:pPr>
            <w:r>
              <w:t>Points of contact in-house.</w:t>
            </w:r>
          </w:p>
          <w:p w14:paraId="134A2664" w14:textId="77777777" w:rsidR="006116F5" w:rsidRDefault="006116F5" w:rsidP="00AA1722">
            <w:pPr>
              <w:pStyle w:val="ListParagraph"/>
              <w:ind w:left="0"/>
            </w:pPr>
          </w:p>
        </w:tc>
      </w:tr>
      <w:tr w:rsidR="006116F5" w14:paraId="5A5DA051" w14:textId="77777777" w:rsidTr="00AA1722">
        <w:tc>
          <w:tcPr>
            <w:tcW w:w="9242" w:type="dxa"/>
            <w:hideMark/>
          </w:tcPr>
          <w:p w14:paraId="4CFE7F11" w14:textId="77777777" w:rsidR="006116F5" w:rsidRDefault="006116F5" w:rsidP="006116F5">
            <w:pPr>
              <w:pStyle w:val="ListParagraph"/>
              <w:numPr>
                <w:ilvl w:val="0"/>
                <w:numId w:val="19"/>
              </w:numPr>
              <w:ind w:left="360"/>
              <w:rPr>
                <w:b/>
              </w:rPr>
            </w:pPr>
            <w:r>
              <w:rPr>
                <w:b/>
              </w:rPr>
              <w:t>Guidance (including Local Specialist Advice, record keeping and GDPR)</w:t>
            </w:r>
          </w:p>
        </w:tc>
      </w:tr>
      <w:tr w:rsidR="006116F5" w14:paraId="4D0D77BD" w14:textId="77777777" w:rsidTr="00AA1722">
        <w:tc>
          <w:tcPr>
            <w:tcW w:w="9242" w:type="dxa"/>
          </w:tcPr>
          <w:p w14:paraId="54DC27E7" w14:textId="77777777" w:rsidR="006116F5" w:rsidRDefault="006116F5" w:rsidP="00AA1722">
            <w:pPr>
              <w:pStyle w:val="ListParagraph"/>
              <w:ind w:left="0"/>
            </w:pPr>
            <w:r>
              <w:t xml:space="preserve">Record keeping arrangements in relation to careers guidance; arrangements for the use of local specialist advisers external to the school; </w:t>
            </w:r>
          </w:p>
          <w:p w14:paraId="1CF3B903" w14:textId="77777777" w:rsidR="006116F5" w:rsidRDefault="006116F5" w:rsidP="00AA1722">
            <w:pPr>
              <w:pStyle w:val="ListParagraph"/>
              <w:ind w:left="0"/>
            </w:pPr>
          </w:p>
        </w:tc>
      </w:tr>
      <w:tr w:rsidR="006116F5" w14:paraId="4F86059C" w14:textId="77777777" w:rsidTr="00AA1722">
        <w:tc>
          <w:tcPr>
            <w:tcW w:w="9242" w:type="dxa"/>
            <w:hideMark/>
          </w:tcPr>
          <w:p w14:paraId="18B76AB9" w14:textId="77777777" w:rsidR="006116F5" w:rsidRDefault="006116F5" w:rsidP="006116F5">
            <w:pPr>
              <w:pStyle w:val="ListParagraph"/>
              <w:numPr>
                <w:ilvl w:val="0"/>
                <w:numId w:val="19"/>
              </w:numPr>
              <w:ind w:left="360"/>
              <w:rPr>
                <w:b/>
              </w:rPr>
            </w:pPr>
            <w:r>
              <w:rPr>
                <w:b/>
              </w:rPr>
              <w:t>Work experience (including local partnerships)</w:t>
            </w:r>
          </w:p>
        </w:tc>
      </w:tr>
      <w:tr w:rsidR="006116F5" w14:paraId="76EFB9D1" w14:textId="77777777" w:rsidTr="00AA1722">
        <w:tc>
          <w:tcPr>
            <w:tcW w:w="9242" w:type="dxa"/>
          </w:tcPr>
          <w:p w14:paraId="639219AC" w14:textId="77777777" w:rsidR="006116F5" w:rsidRDefault="006116F5" w:rsidP="00AA1722">
            <w:pPr>
              <w:pStyle w:val="ListParagraph"/>
              <w:ind w:left="0"/>
            </w:pPr>
            <w:r>
              <w:t>Any arrangements for the use of local partnerships; arrangements for risk assessing work experience opportunities</w:t>
            </w:r>
          </w:p>
        </w:tc>
      </w:tr>
      <w:tr w:rsidR="006116F5" w14:paraId="715603A1" w14:textId="77777777" w:rsidTr="00AA1722">
        <w:tc>
          <w:tcPr>
            <w:tcW w:w="9242" w:type="dxa"/>
            <w:hideMark/>
          </w:tcPr>
          <w:p w14:paraId="65B87B10" w14:textId="77777777" w:rsidR="006116F5" w:rsidRDefault="006116F5" w:rsidP="006116F5">
            <w:pPr>
              <w:pStyle w:val="ListParagraph"/>
              <w:numPr>
                <w:ilvl w:val="0"/>
                <w:numId w:val="19"/>
              </w:numPr>
              <w:ind w:left="360"/>
              <w:rPr>
                <w:b/>
              </w:rPr>
            </w:pPr>
            <w:r>
              <w:rPr>
                <w:b/>
              </w:rPr>
              <w:t>Equality and Diversity</w:t>
            </w:r>
          </w:p>
        </w:tc>
      </w:tr>
      <w:tr w:rsidR="006116F5" w14:paraId="526FD561" w14:textId="77777777" w:rsidTr="00AA1722">
        <w:tc>
          <w:tcPr>
            <w:tcW w:w="9242" w:type="dxa"/>
          </w:tcPr>
          <w:p w14:paraId="0BD62A22" w14:textId="77777777" w:rsidR="006116F5" w:rsidRDefault="006116F5" w:rsidP="00AA1722">
            <w:pPr>
              <w:pStyle w:val="ListParagraph"/>
              <w:ind w:left="0"/>
            </w:pPr>
            <w:r>
              <w:t>A statement of purpose discussing the intent whilst discharging careers education and guidance.</w:t>
            </w:r>
          </w:p>
          <w:p w14:paraId="321B0A88" w14:textId="77777777" w:rsidR="006116F5" w:rsidRDefault="006116F5" w:rsidP="00AA1722">
            <w:pPr>
              <w:pStyle w:val="ListParagraph"/>
              <w:ind w:left="0"/>
            </w:pPr>
          </w:p>
        </w:tc>
      </w:tr>
      <w:tr w:rsidR="006116F5" w14:paraId="382057D2" w14:textId="77777777" w:rsidTr="00AA1722">
        <w:tc>
          <w:tcPr>
            <w:tcW w:w="9242" w:type="dxa"/>
            <w:hideMark/>
          </w:tcPr>
          <w:p w14:paraId="2759B924" w14:textId="77777777" w:rsidR="006116F5" w:rsidRDefault="006116F5" w:rsidP="006116F5">
            <w:pPr>
              <w:pStyle w:val="ListParagraph"/>
              <w:numPr>
                <w:ilvl w:val="0"/>
                <w:numId w:val="19"/>
              </w:numPr>
              <w:ind w:left="360"/>
              <w:rPr>
                <w:b/>
              </w:rPr>
            </w:pPr>
            <w:r>
              <w:rPr>
                <w:b/>
              </w:rPr>
              <w:t>Focus by year group</w:t>
            </w:r>
          </w:p>
        </w:tc>
      </w:tr>
      <w:tr w:rsidR="006116F5" w14:paraId="6713F263" w14:textId="77777777" w:rsidTr="00AA1722">
        <w:tc>
          <w:tcPr>
            <w:tcW w:w="9242" w:type="dxa"/>
          </w:tcPr>
          <w:p w14:paraId="4BD5E08A" w14:textId="77777777" w:rsidR="006116F5" w:rsidRDefault="006116F5" w:rsidP="00AA1722">
            <w:pPr>
              <w:pStyle w:val="ListParagraph"/>
              <w:ind w:left="0"/>
            </w:pPr>
            <w:r>
              <w:t>A breakdown of the curriculum by year group; Arrangements for consultation which children/young people in relation to their careers guidance learning and experiences</w:t>
            </w:r>
          </w:p>
        </w:tc>
      </w:tr>
      <w:tr w:rsidR="006116F5" w14:paraId="46BB032E" w14:textId="77777777" w:rsidTr="00D5546E">
        <w:tc>
          <w:tcPr>
            <w:tcW w:w="9242" w:type="dxa"/>
            <w:tcBorders>
              <w:bottom w:val="single" w:sz="4" w:space="0" w:color="auto"/>
            </w:tcBorders>
            <w:hideMark/>
          </w:tcPr>
          <w:p w14:paraId="03469B28" w14:textId="77777777" w:rsidR="006116F5" w:rsidRDefault="006116F5" w:rsidP="006116F5">
            <w:pPr>
              <w:pStyle w:val="ListParagraph"/>
              <w:numPr>
                <w:ilvl w:val="0"/>
                <w:numId w:val="19"/>
              </w:numPr>
              <w:ind w:left="360"/>
              <w:rPr>
                <w:b/>
              </w:rPr>
            </w:pPr>
            <w:r>
              <w:rPr>
                <w:b/>
              </w:rPr>
              <w:t>Parents and carers</w:t>
            </w:r>
          </w:p>
        </w:tc>
      </w:tr>
      <w:tr w:rsidR="006116F5" w14:paraId="36DEE747" w14:textId="77777777" w:rsidTr="00D5546E">
        <w:tc>
          <w:tcPr>
            <w:tcW w:w="9242" w:type="dxa"/>
            <w:tcBorders>
              <w:top w:val="single" w:sz="4" w:space="0" w:color="auto"/>
              <w:left w:val="single" w:sz="4" w:space="0" w:color="auto"/>
              <w:bottom w:val="single" w:sz="4" w:space="0" w:color="auto"/>
              <w:right w:val="single" w:sz="4" w:space="0" w:color="auto"/>
            </w:tcBorders>
          </w:tcPr>
          <w:p w14:paraId="0F75D7A7" w14:textId="77777777" w:rsidR="006116F5" w:rsidRDefault="006116F5" w:rsidP="00AA1722">
            <w:pPr>
              <w:pStyle w:val="ListParagraph"/>
              <w:ind w:left="0"/>
            </w:pPr>
            <w:r>
              <w:t>Arrangements for consultation</w:t>
            </w:r>
            <w:r w:rsidR="00940BEE">
              <w:t xml:space="preserve"> which parents/carers/advocates</w:t>
            </w:r>
            <w:r>
              <w:t xml:space="preserve"> in relation to children and young people’s careers guidance learning and experiences.</w:t>
            </w:r>
          </w:p>
        </w:tc>
      </w:tr>
      <w:tr w:rsidR="006116F5" w14:paraId="6C515176" w14:textId="77777777" w:rsidTr="00D5546E">
        <w:tc>
          <w:tcPr>
            <w:tcW w:w="9242" w:type="dxa"/>
            <w:tcBorders>
              <w:top w:val="single" w:sz="4" w:space="0" w:color="auto"/>
              <w:left w:val="single" w:sz="4" w:space="0" w:color="auto"/>
              <w:bottom w:val="single" w:sz="4" w:space="0" w:color="auto"/>
              <w:right w:val="single" w:sz="4" w:space="0" w:color="auto"/>
            </w:tcBorders>
            <w:hideMark/>
          </w:tcPr>
          <w:p w14:paraId="205B5ED2" w14:textId="77777777" w:rsidR="006116F5" w:rsidRDefault="006116F5" w:rsidP="006116F5">
            <w:pPr>
              <w:pStyle w:val="ListParagraph"/>
              <w:numPr>
                <w:ilvl w:val="0"/>
                <w:numId w:val="19"/>
              </w:numPr>
              <w:ind w:left="360"/>
              <w:rPr>
                <w:b/>
              </w:rPr>
            </w:pPr>
            <w:r>
              <w:rPr>
                <w:b/>
              </w:rPr>
              <w:t>Management and monitoring</w:t>
            </w:r>
          </w:p>
        </w:tc>
      </w:tr>
      <w:tr w:rsidR="006116F5" w14:paraId="0305735D" w14:textId="77777777" w:rsidTr="00D5546E">
        <w:tc>
          <w:tcPr>
            <w:tcW w:w="9242" w:type="dxa"/>
            <w:tcBorders>
              <w:top w:val="single" w:sz="4" w:space="0" w:color="auto"/>
              <w:left w:val="single" w:sz="4" w:space="0" w:color="auto"/>
              <w:bottom w:val="single" w:sz="4" w:space="0" w:color="auto"/>
              <w:right w:val="single" w:sz="4" w:space="0" w:color="auto"/>
            </w:tcBorders>
          </w:tcPr>
          <w:p w14:paraId="06AF1E65" w14:textId="77777777" w:rsidR="006116F5" w:rsidRDefault="006116F5" w:rsidP="00AA1722">
            <w:pPr>
              <w:pStyle w:val="ListParagraph"/>
              <w:ind w:left="0"/>
            </w:pPr>
            <w:r>
              <w:t>Key Responsibilities: Including named Careers Guidance Co-ordinator</w:t>
            </w:r>
          </w:p>
          <w:p w14:paraId="072DCC5B" w14:textId="77777777" w:rsidR="006116F5" w:rsidRDefault="006116F5" w:rsidP="00AA1722">
            <w:pPr>
              <w:pStyle w:val="ListParagraph"/>
              <w:ind w:left="0"/>
            </w:pPr>
          </w:p>
        </w:tc>
      </w:tr>
      <w:tr w:rsidR="006116F5" w14:paraId="18E82C3E" w14:textId="77777777" w:rsidTr="00D5546E">
        <w:tc>
          <w:tcPr>
            <w:tcW w:w="9242" w:type="dxa"/>
            <w:tcBorders>
              <w:top w:val="single" w:sz="4" w:space="0" w:color="auto"/>
              <w:left w:val="single" w:sz="4" w:space="0" w:color="auto"/>
              <w:bottom w:val="single" w:sz="4" w:space="0" w:color="auto"/>
              <w:right w:val="single" w:sz="4" w:space="0" w:color="auto"/>
            </w:tcBorders>
            <w:hideMark/>
          </w:tcPr>
          <w:p w14:paraId="03276206" w14:textId="77777777" w:rsidR="006116F5" w:rsidRDefault="006116F5" w:rsidP="00B4642A">
            <w:pPr>
              <w:pStyle w:val="ListParagraph"/>
              <w:numPr>
                <w:ilvl w:val="0"/>
                <w:numId w:val="19"/>
              </w:numPr>
              <w:ind w:left="360"/>
              <w:rPr>
                <w:b/>
              </w:rPr>
            </w:pPr>
            <w:r>
              <w:rPr>
                <w:b/>
              </w:rPr>
              <w:t>Staffing</w:t>
            </w:r>
          </w:p>
        </w:tc>
      </w:tr>
      <w:tr w:rsidR="006116F5" w14:paraId="1F933D99" w14:textId="77777777" w:rsidTr="00D5546E">
        <w:tc>
          <w:tcPr>
            <w:tcW w:w="9242" w:type="dxa"/>
            <w:tcBorders>
              <w:top w:val="single" w:sz="4" w:space="0" w:color="auto"/>
              <w:left w:val="single" w:sz="4" w:space="0" w:color="auto"/>
              <w:bottom w:val="single" w:sz="4" w:space="0" w:color="auto"/>
              <w:right w:val="single" w:sz="4" w:space="0" w:color="auto"/>
            </w:tcBorders>
          </w:tcPr>
          <w:p w14:paraId="1DF60982" w14:textId="77777777" w:rsidR="006116F5" w:rsidRDefault="006116F5" w:rsidP="00AA1722">
            <w:pPr>
              <w:pStyle w:val="ListParagraph"/>
              <w:ind w:left="0"/>
            </w:pPr>
            <w:r>
              <w:t>Responsibilities to discharge this policy effectively.</w:t>
            </w:r>
          </w:p>
          <w:p w14:paraId="02D77AEB" w14:textId="77777777" w:rsidR="00D5546E" w:rsidRDefault="00D5546E" w:rsidP="00AA1722">
            <w:pPr>
              <w:pStyle w:val="ListParagraph"/>
              <w:ind w:left="0"/>
            </w:pPr>
          </w:p>
        </w:tc>
      </w:tr>
    </w:tbl>
    <w:p w14:paraId="6EAEE136" w14:textId="77777777" w:rsidR="009D10C2" w:rsidRDefault="009D10C2" w:rsidP="009D10C2"/>
    <w:p w14:paraId="4602C22A" w14:textId="77777777" w:rsidR="006116F5" w:rsidRDefault="006116F5" w:rsidP="009D10C2"/>
    <w:p w14:paraId="72DF8E4F" w14:textId="77777777" w:rsidR="00995C31" w:rsidRPr="006116F5" w:rsidRDefault="00D87C12" w:rsidP="006116F5">
      <w:pPr>
        <w:pStyle w:val="ListParagraph"/>
        <w:numPr>
          <w:ilvl w:val="0"/>
          <w:numId w:val="21"/>
        </w:numPr>
        <w:spacing w:after="0" w:line="240" w:lineRule="auto"/>
        <w:jc w:val="both"/>
        <w:outlineLvl w:val="1"/>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 xml:space="preserve">RATIONALE </w:t>
      </w:r>
    </w:p>
    <w:p w14:paraId="056370BA" w14:textId="77777777" w:rsidR="00995C31" w:rsidRDefault="00995C31"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 xml:space="preserve">Careers education and guidance programmes make a major contribution to preparing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for the opportunities, responsibilities and experiences of life. A planned progressive programme of activities supports them in choosing 14 – 18 pathways </w:t>
      </w:r>
      <w:r w:rsidR="00B971EB">
        <w:rPr>
          <w:rFonts w:ascii="Tahoma" w:eastAsia="Times New Roman" w:hAnsi="Tahoma" w:cs="Tahoma"/>
          <w:color w:val="000000" w:themeColor="text1"/>
          <w:sz w:val="20"/>
          <w:szCs w:val="20"/>
        </w:rPr>
        <w:t xml:space="preserve">from year 7 </w:t>
      </w:r>
      <w:r w:rsidRPr="00D87C12">
        <w:rPr>
          <w:rFonts w:ascii="Tahoma" w:eastAsia="Times New Roman" w:hAnsi="Tahoma" w:cs="Tahoma"/>
          <w:color w:val="000000" w:themeColor="text1"/>
          <w:sz w:val="20"/>
          <w:szCs w:val="20"/>
        </w:rPr>
        <w:t>that suit their interests and abilities and help them to follow a career path and sustain employability throughout their working lives. </w:t>
      </w:r>
      <w:r w:rsidR="00660240">
        <w:rPr>
          <w:rFonts w:ascii="Tahoma" w:eastAsia="Times New Roman" w:hAnsi="Tahoma" w:cs="Tahoma"/>
          <w:color w:val="000000" w:themeColor="text1"/>
          <w:sz w:val="20"/>
          <w:szCs w:val="20"/>
        </w:rPr>
        <w:t xml:space="preserve">In addition our children who are still in the primary stage of their education have opportunity to explore different employment opportunities through exploration days and an embedded curriculum. </w:t>
      </w:r>
    </w:p>
    <w:p w14:paraId="52E84525" w14:textId="77777777" w:rsidR="00D87C12" w:rsidRPr="00D87C12" w:rsidRDefault="00D87C12" w:rsidP="00D87C12">
      <w:pPr>
        <w:spacing w:after="0" w:line="240" w:lineRule="auto"/>
        <w:jc w:val="both"/>
        <w:rPr>
          <w:rFonts w:ascii="Tahoma" w:eastAsia="Times New Roman" w:hAnsi="Tahoma" w:cs="Tahoma"/>
          <w:color w:val="000000" w:themeColor="text1"/>
          <w:sz w:val="20"/>
          <w:szCs w:val="20"/>
        </w:rPr>
      </w:pPr>
    </w:p>
    <w:p w14:paraId="33B17169" w14:textId="77777777" w:rsidR="00D805AD" w:rsidRPr="00D5546E" w:rsidRDefault="002912AE" w:rsidP="00D87C12">
      <w:pPr>
        <w:spacing w:after="0" w:line="240" w:lineRule="auto"/>
        <w:jc w:val="both"/>
        <w:rPr>
          <w:rFonts w:ascii="Tahoma" w:hAnsi="Tahoma" w:cs="Tahoma"/>
          <w:sz w:val="20"/>
          <w:szCs w:val="20"/>
        </w:rPr>
      </w:pPr>
      <w:r w:rsidRPr="00D87C12">
        <w:rPr>
          <w:rFonts w:ascii="Tahoma" w:hAnsi="Tahoma" w:cs="Tahoma"/>
          <w:sz w:val="20"/>
          <w:szCs w:val="20"/>
        </w:rPr>
        <w:t>For the purposes of this policy the follow</w:t>
      </w:r>
      <w:r w:rsidR="00B971EB">
        <w:rPr>
          <w:rFonts w:ascii="Tahoma" w:hAnsi="Tahoma" w:cs="Tahoma"/>
          <w:sz w:val="20"/>
          <w:szCs w:val="20"/>
        </w:rPr>
        <w:t>ing definitions have been used:</w:t>
      </w:r>
    </w:p>
    <w:p w14:paraId="3958A23C" w14:textId="77777777" w:rsidR="00D87C12" w:rsidRPr="00D805AD" w:rsidRDefault="00D805AD" w:rsidP="00D87C12">
      <w:pPr>
        <w:spacing w:after="0" w:line="240" w:lineRule="auto"/>
        <w:jc w:val="both"/>
        <w:rPr>
          <w:rFonts w:ascii="Tahoma" w:hAnsi="Tahoma" w:cs="Tahoma"/>
          <w:b/>
          <w:sz w:val="20"/>
          <w:szCs w:val="20"/>
        </w:rPr>
      </w:pPr>
      <w:r w:rsidRPr="00D805AD">
        <w:rPr>
          <w:rFonts w:ascii="Tahoma" w:hAnsi="Tahoma" w:cs="Tahoma"/>
          <w:b/>
          <w:sz w:val="20"/>
          <w:szCs w:val="20"/>
        </w:rPr>
        <w:t xml:space="preserve">Information </w:t>
      </w:r>
    </w:p>
    <w:p w14:paraId="1854B084" w14:textId="77777777" w:rsidR="002912AE" w:rsidRPr="00D87C12" w:rsidRDefault="002912AE" w:rsidP="00D87C12">
      <w:pPr>
        <w:spacing w:after="0" w:line="240" w:lineRule="auto"/>
        <w:jc w:val="both"/>
        <w:rPr>
          <w:rFonts w:ascii="Tahoma" w:hAnsi="Tahoma" w:cs="Tahoma"/>
          <w:sz w:val="20"/>
          <w:szCs w:val="20"/>
        </w:rPr>
      </w:pPr>
      <w:r w:rsidRPr="00D87C12">
        <w:rPr>
          <w:rFonts w:ascii="Tahoma" w:hAnsi="Tahoma" w:cs="Tahoma"/>
          <w:sz w:val="20"/>
          <w:szCs w:val="20"/>
        </w:rPr>
        <w:t xml:space="preserve">Information is data on opportunities conveyed through different media, both mediated and unmediated including face-to-face contact (individual, group, class </w:t>
      </w:r>
      <w:r w:rsidR="00D43D56" w:rsidRPr="00D87C12">
        <w:rPr>
          <w:rFonts w:ascii="Tahoma" w:hAnsi="Tahoma" w:cs="Tahoma"/>
          <w:sz w:val="20"/>
          <w:szCs w:val="20"/>
        </w:rPr>
        <w:t>etc.</w:t>
      </w:r>
      <w:r w:rsidRPr="00D87C12">
        <w:rPr>
          <w:rFonts w:ascii="Tahoma" w:hAnsi="Tahoma" w:cs="Tahoma"/>
          <w:sz w:val="20"/>
          <w:szCs w:val="20"/>
        </w:rPr>
        <w:t>),</w:t>
      </w:r>
      <w:r w:rsidR="0004169B">
        <w:rPr>
          <w:rFonts w:ascii="Tahoma" w:hAnsi="Tahoma" w:cs="Tahoma"/>
          <w:sz w:val="20"/>
          <w:szCs w:val="20"/>
        </w:rPr>
        <w:t xml:space="preserve"> the class work will incorporate </w:t>
      </w:r>
      <w:r w:rsidR="00D5546E">
        <w:rPr>
          <w:rFonts w:ascii="Tahoma" w:hAnsi="Tahoma" w:cs="Tahoma"/>
          <w:sz w:val="20"/>
          <w:szCs w:val="20"/>
        </w:rPr>
        <w:t>WOW (World of Work)</w:t>
      </w:r>
      <w:r w:rsidR="0004169B">
        <w:rPr>
          <w:rFonts w:ascii="Tahoma" w:hAnsi="Tahoma" w:cs="Tahoma"/>
          <w:sz w:val="20"/>
          <w:szCs w:val="20"/>
        </w:rPr>
        <w:t xml:space="preserve"> Curriculum</w:t>
      </w:r>
      <w:r w:rsidR="00D43D56">
        <w:rPr>
          <w:rFonts w:ascii="Tahoma" w:hAnsi="Tahoma" w:cs="Tahoma"/>
          <w:sz w:val="20"/>
          <w:szCs w:val="20"/>
        </w:rPr>
        <w:t xml:space="preserve">, this will be taught every morning as a core subject to all </w:t>
      </w:r>
      <w:r w:rsidR="009D10C2">
        <w:rPr>
          <w:rFonts w:ascii="Tahoma" w:hAnsi="Tahoma" w:cs="Tahoma"/>
          <w:sz w:val="20"/>
          <w:szCs w:val="20"/>
        </w:rPr>
        <w:t>students</w:t>
      </w:r>
      <w:r w:rsidR="00D43D56">
        <w:rPr>
          <w:rFonts w:ascii="Tahoma" w:hAnsi="Tahoma" w:cs="Tahoma"/>
          <w:sz w:val="20"/>
          <w:szCs w:val="20"/>
        </w:rPr>
        <w:t xml:space="preserve">, </w:t>
      </w:r>
      <w:r w:rsidR="00D5546E">
        <w:rPr>
          <w:rFonts w:ascii="Tahoma" w:hAnsi="Tahoma" w:cs="Tahoma"/>
          <w:sz w:val="20"/>
          <w:szCs w:val="20"/>
        </w:rPr>
        <w:t xml:space="preserve">including careers advice, written or </w:t>
      </w:r>
      <w:r w:rsidRPr="00D87C12">
        <w:rPr>
          <w:rFonts w:ascii="Tahoma" w:hAnsi="Tahoma" w:cs="Tahoma"/>
          <w:sz w:val="20"/>
          <w:szCs w:val="20"/>
        </w:rPr>
        <w:t>printed matter, telephone help lines, ICT software, websites and virtual learning etc.</w:t>
      </w:r>
    </w:p>
    <w:p w14:paraId="04046DD5" w14:textId="77777777" w:rsidR="00D805AD" w:rsidRDefault="00D805AD" w:rsidP="00D87C12">
      <w:pPr>
        <w:spacing w:after="0" w:line="240" w:lineRule="auto"/>
        <w:jc w:val="both"/>
        <w:rPr>
          <w:rFonts w:ascii="Tahoma" w:hAnsi="Tahoma" w:cs="Tahoma"/>
          <w:b/>
          <w:sz w:val="20"/>
          <w:szCs w:val="20"/>
        </w:rPr>
      </w:pPr>
    </w:p>
    <w:p w14:paraId="38F6287F" w14:textId="77777777" w:rsidR="00D805AD" w:rsidRPr="00D805AD" w:rsidRDefault="00D805AD" w:rsidP="00D87C12">
      <w:pPr>
        <w:spacing w:after="0" w:line="240" w:lineRule="auto"/>
        <w:jc w:val="both"/>
        <w:rPr>
          <w:rFonts w:ascii="Tahoma" w:hAnsi="Tahoma" w:cs="Tahoma"/>
          <w:b/>
          <w:sz w:val="20"/>
          <w:szCs w:val="20"/>
        </w:rPr>
      </w:pPr>
      <w:r w:rsidRPr="00D805AD">
        <w:rPr>
          <w:rFonts w:ascii="Tahoma" w:hAnsi="Tahoma" w:cs="Tahoma"/>
          <w:b/>
          <w:sz w:val="20"/>
          <w:szCs w:val="20"/>
        </w:rPr>
        <w:t>Advice</w:t>
      </w:r>
    </w:p>
    <w:p w14:paraId="567C58BE" w14:textId="77777777" w:rsidR="002912AE" w:rsidRDefault="002912AE" w:rsidP="00D87C12">
      <w:pPr>
        <w:spacing w:after="0" w:line="240" w:lineRule="auto"/>
        <w:jc w:val="both"/>
        <w:rPr>
          <w:rFonts w:ascii="Tahoma" w:hAnsi="Tahoma" w:cs="Tahoma"/>
          <w:sz w:val="20"/>
          <w:szCs w:val="20"/>
        </w:rPr>
      </w:pPr>
      <w:r w:rsidRPr="00D87C12">
        <w:rPr>
          <w:rFonts w:ascii="Tahoma" w:hAnsi="Tahoma" w:cs="Tahoma"/>
          <w:sz w:val="20"/>
          <w:szCs w:val="20"/>
        </w:rPr>
        <w:t xml:space="preserve">This involves helping a </w:t>
      </w:r>
      <w:r w:rsidR="009D10C2">
        <w:rPr>
          <w:rFonts w:ascii="Tahoma" w:hAnsi="Tahoma" w:cs="Tahoma"/>
          <w:sz w:val="20"/>
          <w:szCs w:val="20"/>
        </w:rPr>
        <w:t>student</w:t>
      </w:r>
      <w:r w:rsidRPr="00D87C12">
        <w:rPr>
          <w:rFonts w:ascii="Tahoma" w:hAnsi="Tahoma" w:cs="Tahoma"/>
          <w:sz w:val="20"/>
          <w:szCs w:val="20"/>
        </w:rPr>
        <w:t xml:space="preserve"> to understand and interpret information; to provide information and answers to questions and clarify misunderstandings; to understand their circumstances, their abilities and targets; to advise them on their options or how to go about a given course of action; to identify needs and to signpost and refer </w:t>
      </w:r>
      <w:r w:rsidR="009D10C2">
        <w:rPr>
          <w:rFonts w:ascii="Tahoma" w:hAnsi="Tahoma" w:cs="Tahoma"/>
          <w:sz w:val="20"/>
          <w:szCs w:val="20"/>
        </w:rPr>
        <w:t>students</w:t>
      </w:r>
      <w:r w:rsidRPr="00D87C12">
        <w:rPr>
          <w:rFonts w:ascii="Tahoma" w:hAnsi="Tahoma" w:cs="Tahoma"/>
          <w:sz w:val="20"/>
          <w:szCs w:val="20"/>
        </w:rPr>
        <w:t xml:space="preserve"> who may need more in depth guidance and support. Advisory work is provided in small class groups.</w:t>
      </w:r>
    </w:p>
    <w:p w14:paraId="7B654B3C" w14:textId="77777777" w:rsidR="00D805AD" w:rsidRPr="00D87C12" w:rsidRDefault="00D805AD" w:rsidP="00D87C12">
      <w:pPr>
        <w:spacing w:after="0" w:line="240" w:lineRule="auto"/>
        <w:jc w:val="both"/>
        <w:rPr>
          <w:rFonts w:ascii="Tahoma" w:hAnsi="Tahoma" w:cs="Tahoma"/>
          <w:sz w:val="20"/>
          <w:szCs w:val="20"/>
        </w:rPr>
      </w:pPr>
    </w:p>
    <w:p w14:paraId="7804314F" w14:textId="77777777" w:rsidR="00D805AD" w:rsidRPr="00D805AD" w:rsidRDefault="002912AE" w:rsidP="00D87C12">
      <w:pPr>
        <w:spacing w:after="0" w:line="240" w:lineRule="auto"/>
        <w:jc w:val="both"/>
        <w:rPr>
          <w:rFonts w:ascii="Tahoma" w:hAnsi="Tahoma" w:cs="Tahoma"/>
          <w:b/>
          <w:sz w:val="20"/>
          <w:szCs w:val="20"/>
        </w:rPr>
      </w:pPr>
      <w:r w:rsidRPr="00D805AD">
        <w:rPr>
          <w:rFonts w:ascii="Tahoma" w:hAnsi="Tahoma" w:cs="Tahoma"/>
          <w:b/>
          <w:sz w:val="20"/>
          <w:szCs w:val="20"/>
        </w:rPr>
        <w:t>Guidance</w:t>
      </w:r>
    </w:p>
    <w:p w14:paraId="53E48EEC" w14:textId="77777777" w:rsidR="002912AE" w:rsidRDefault="002912AE" w:rsidP="00D87C12">
      <w:pPr>
        <w:spacing w:after="0" w:line="240" w:lineRule="auto"/>
        <w:jc w:val="both"/>
        <w:rPr>
          <w:rFonts w:ascii="Tahoma" w:hAnsi="Tahoma" w:cs="Tahoma"/>
          <w:sz w:val="20"/>
          <w:szCs w:val="20"/>
        </w:rPr>
      </w:pPr>
      <w:r w:rsidRPr="00D87C12">
        <w:rPr>
          <w:rFonts w:ascii="Tahoma" w:hAnsi="Tahoma" w:cs="Tahoma"/>
          <w:sz w:val="20"/>
          <w:szCs w:val="20"/>
        </w:rPr>
        <w:t xml:space="preserve">Guidance aims to support </w:t>
      </w:r>
      <w:r w:rsidR="009D10C2">
        <w:rPr>
          <w:rFonts w:ascii="Tahoma" w:hAnsi="Tahoma" w:cs="Tahoma"/>
          <w:sz w:val="20"/>
          <w:szCs w:val="20"/>
        </w:rPr>
        <w:t>students</w:t>
      </w:r>
      <w:r w:rsidRPr="00D87C12">
        <w:rPr>
          <w:rFonts w:ascii="Tahoma" w:hAnsi="Tahoma" w:cs="Tahoma"/>
          <w:sz w:val="20"/>
          <w:szCs w:val="20"/>
        </w:rPr>
        <w:t xml:space="preserve"> to better understand themselves and their needs; to confront barriers to understanding, learning and progression; to resolve issues and conflicts and to support them to develop new perspectives and solutions to problems and be able to better manage their lives and achieve their potential. Guidanc</w:t>
      </w:r>
      <w:r w:rsidR="00D42BA8">
        <w:rPr>
          <w:rFonts w:ascii="Tahoma" w:hAnsi="Tahoma" w:cs="Tahoma"/>
          <w:sz w:val="20"/>
          <w:szCs w:val="20"/>
        </w:rPr>
        <w:t xml:space="preserve">e may also involve advocacy on </w:t>
      </w:r>
      <w:r w:rsidRPr="00D87C12">
        <w:rPr>
          <w:rFonts w:ascii="Tahoma" w:hAnsi="Tahoma" w:cs="Tahoma"/>
          <w:sz w:val="20"/>
          <w:szCs w:val="20"/>
        </w:rPr>
        <w:t xml:space="preserve">behalf of some </w:t>
      </w:r>
      <w:r w:rsidR="009D10C2">
        <w:rPr>
          <w:rFonts w:ascii="Tahoma" w:hAnsi="Tahoma" w:cs="Tahoma"/>
          <w:sz w:val="20"/>
          <w:szCs w:val="20"/>
        </w:rPr>
        <w:t>students</w:t>
      </w:r>
      <w:r w:rsidRPr="00D87C12">
        <w:rPr>
          <w:rFonts w:ascii="Tahoma" w:hAnsi="Tahoma" w:cs="Tahoma"/>
          <w:sz w:val="20"/>
          <w:szCs w:val="20"/>
        </w:rPr>
        <w:t xml:space="preserve"> and referral for specialist guidance and support. This involves more in-depth one-to-one work conducted by staff trained and competent in guidance work. Guidance usually involves the exploration of </w:t>
      </w:r>
      <w:r w:rsidR="00D5546E">
        <w:rPr>
          <w:rFonts w:ascii="Tahoma" w:hAnsi="Tahoma" w:cs="Tahoma"/>
          <w:sz w:val="20"/>
          <w:szCs w:val="20"/>
        </w:rPr>
        <w:t>students’</w:t>
      </w:r>
      <w:r w:rsidRPr="00D87C12">
        <w:rPr>
          <w:rFonts w:ascii="Tahoma" w:hAnsi="Tahoma" w:cs="Tahoma"/>
          <w:sz w:val="20"/>
          <w:szCs w:val="20"/>
        </w:rPr>
        <w:t xml:space="preserve"> circumstances - their ideas, values, needs and beliefs in relation to opportunities or issues that are confronting or confusing them.</w:t>
      </w:r>
    </w:p>
    <w:p w14:paraId="024BCAE1"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30B2D6BB" w14:textId="77777777" w:rsidR="00D805AD" w:rsidRPr="00D87C12" w:rsidRDefault="00D805AD" w:rsidP="00D87C12">
      <w:pPr>
        <w:spacing w:after="0" w:line="240" w:lineRule="auto"/>
        <w:jc w:val="both"/>
        <w:rPr>
          <w:rFonts w:ascii="Tahoma" w:eastAsia="Times New Roman" w:hAnsi="Tahoma" w:cs="Tahoma"/>
          <w:color w:val="000000" w:themeColor="text1"/>
          <w:sz w:val="20"/>
          <w:szCs w:val="20"/>
        </w:rPr>
      </w:pPr>
    </w:p>
    <w:p w14:paraId="57E4983B" w14:textId="77777777" w:rsidR="00995C31" w:rsidRPr="006116F5" w:rsidRDefault="00D805AD" w:rsidP="006116F5">
      <w:pPr>
        <w:pStyle w:val="ListParagraph"/>
        <w:numPr>
          <w:ilvl w:val="0"/>
          <w:numId w:val="21"/>
        </w:numPr>
        <w:spacing w:after="0" w:line="240" w:lineRule="auto"/>
        <w:jc w:val="both"/>
        <w:outlineLvl w:val="1"/>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AIMS</w:t>
      </w:r>
    </w:p>
    <w:p w14:paraId="77B0E72C" w14:textId="77777777" w:rsidR="00D805AD" w:rsidRDefault="00D805AD" w:rsidP="00D87C12">
      <w:pPr>
        <w:spacing w:after="0" w:line="240" w:lineRule="auto"/>
        <w:jc w:val="both"/>
        <w:outlineLvl w:val="1"/>
        <w:rPr>
          <w:rFonts w:ascii="Tahoma" w:eastAsia="Times New Roman" w:hAnsi="Tahoma" w:cs="Tahoma"/>
          <w:b/>
          <w:color w:val="000000" w:themeColor="text1"/>
          <w:sz w:val="20"/>
          <w:szCs w:val="20"/>
        </w:rPr>
      </w:pPr>
      <w:r>
        <w:rPr>
          <w:rFonts w:ascii="Tahoma" w:eastAsia="Times New Roman" w:hAnsi="Tahoma" w:cs="Tahoma"/>
          <w:b/>
          <w:color w:val="000000" w:themeColor="text1"/>
          <w:sz w:val="20"/>
          <w:szCs w:val="20"/>
        </w:rPr>
        <w:t>Self-</w:t>
      </w:r>
      <w:r w:rsidR="003657D3" w:rsidRPr="00D87C12">
        <w:rPr>
          <w:rFonts w:ascii="Tahoma" w:eastAsia="Times New Roman" w:hAnsi="Tahoma" w:cs="Tahoma"/>
          <w:b/>
          <w:color w:val="000000" w:themeColor="text1"/>
          <w:sz w:val="20"/>
          <w:szCs w:val="20"/>
        </w:rPr>
        <w:t>Development</w:t>
      </w:r>
    </w:p>
    <w:p w14:paraId="58A177B9" w14:textId="77777777" w:rsidR="003657D3" w:rsidRPr="00D87C12" w:rsidRDefault="009D10C2" w:rsidP="00D87C12">
      <w:pPr>
        <w:spacing w:after="0" w:line="240" w:lineRule="auto"/>
        <w:jc w:val="both"/>
        <w:outlineLvl w:val="1"/>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Students</w:t>
      </w:r>
      <w:r w:rsidR="002912AE" w:rsidRPr="00D87C12">
        <w:rPr>
          <w:rFonts w:ascii="Tahoma" w:eastAsia="Times New Roman" w:hAnsi="Tahoma" w:cs="Tahoma"/>
          <w:color w:val="000000" w:themeColor="text1"/>
          <w:sz w:val="20"/>
          <w:szCs w:val="20"/>
        </w:rPr>
        <w:t xml:space="preserve"> should be able to understand themselves and the influences on them</w:t>
      </w:r>
      <w:r w:rsidR="003657D3" w:rsidRPr="00D87C12">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Students</w:t>
      </w:r>
      <w:r w:rsidR="003657D3" w:rsidRPr="00D87C12">
        <w:rPr>
          <w:rFonts w:ascii="Tahoma" w:eastAsia="Times New Roman" w:hAnsi="Tahoma" w:cs="Tahoma"/>
          <w:color w:val="000000" w:themeColor="text1"/>
          <w:sz w:val="20"/>
          <w:szCs w:val="20"/>
        </w:rPr>
        <w:t xml:space="preserve"> should be able to</w:t>
      </w:r>
      <w:r w:rsidR="00D805AD">
        <w:rPr>
          <w:rFonts w:ascii="Tahoma" w:eastAsia="Times New Roman" w:hAnsi="Tahoma" w:cs="Tahoma"/>
          <w:color w:val="000000" w:themeColor="text1"/>
          <w:sz w:val="20"/>
          <w:szCs w:val="20"/>
        </w:rPr>
        <w:t>:</w:t>
      </w:r>
    </w:p>
    <w:p w14:paraId="457ACE0C" w14:textId="77777777" w:rsidR="003657D3" w:rsidRPr="00D87C12" w:rsidRDefault="003657D3" w:rsidP="00D87C12">
      <w:pPr>
        <w:pStyle w:val="ListParagraph"/>
        <w:numPr>
          <w:ilvl w:val="0"/>
          <w:numId w:val="15"/>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Assess their achievements, qualities and skills</w:t>
      </w:r>
    </w:p>
    <w:p w14:paraId="133F7409" w14:textId="77777777" w:rsidR="003657D3" w:rsidRPr="00D87C12" w:rsidRDefault="003657D3" w:rsidP="00D87C12">
      <w:pPr>
        <w:pStyle w:val="ListParagraph"/>
        <w:numPr>
          <w:ilvl w:val="0"/>
          <w:numId w:val="15"/>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Present information as appropriate</w:t>
      </w:r>
    </w:p>
    <w:p w14:paraId="0453304D" w14:textId="77777777" w:rsidR="003657D3" w:rsidRPr="00D87C12" w:rsidRDefault="003657D3" w:rsidP="00D87C12">
      <w:pPr>
        <w:pStyle w:val="ListParagraph"/>
        <w:numPr>
          <w:ilvl w:val="0"/>
          <w:numId w:val="15"/>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Use this information for personal development</w:t>
      </w:r>
    </w:p>
    <w:p w14:paraId="0670A1D7" w14:textId="77777777" w:rsidR="003657D3" w:rsidRPr="00D87C12" w:rsidRDefault="003657D3" w:rsidP="00D87C12">
      <w:pPr>
        <w:pStyle w:val="ListParagraph"/>
        <w:numPr>
          <w:ilvl w:val="0"/>
          <w:numId w:val="15"/>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Set career and learning targets</w:t>
      </w:r>
    </w:p>
    <w:p w14:paraId="29FD5A7F" w14:textId="77777777" w:rsidR="003657D3" w:rsidRDefault="003657D3" w:rsidP="00D87C12">
      <w:pPr>
        <w:pStyle w:val="ListParagraph"/>
        <w:numPr>
          <w:ilvl w:val="0"/>
          <w:numId w:val="15"/>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Recognise and deal accordingly with influences on their attitudes, values and behaviour in relation to work</w:t>
      </w:r>
    </w:p>
    <w:p w14:paraId="7785861C" w14:textId="77777777" w:rsidR="00D805AD" w:rsidRPr="00D87C12" w:rsidRDefault="00D805AD" w:rsidP="00D805AD">
      <w:pPr>
        <w:pStyle w:val="ListParagraph"/>
        <w:spacing w:after="0" w:line="240" w:lineRule="auto"/>
        <w:jc w:val="both"/>
        <w:outlineLvl w:val="1"/>
        <w:rPr>
          <w:rFonts w:ascii="Tahoma" w:eastAsia="Times New Roman" w:hAnsi="Tahoma" w:cs="Tahoma"/>
          <w:color w:val="000000" w:themeColor="text1"/>
          <w:sz w:val="20"/>
          <w:szCs w:val="20"/>
        </w:rPr>
      </w:pPr>
    </w:p>
    <w:p w14:paraId="5876E76B" w14:textId="77777777" w:rsidR="00D805AD" w:rsidRDefault="00D805AD" w:rsidP="00D87C12">
      <w:pPr>
        <w:spacing w:after="0" w:line="240" w:lineRule="auto"/>
        <w:jc w:val="both"/>
        <w:outlineLvl w:val="1"/>
        <w:rPr>
          <w:rFonts w:ascii="Tahoma" w:eastAsia="Times New Roman" w:hAnsi="Tahoma" w:cs="Tahoma"/>
          <w:b/>
          <w:color w:val="000000" w:themeColor="text1"/>
          <w:sz w:val="20"/>
          <w:szCs w:val="20"/>
        </w:rPr>
      </w:pPr>
      <w:r>
        <w:rPr>
          <w:rFonts w:ascii="Tahoma" w:eastAsia="Times New Roman" w:hAnsi="Tahoma" w:cs="Tahoma"/>
          <w:b/>
          <w:color w:val="000000" w:themeColor="text1"/>
          <w:sz w:val="20"/>
          <w:szCs w:val="20"/>
        </w:rPr>
        <w:t>Career Exploration</w:t>
      </w:r>
    </w:p>
    <w:p w14:paraId="6498C877" w14:textId="77777777" w:rsidR="002912AE" w:rsidRPr="00D87C12" w:rsidRDefault="009D10C2" w:rsidP="00D87C12">
      <w:pPr>
        <w:spacing w:after="0" w:line="240" w:lineRule="auto"/>
        <w:jc w:val="both"/>
        <w:outlineLvl w:val="1"/>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Students</w:t>
      </w:r>
      <w:r w:rsidR="002912AE" w:rsidRPr="00D87C12">
        <w:rPr>
          <w:rFonts w:ascii="Tahoma" w:eastAsia="Times New Roman" w:hAnsi="Tahoma" w:cs="Tahoma"/>
          <w:color w:val="000000" w:themeColor="text1"/>
          <w:sz w:val="20"/>
          <w:szCs w:val="20"/>
        </w:rPr>
        <w:t xml:space="preserve"> should be able to investigate </w:t>
      </w:r>
      <w:r w:rsidR="00D805AD" w:rsidRPr="00D87C12">
        <w:rPr>
          <w:rFonts w:ascii="Tahoma" w:eastAsia="Times New Roman" w:hAnsi="Tahoma" w:cs="Tahoma"/>
          <w:color w:val="000000" w:themeColor="text1"/>
          <w:sz w:val="20"/>
          <w:szCs w:val="20"/>
        </w:rPr>
        <w:t>opportunities</w:t>
      </w:r>
      <w:r w:rsidR="003657D3" w:rsidRPr="00D87C12">
        <w:rPr>
          <w:rFonts w:ascii="Tahoma" w:eastAsia="Times New Roman" w:hAnsi="Tahoma" w:cs="Tahoma"/>
          <w:color w:val="000000" w:themeColor="text1"/>
          <w:sz w:val="20"/>
          <w:szCs w:val="20"/>
        </w:rPr>
        <w:t xml:space="preserve"> in learning and work. </w:t>
      </w:r>
      <w:r>
        <w:rPr>
          <w:rFonts w:ascii="Tahoma" w:eastAsia="Times New Roman" w:hAnsi="Tahoma" w:cs="Tahoma"/>
          <w:color w:val="000000" w:themeColor="text1"/>
          <w:sz w:val="20"/>
          <w:szCs w:val="20"/>
        </w:rPr>
        <w:t>Students</w:t>
      </w:r>
      <w:r w:rsidR="003657D3" w:rsidRPr="00D87C12">
        <w:rPr>
          <w:rFonts w:ascii="Tahoma" w:eastAsia="Times New Roman" w:hAnsi="Tahoma" w:cs="Tahoma"/>
          <w:color w:val="000000" w:themeColor="text1"/>
          <w:sz w:val="20"/>
          <w:szCs w:val="20"/>
        </w:rPr>
        <w:t xml:space="preserve"> should be able to</w:t>
      </w:r>
      <w:r w:rsidR="00D805AD">
        <w:rPr>
          <w:rFonts w:ascii="Tahoma" w:eastAsia="Times New Roman" w:hAnsi="Tahoma" w:cs="Tahoma"/>
          <w:color w:val="000000" w:themeColor="text1"/>
          <w:sz w:val="20"/>
          <w:szCs w:val="20"/>
        </w:rPr>
        <w:t>:</w:t>
      </w:r>
    </w:p>
    <w:p w14:paraId="544F59D7" w14:textId="77777777" w:rsidR="003657D3" w:rsidRPr="00D87C12" w:rsidRDefault="003657D3" w:rsidP="00D87C12">
      <w:pPr>
        <w:pStyle w:val="ListParagraph"/>
        <w:numPr>
          <w:ilvl w:val="0"/>
          <w:numId w:val="16"/>
        </w:numPr>
        <w:spacing w:after="0" w:line="240" w:lineRule="auto"/>
        <w:jc w:val="both"/>
        <w:outlineLvl w:val="1"/>
        <w:rPr>
          <w:rFonts w:ascii="Tahoma" w:eastAsia="Times New Roman" w:hAnsi="Tahoma" w:cs="Tahoma"/>
          <w:b/>
          <w:color w:val="000000" w:themeColor="text1"/>
          <w:sz w:val="20"/>
          <w:szCs w:val="20"/>
        </w:rPr>
      </w:pPr>
      <w:r w:rsidRPr="00D87C12">
        <w:rPr>
          <w:rFonts w:ascii="Tahoma" w:eastAsia="Times New Roman" w:hAnsi="Tahoma" w:cs="Tahoma"/>
          <w:color w:val="000000" w:themeColor="text1"/>
          <w:sz w:val="20"/>
          <w:szCs w:val="20"/>
        </w:rPr>
        <w:t xml:space="preserve">Understand the nature of work and </w:t>
      </w:r>
      <w:r w:rsidR="00D805AD" w:rsidRPr="00D87C12">
        <w:rPr>
          <w:rFonts w:ascii="Tahoma" w:eastAsia="Times New Roman" w:hAnsi="Tahoma" w:cs="Tahoma"/>
          <w:color w:val="000000" w:themeColor="text1"/>
          <w:sz w:val="20"/>
          <w:szCs w:val="20"/>
        </w:rPr>
        <w:t>people’s</w:t>
      </w:r>
      <w:r w:rsidRPr="00D87C12">
        <w:rPr>
          <w:rFonts w:ascii="Tahoma" w:eastAsia="Times New Roman" w:hAnsi="Tahoma" w:cs="Tahoma"/>
          <w:color w:val="000000" w:themeColor="text1"/>
          <w:sz w:val="20"/>
          <w:szCs w:val="20"/>
        </w:rPr>
        <w:t xml:space="preserve"> attitudes to it</w:t>
      </w:r>
    </w:p>
    <w:p w14:paraId="03367A6E" w14:textId="77777777" w:rsidR="003657D3" w:rsidRPr="00D87C12" w:rsidRDefault="003657D3" w:rsidP="00D87C12">
      <w:pPr>
        <w:pStyle w:val="ListParagraph"/>
        <w:numPr>
          <w:ilvl w:val="0"/>
          <w:numId w:val="16"/>
        </w:numPr>
        <w:spacing w:after="0" w:line="240" w:lineRule="auto"/>
        <w:jc w:val="both"/>
        <w:outlineLvl w:val="1"/>
        <w:rPr>
          <w:rFonts w:ascii="Tahoma" w:eastAsia="Times New Roman" w:hAnsi="Tahoma" w:cs="Tahoma"/>
          <w:b/>
          <w:color w:val="000000" w:themeColor="text1"/>
          <w:sz w:val="20"/>
          <w:szCs w:val="20"/>
        </w:rPr>
      </w:pPr>
      <w:r w:rsidRPr="00D87C12">
        <w:rPr>
          <w:rFonts w:ascii="Tahoma" w:eastAsia="Times New Roman" w:hAnsi="Tahoma" w:cs="Tahoma"/>
          <w:color w:val="000000" w:themeColor="text1"/>
          <w:sz w:val="20"/>
          <w:szCs w:val="20"/>
        </w:rPr>
        <w:t>Use a variety of sources of career information</w:t>
      </w:r>
    </w:p>
    <w:p w14:paraId="5C0381F6" w14:textId="77777777" w:rsidR="003657D3" w:rsidRPr="00D87C12" w:rsidRDefault="003657D3" w:rsidP="00D87C12">
      <w:pPr>
        <w:pStyle w:val="ListParagraph"/>
        <w:numPr>
          <w:ilvl w:val="0"/>
          <w:numId w:val="16"/>
        </w:numPr>
        <w:spacing w:after="0" w:line="240" w:lineRule="auto"/>
        <w:jc w:val="both"/>
        <w:outlineLvl w:val="1"/>
        <w:rPr>
          <w:rFonts w:ascii="Tahoma" w:eastAsia="Times New Roman" w:hAnsi="Tahoma" w:cs="Tahoma"/>
          <w:b/>
          <w:color w:val="000000" w:themeColor="text1"/>
          <w:sz w:val="20"/>
          <w:szCs w:val="20"/>
        </w:rPr>
      </w:pPr>
      <w:r w:rsidRPr="00D87C12">
        <w:rPr>
          <w:rFonts w:ascii="Tahoma" w:eastAsia="Times New Roman" w:hAnsi="Tahoma" w:cs="Tahoma"/>
          <w:color w:val="000000" w:themeColor="text1"/>
          <w:sz w:val="20"/>
          <w:szCs w:val="20"/>
        </w:rPr>
        <w:t>Use work experience to improve chances</w:t>
      </w:r>
    </w:p>
    <w:p w14:paraId="0D9D9676" w14:textId="77777777" w:rsidR="003657D3" w:rsidRPr="00D87C12" w:rsidRDefault="003657D3" w:rsidP="00D87C12">
      <w:pPr>
        <w:pStyle w:val="ListParagraph"/>
        <w:numPr>
          <w:ilvl w:val="0"/>
          <w:numId w:val="16"/>
        </w:numPr>
        <w:spacing w:after="0" w:line="240" w:lineRule="auto"/>
        <w:jc w:val="both"/>
        <w:outlineLvl w:val="1"/>
        <w:rPr>
          <w:rFonts w:ascii="Tahoma" w:eastAsia="Times New Roman" w:hAnsi="Tahoma" w:cs="Tahoma"/>
          <w:b/>
          <w:color w:val="000000" w:themeColor="text1"/>
          <w:sz w:val="20"/>
          <w:szCs w:val="20"/>
        </w:rPr>
      </w:pPr>
      <w:r w:rsidRPr="00D87C12">
        <w:rPr>
          <w:rFonts w:ascii="Tahoma" w:eastAsia="Times New Roman" w:hAnsi="Tahoma" w:cs="Tahoma"/>
          <w:color w:val="000000" w:themeColor="text1"/>
          <w:sz w:val="20"/>
          <w:szCs w:val="20"/>
        </w:rPr>
        <w:t>Understand employment trends</w:t>
      </w:r>
    </w:p>
    <w:p w14:paraId="71A1DA0C" w14:textId="77777777" w:rsidR="003657D3" w:rsidRDefault="003657D3" w:rsidP="00D87C12">
      <w:pPr>
        <w:spacing w:after="0" w:line="240" w:lineRule="auto"/>
        <w:ind w:left="360"/>
        <w:jc w:val="both"/>
        <w:outlineLvl w:val="1"/>
        <w:rPr>
          <w:rFonts w:ascii="Tahoma" w:eastAsia="Times New Roman" w:hAnsi="Tahoma" w:cs="Tahoma"/>
          <w:b/>
          <w:color w:val="000000" w:themeColor="text1"/>
          <w:sz w:val="20"/>
          <w:szCs w:val="20"/>
        </w:rPr>
      </w:pPr>
    </w:p>
    <w:p w14:paraId="6936EC80" w14:textId="77777777" w:rsidR="00D805AD" w:rsidRDefault="00D805AD" w:rsidP="00D87C12">
      <w:pPr>
        <w:spacing w:after="0" w:line="240" w:lineRule="auto"/>
        <w:jc w:val="both"/>
        <w:outlineLvl w:val="1"/>
        <w:rPr>
          <w:rFonts w:ascii="Tahoma" w:eastAsia="Times New Roman" w:hAnsi="Tahoma" w:cs="Tahoma"/>
          <w:b/>
          <w:color w:val="000000" w:themeColor="text1"/>
          <w:sz w:val="20"/>
          <w:szCs w:val="20"/>
        </w:rPr>
      </w:pPr>
      <w:r>
        <w:rPr>
          <w:rFonts w:ascii="Tahoma" w:eastAsia="Times New Roman" w:hAnsi="Tahoma" w:cs="Tahoma"/>
          <w:b/>
          <w:color w:val="000000" w:themeColor="text1"/>
          <w:sz w:val="20"/>
          <w:szCs w:val="20"/>
        </w:rPr>
        <w:t>Career Management</w:t>
      </w:r>
    </w:p>
    <w:p w14:paraId="7B1BEB4C" w14:textId="77777777" w:rsidR="003657D3" w:rsidRPr="00D87C12" w:rsidRDefault="009D10C2" w:rsidP="00D87C12">
      <w:pPr>
        <w:spacing w:after="0" w:line="240" w:lineRule="auto"/>
        <w:jc w:val="both"/>
        <w:outlineLvl w:val="1"/>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Students</w:t>
      </w:r>
      <w:r w:rsidR="003657D3" w:rsidRPr="00D87C12">
        <w:rPr>
          <w:rFonts w:ascii="Tahoma" w:eastAsia="Times New Roman" w:hAnsi="Tahoma" w:cs="Tahoma"/>
          <w:color w:val="000000" w:themeColor="text1"/>
          <w:sz w:val="20"/>
          <w:szCs w:val="20"/>
        </w:rPr>
        <w:t xml:space="preserve"> should be able to make and adjust plans to manage change and transition. </w:t>
      </w:r>
      <w:r>
        <w:rPr>
          <w:rFonts w:ascii="Tahoma" w:eastAsia="Times New Roman" w:hAnsi="Tahoma" w:cs="Tahoma"/>
          <w:color w:val="000000" w:themeColor="text1"/>
          <w:sz w:val="20"/>
          <w:szCs w:val="20"/>
        </w:rPr>
        <w:t>Students</w:t>
      </w:r>
      <w:r w:rsidR="003657D3" w:rsidRPr="00D87C12">
        <w:rPr>
          <w:rFonts w:ascii="Tahoma" w:eastAsia="Times New Roman" w:hAnsi="Tahoma" w:cs="Tahoma"/>
          <w:color w:val="000000" w:themeColor="text1"/>
          <w:sz w:val="20"/>
          <w:szCs w:val="20"/>
        </w:rPr>
        <w:t xml:space="preserve"> should be able to</w:t>
      </w:r>
      <w:r w:rsidR="00D805AD">
        <w:rPr>
          <w:rFonts w:ascii="Tahoma" w:eastAsia="Times New Roman" w:hAnsi="Tahoma" w:cs="Tahoma"/>
          <w:color w:val="000000" w:themeColor="text1"/>
          <w:sz w:val="20"/>
          <w:szCs w:val="20"/>
        </w:rPr>
        <w:t>:</w:t>
      </w:r>
    </w:p>
    <w:p w14:paraId="791ECC06" w14:textId="77777777" w:rsidR="003657D3" w:rsidRPr="00D87C12" w:rsidRDefault="00D5546E" w:rsidP="00D87C12">
      <w:pPr>
        <w:pStyle w:val="ListParagraph"/>
        <w:numPr>
          <w:ilvl w:val="0"/>
          <w:numId w:val="17"/>
        </w:numPr>
        <w:spacing w:after="0" w:line="240" w:lineRule="auto"/>
        <w:jc w:val="both"/>
        <w:outlineLvl w:val="1"/>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Employ decision making</w:t>
      </w:r>
      <w:r w:rsidR="003657D3" w:rsidRPr="00D87C12">
        <w:rPr>
          <w:rFonts w:ascii="Tahoma" w:eastAsia="Times New Roman" w:hAnsi="Tahoma" w:cs="Tahoma"/>
          <w:color w:val="000000" w:themeColor="text1"/>
          <w:sz w:val="20"/>
          <w:szCs w:val="20"/>
        </w:rPr>
        <w:t xml:space="preserve"> techniques</w:t>
      </w:r>
    </w:p>
    <w:p w14:paraId="2D86077B" w14:textId="77777777" w:rsidR="003657D3" w:rsidRPr="00D87C12" w:rsidRDefault="003657D3" w:rsidP="00D87C12">
      <w:pPr>
        <w:pStyle w:val="ListParagraph"/>
        <w:numPr>
          <w:ilvl w:val="0"/>
          <w:numId w:val="17"/>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lastRenderedPageBreak/>
        <w:t>Understand and use sources of help</w:t>
      </w:r>
    </w:p>
    <w:p w14:paraId="09D9B28F" w14:textId="77777777" w:rsidR="003657D3" w:rsidRPr="00D87C12" w:rsidRDefault="003657D3" w:rsidP="00D87C12">
      <w:pPr>
        <w:pStyle w:val="ListParagraph"/>
        <w:numPr>
          <w:ilvl w:val="0"/>
          <w:numId w:val="17"/>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Make informed and appropriate choices at</w:t>
      </w:r>
      <w:r w:rsidR="00D5546E">
        <w:rPr>
          <w:rFonts w:ascii="Tahoma" w:eastAsia="Times New Roman" w:hAnsi="Tahoma" w:cs="Tahoma"/>
          <w:color w:val="000000" w:themeColor="text1"/>
          <w:sz w:val="20"/>
          <w:szCs w:val="20"/>
        </w:rPr>
        <w:t xml:space="preserve"> the ages of</w:t>
      </w:r>
      <w:r w:rsidRPr="00D87C12">
        <w:rPr>
          <w:rFonts w:ascii="Tahoma" w:eastAsia="Times New Roman" w:hAnsi="Tahoma" w:cs="Tahoma"/>
          <w:color w:val="000000" w:themeColor="text1"/>
          <w:sz w:val="20"/>
          <w:szCs w:val="20"/>
        </w:rPr>
        <w:t xml:space="preserve"> 14, 16 and 18</w:t>
      </w:r>
    </w:p>
    <w:p w14:paraId="7FA3C640" w14:textId="77777777" w:rsidR="003657D3" w:rsidRPr="00D87C12" w:rsidRDefault="003657D3" w:rsidP="00D87C12">
      <w:pPr>
        <w:pStyle w:val="ListParagraph"/>
        <w:numPr>
          <w:ilvl w:val="0"/>
          <w:numId w:val="17"/>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Make and manage change as appropriate</w:t>
      </w:r>
    </w:p>
    <w:p w14:paraId="48F98F31" w14:textId="77777777" w:rsidR="003657D3" w:rsidRPr="00D87C12" w:rsidRDefault="00D5546E" w:rsidP="00D87C12">
      <w:pPr>
        <w:pStyle w:val="ListParagraph"/>
        <w:numPr>
          <w:ilvl w:val="0"/>
          <w:numId w:val="17"/>
        </w:numPr>
        <w:spacing w:after="0" w:line="240" w:lineRule="auto"/>
        <w:jc w:val="both"/>
        <w:outlineLvl w:val="1"/>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Understand job and further </w:t>
      </w:r>
      <w:r w:rsidR="003657D3" w:rsidRPr="00D87C12">
        <w:rPr>
          <w:rFonts w:ascii="Tahoma" w:eastAsia="Times New Roman" w:hAnsi="Tahoma" w:cs="Tahoma"/>
          <w:color w:val="000000" w:themeColor="text1"/>
          <w:sz w:val="20"/>
          <w:szCs w:val="20"/>
        </w:rPr>
        <w:t xml:space="preserve">learning </w:t>
      </w:r>
      <w:r>
        <w:rPr>
          <w:rFonts w:ascii="Tahoma" w:eastAsia="Times New Roman" w:hAnsi="Tahoma" w:cs="Tahoma"/>
          <w:color w:val="000000" w:themeColor="text1"/>
          <w:sz w:val="20"/>
          <w:szCs w:val="20"/>
        </w:rPr>
        <w:t>application forms</w:t>
      </w:r>
      <w:r w:rsidR="003657D3" w:rsidRPr="00D87C12">
        <w:rPr>
          <w:rFonts w:ascii="Tahoma" w:eastAsia="Times New Roman" w:hAnsi="Tahoma" w:cs="Tahoma"/>
          <w:color w:val="000000" w:themeColor="text1"/>
          <w:sz w:val="20"/>
          <w:szCs w:val="20"/>
        </w:rPr>
        <w:t xml:space="preserve"> and the requirements at interviews</w:t>
      </w:r>
    </w:p>
    <w:p w14:paraId="28F73414" w14:textId="77777777" w:rsidR="00D5546E" w:rsidRDefault="003657D3" w:rsidP="00D5546E">
      <w:pPr>
        <w:pStyle w:val="ListParagraph"/>
        <w:numPr>
          <w:ilvl w:val="0"/>
          <w:numId w:val="17"/>
        </w:numPr>
        <w:spacing w:after="0" w:line="240" w:lineRule="auto"/>
        <w:jc w:val="both"/>
        <w:outlineLvl w:val="1"/>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Understand rights and responsibilities in the work place</w:t>
      </w:r>
    </w:p>
    <w:p w14:paraId="2E959E9C" w14:textId="77777777" w:rsidR="00995C31" w:rsidRPr="00D5546E" w:rsidRDefault="009D10C2" w:rsidP="00D5546E">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D5546E">
        <w:rPr>
          <w:rFonts w:ascii="Tahoma" w:eastAsia="Times New Roman" w:hAnsi="Tahoma" w:cs="Tahoma"/>
          <w:b/>
          <w:color w:val="000000" w:themeColor="text1"/>
          <w:sz w:val="20"/>
          <w:szCs w:val="20"/>
        </w:rPr>
        <w:t>STUDENT</w:t>
      </w:r>
      <w:r w:rsidR="00D805AD" w:rsidRPr="00D5546E">
        <w:rPr>
          <w:rFonts w:ascii="Tahoma" w:eastAsia="Times New Roman" w:hAnsi="Tahoma" w:cs="Tahoma"/>
          <w:b/>
          <w:color w:val="000000" w:themeColor="text1"/>
          <w:sz w:val="20"/>
          <w:szCs w:val="20"/>
        </w:rPr>
        <w:t xml:space="preserve"> ENTITLEMENT </w:t>
      </w:r>
    </w:p>
    <w:p w14:paraId="3CF29B1E" w14:textId="77777777" w:rsidR="00995C31" w:rsidRDefault="00995C31"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Ca</w:t>
      </w:r>
      <w:r w:rsidR="004E78EE" w:rsidRPr="00D87C12">
        <w:rPr>
          <w:rFonts w:ascii="Tahoma" w:eastAsia="Times New Roman" w:hAnsi="Tahoma" w:cs="Tahoma"/>
          <w:color w:val="000000" w:themeColor="text1"/>
          <w:sz w:val="20"/>
          <w:szCs w:val="20"/>
        </w:rPr>
        <w:t>reers Education and guidance (CEAIG) is a tim</w:t>
      </w:r>
      <w:r w:rsidR="00B971EB">
        <w:rPr>
          <w:rFonts w:ascii="Tahoma" w:eastAsia="Times New Roman" w:hAnsi="Tahoma" w:cs="Tahoma"/>
          <w:color w:val="000000" w:themeColor="text1"/>
          <w:sz w:val="20"/>
          <w:szCs w:val="20"/>
        </w:rPr>
        <w:t>etabled weekly session for</w:t>
      </w:r>
      <w:r w:rsidR="004E78EE" w:rsidRPr="00D87C12">
        <w:rPr>
          <w:rFonts w:ascii="Tahoma" w:eastAsia="Times New Roman" w:hAnsi="Tahoma" w:cs="Tahoma"/>
          <w:color w:val="000000" w:themeColor="text1"/>
          <w:sz w:val="20"/>
          <w:szCs w:val="20"/>
        </w:rPr>
        <w:t xml:space="preserve"> </w:t>
      </w:r>
      <w:r w:rsidR="009D10C2">
        <w:rPr>
          <w:rFonts w:ascii="Tahoma" w:eastAsia="Times New Roman" w:hAnsi="Tahoma" w:cs="Tahoma"/>
          <w:color w:val="000000" w:themeColor="text1"/>
          <w:sz w:val="20"/>
          <w:szCs w:val="20"/>
        </w:rPr>
        <w:t>students</w:t>
      </w:r>
      <w:r w:rsidR="00660240">
        <w:rPr>
          <w:rFonts w:ascii="Tahoma" w:eastAsia="Times New Roman" w:hAnsi="Tahoma" w:cs="Tahoma"/>
          <w:color w:val="000000" w:themeColor="text1"/>
          <w:sz w:val="20"/>
          <w:szCs w:val="20"/>
        </w:rPr>
        <w:t xml:space="preserve"> in Key Stage 4 and 5</w:t>
      </w:r>
      <w:r w:rsidR="004E78EE" w:rsidRPr="00D87C12">
        <w:rPr>
          <w:rFonts w:ascii="Tahoma" w:eastAsia="Times New Roman" w:hAnsi="Tahoma" w:cs="Tahoma"/>
          <w:color w:val="000000" w:themeColor="text1"/>
          <w:sz w:val="20"/>
          <w:szCs w:val="20"/>
        </w:rPr>
        <w:t xml:space="preserve">. It is also offered to Key stage 2 and 3 </w:t>
      </w:r>
      <w:r w:rsidR="009D10C2">
        <w:rPr>
          <w:rFonts w:ascii="Tahoma" w:eastAsia="Times New Roman" w:hAnsi="Tahoma" w:cs="Tahoma"/>
          <w:color w:val="000000" w:themeColor="text1"/>
          <w:sz w:val="20"/>
          <w:szCs w:val="20"/>
        </w:rPr>
        <w:t>students</w:t>
      </w:r>
      <w:r w:rsidR="004E78EE" w:rsidRPr="00D87C12">
        <w:rPr>
          <w:rFonts w:ascii="Tahoma" w:eastAsia="Times New Roman" w:hAnsi="Tahoma" w:cs="Tahoma"/>
          <w:color w:val="000000" w:themeColor="text1"/>
          <w:sz w:val="20"/>
          <w:szCs w:val="20"/>
        </w:rPr>
        <w:t xml:space="preserve"> through </w:t>
      </w:r>
      <w:r w:rsidR="009D10C2">
        <w:rPr>
          <w:rFonts w:ascii="Tahoma" w:eastAsia="Times New Roman" w:hAnsi="Tahoma" w:cs="Tahoma"/>
          <w:color w:val="000000" w:themeColor="text1"/>
          <w:sz w:val="20"/>
          <w:szCs w:val="20"/>
        </w:rPr>
        <w:t>PSHCE</w:t>
      </w:r>
      <w:r w:rsidR="004E78EE" w:rsidRPr="00D87C12">
        <w:rPr>
          <w:rFonts w:ascii="Tahoma" w:eastAsia="Times New Roman" w:hAnsi="Tahoma" w:cs="Tahoma"/>
          <w:color w:val="000000" w:themeColor="text1"/>
          <w:sz w:val="20"/>
          <w:szCs w:val="20"/>
        </w:rPr>
        <w:t>.</w:t>
      </w:r>
      <w:r w:rsidR="00C74E9F">
        <w:rPr>
          <w:rFonts w:ascii="Tahoma" w:eastAsia="Times New Roman" w:hAnsi="Tahoma" w:cs="Tahoma"/>
          <w:color w:val="000000" w:themeColor="text1"/>
          <w:sz w:val="20"/>
          <w:szCs w:val="20"/>
        </w:rPr>
        <w:t xml:space="preserve"> As part of timetabled sessions.</w:t>
      </w:r>
      <w:r w:rsidR="00D42BA8">
        <w:rPr>
          <w:rFonts w:ascii="Tahoma" w:eastAsia="Times New Roman" w:hAnsi="Tahoma" w:cs="Tahoma"/>
          <w:color w:val="000000" w:themeColor="text1"/>
          <w:sz w:val="20"/>
          <w:szCs w:val="20"/>
        </w:rPr>
        <w:t xml:space="preserve"> </w:t>
      </w:r>
      <w:r w:rsidR="00C74E9F">
        <w:rPr>
          <w:rFonts w:ascii="Tahoma" w:eastAsia="Times New Roman" w:hAnsi="Tahoma" w:cs="Tahoma"/>
          <w:color w:val="000000" w:themeColor="text1"/>
          <w:sz w:val="20"/>
          <w:szCs w:val="20"/>
        </w:rPr>
        <w:t>Students</w:t>
      </w:r>
      <w:r w:rsidR="00D42BA8">
        <w:rPr>
          <w:rFonts w:ascii="Tahoma" w:eastAsia="Times New Roman" w:hAnsi="Tahoma" w:cs="Tahoma"/>
          <w:color w:val="000000" w:themeColor="text1"/>
          <w:sz w:val="20"/>
          <w:szCs w:val="20"/>
        </w:rPr>
        <w:t xml:space="preserve"> will complete relevant </w:t>
      </w:r>
      <w:r w:rsidR="00BC390B">
        <w:rPr>
          <w:rFonts w:ascii="Tahoma" w:eastAsia="Times New Roman" w:hAnsi="Tahoma" w:cs="Tahoma"/>
          <w:color w:val="000000" w:themeColor="text1"/>
          <w:sz w:val="20"/>
          <w:szCs w:val="20"/>
        </w:rPr>
        <w:t>National Open College Network (</w:t>
      </w:r>
      <w:r w:rsidR="00D42BA8">
        <w:rPr>
          <w:rFonts w:ascii="Tahoma" w:eastAsia="Times New Roman" w:hAnsi="Tahoma" w:cs="Tahoma"/>
          <w:color w:val="000000" w:themeColor="text1"/>
          <w:sz w:val="20"/>
          <w:szCs w:val="20"/>
        </w:rPr>
        <w:t>NOCN</w:t>
      </w:r>
      <w:r w:rsidR="00BC390B">
        <w:rPr>
          <w:rFonts w:ascii="Tahoma" w:eastAsia="Times New Roman" w:hAnsi="Tahoma" w:cs="Tahoma"/>
          <w:color w:val="000000" w:themeColor="text1"/>
          <w:sz w:val="20"/>
          <w:szCs w:val="20"/>
        </w:rPr>
        <w:t>)</w:t>
      </w:r>
      <w:r w:rsidR="00D42BA8">
        <w:rPr>
          <w:rFonts w:ascii="Tahoma" w:eastAsia="Times New Roman" w:hAnsi="Tahoma" w:cs="Tahoma"/>
          <w:color w:val="000000" w:themeColor="text1"/>
          <w:sz w:val="20"/>
          <w:szCs w:val="20"/>
        </w:rPr>
        <w:t xml:space="preserve"> units of work around careers, work experience </w:t>
      </w:r>
      <w:r w:rsidR="00BC390B">
        <w:rPr>
          <w:rFonts w:ascii="Tahoma" w:eastAsia="Times New Roman" w:hAnsi="Tahoma" w:cs="Tahoma"/>
          <w:color w:val="000000" w:themeColor="text1"/>
          <w:sz w:val="20"/>
          <w:szCs w:val="20"/>
        </w:rPr>
        <w:t xml:space="preserve">and employment. </w:t>
      </w:r>
    </w:p>
    <w:p w14:paraId="42359C93"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1DC4829B" w14:textId="77777777" w:rsidR="00D805AD" w:rsidRPr="00D87C12" w:rsidRDefault="00D805AD" w:rsidP="00D87C12">
      <w:pPr>
        <w:spacing w:after="0" w:line="240" w:lineRule="auto"/>
        <w:jc w:val="both"/>
        <w:rPr>
          <w:rFonts w:ascii="Tahoma" w:eastAsia="Times New Roman" w:hAnsi="Tahoma" w:cs="Tahoma"/>
          <w:color w:val="000000" w:themeColor="text1"/>
          <w:sz w:val="20"/>
          <w:szCs w:val="20"/>
        </w:rPr>
      </w:pPr>
    </w:p>
    <w:p w14:paraId="16D32790" w14:textId="77777777" w:rsidR="00D805AD" w:rsidRPr="006116F5" w:rsidRDefault="00D805AD" w:rsidP="006116F5">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 xml:space="preserve">INFORMATION </w:t>
      </w:r>
    </w:p>
    <w:p w14:paraId="3DA17C14" w14:textId="77777777" w:rsidR="004E78EE" w:rsidRDefault="009D10C2" w:rsidP="00D87C12">
      <w:pPr>
        <w:spacing w:after="0" w:line="240" w:lineRule="auto"/>
        <w:jc w:val="both"/>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Students</w:t>
      </w:r>
      <w:r w:rsidR="004E78EE" w:rsidRPr="00D87C12">
        <w:rPr>
          <w:rFonts w:ascii="Tahoma" w:eastAsia="Times New Roman" w:hAnsi="Tahoma" w:cs="Tahoma"/>
          <w:color w:val="000000" w:themeColor="text1"/>
          <w:sz w:val="20"/>
          <w:szCs w:val="20"/>
        </w:rPr>
        <w:t xml:space="preserve"> will receive lessons to help develop information handling skills. </w:t>
      </w:r>
      <w:r>
        <w:rPr>
          <w:rFonts w:ascii="Tahoma" w:eastAsia="Times New Roman" w:hAnsi="Tahoma" w:cs="Tahoma"/>
          <w:color w:val="000000" w:themeColor="text1"/>
          <w:sz w:val="20"/>
          <w:szCs w:val="20"/>
        </w:rPr>
        <w:t>Students</w:t>
      </w:r>
      <w:r w:rsidR="004E78EE" w:rsidRPr="00D87C12">
        <w:rPr>
          <w:rFonts w:ascii="Tahoma" w:eastAsia="Times New Roman" w:hAnsi="Tahoma" w:cs="Tahoma"/>
          <w:color w:val="000000" w:themeColor="text1"/>
          <w:sz w:val="20"/>
          <w:szCs w:val="20"/>
        </w:rPr>
        <w:t xml:space="preserve"> are </w:t>
      </w:r>
      <w:r w:rsidR="00504BF8" w:rsidRPr="00D87C12">
        <w:rPr>
          <w:rFonts w:ascii="Tahoma" w:eastAsia="Times New Roman" w:hAnsi="Tahoma" w:cs="Tahoma"/>
          <w:color w:val="000000" w:themeColor="text1"/>
          <w:sz w:val="20"/>
          <w:szCs w:val="20"/>
        </w:rPr>
        <w:t>encouraged</w:t>
      </w:r>
      <w:r w:rsidR="004E78EE" w:rsidRPr="00D87C12">
        <w:rPr>
          <w:rFonts w:ascii="Tahoma" w:eastAsia="Times New Roman" w:hAnsi="Tahoma" w:cs="Tahoma"/>
          <w:color w:val="000000" w:themeColor="text1"/>
          <w:sz w:val="20"/>
          <w:szCs w:val="20"/>
        </w:rPr>
        <w:t xml:space="preserve"> through ICT to explore information available to them electronically.  </w:t>
      </w:r>
      <w:r w:rsidR="00504BF8" w:rsidRPr="00D87C12">
        <w:rPr>
          <w:rFonts w:ascii="Tahoma" w:eastAsia="Times New Roman" w:hAnsi="Tahoma" w:cs="Tahoma"/>
          <w:color w:val="000000" w:themeColor="text1"/>
          <w:sz w:val="20"/>
          <w:szCs w:val="20"/>
        </w:rPr>
        <w:t>Research</w:t>
      </w:r>
      <w:r w:rsidR="004E78EE" w:rsidRPr="00D87C12">
        <w:rPr>
          <w:rFonts w:ascii="Tahoma" w:eastAsia="Times New Roman" w:hAnsi="Tahoma" w:cs="Tahoma"/>
          <w:color w:val="000000" w:themeColor="text1"/>
          <w:sz w:val="20"/>
          <w:szCs w:val="20"/>
        </w:rPr>
        <w:t xml:space="preserve"> skills are developed across a wide range of </w:t>
      </w:r>
      <w:r w:rsidR="00504BF8" w:rsidRPr="00D87C12">
        <w:rPr>
          <w:rFonts w:ascii="Tahoma" w:eastAsia="Times New Roman" w:hAnsi="Tahoma" w:cs="Tahoma"/>
          <w:color w:val="000000" w:themeColor="text1"/>
          <w:sz w:val="20"/>
          <w:szCs w:val="20"/>
        </w:rPr>
        <w:t>subject</w:t>
      </w:r>
      <w:r w:rsidR="004E78EE" w:rsidRPr="00D87C12">
        <w:rPr>
          <w:rFonts w:ascii="Tahoma" w:eastAsia="Times New Roman" w:hAnsi="Tahoma" w:cs="Tahoma"/>
          <w:color w:val="000000" w:themeColor="text1"/>
          <w:sz w:val="20"/>
          <w:szCs w:val="20"/>
        </w:rPr>
        <w:t xml:space="preserve"> areas. Information on issues of health and relationships (including bull</w:t>
      </w:r>
      <w:r w:rsidR="00D5546E">
        <w:rPr>
          <w:rFonts w:ascii="Tahoma" w:eastAsia="Times New Roman" w:hAnsi="Tahoma" w:cs="Tahoma"/>
          <w:color w:val="000000" w:themeColor="text1"/>
          <w:sz w:val="20"/>
          <w:szCs w:val="20"/>
        </w:rPr>
        <w:t>y</w:t>
      </w:r>
      <w:r w:rsidR="004E78EE" w:rsidRPr="00D87C12">
        <w:rPr>
          <w:rFonts w:ascii="Tahoma" w:eastAsia="Times New Roman" w:hAnsi="Tahoma" w:cs="Tahoma"/>
          <w:color w:val="000000" w:themeColor="text1"/>
          <w:sz w:val="20"/>
          <w:szCs w:val="20"/>
        </w:rPr>
        <w:t>ing) is</w:t>
      </w:r>
      <w:r w:rsidR="00504BF8" w:rsidRPr="00D87C12">
        <w:rPr>
          <w:rFonts w:ascii="Tahoma" w:eastAsia="Times New Roman" w:hAnsi="Tahoma" w:cs="Tahoma"/>
          <w:color w:val="000000" w:themeColor="text1"/>
          <w:sz w:val="20"/>
          <w:szCs w:val="20"/>
        </w:rPr>
        <w:t xml:space="preserve"> provided in</w:t>
      </w:r>
      <w:r w:rsidR="00660240">
        <w:rPr>
          <w:rFonts w:ascii="Tahoma" w:eastAsia="Times New Roman" w:hAnsi="Tahoma" w:cs="Tahoma"/>
          <w:color w:val="000000" w:themeColor="text1"/>
          <w:sz w:val="20"/>
          <w:szCs w:val="20"/>
        </w:rPr>
        <w:t xml:space="preserve"> </w:t>
      </w:r>
      <w:r w:rsidR="00C74E9F">
        <w:rPr>
          <w:rFonts w:ascii="Tahoma" w:eastAsia="Times New Roman" w:hAnsi="Tahoma" w:cs="Tahoma"/>
          <w:color w:val="000000" w:themeColor="text1"/>
          <w:sz w:val="20"/>
          <w:szCs w:val="20"/>
        </w:rPr>
        <w:t>SMSC</w:t>
      </w:r>
      <w:r w:rsidR="00D5546E">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PSHCE</w:t>
      </w:r>
      <w:r w:rsidR="00C74E9F">
        <w:rPr>
          <w:rFonts w:ascii="Tahoma" w:eastAsia="Times New Roman" w:hAnsi="Tahoma" w:cs="Tahoma"/>
          <w:color w:val="000000" w:themeColor="text1"/>
          <w:sz w:val="20"/>
          <w:szCs w:val="20"/>
        </w:rPr>
        <w:t>, SEAL</w:t>
      </w:r>
      <w:r w:rsidR="00504BF8" w:rsidRPr="00D87C12">
        <w:rPr>
          <w:rFonts w:ascii="Tahoma" w:eastAsia="Times New Roman" w:hAnsi="Tahoma" w:cs="Tahoma"/>
          <w:color w:val="000000" w:themeColor="text1"/>
          <w:sz w:val="20"/>
          <w:szCs w:val="20"/>
        </w:rPr>
        <w:t xml:space="preserve"> and SRE lessons. </w:t>
      </w:r>
      <w:r>
        <w:rPr>
          <w:rFonts w:ascii="Tahoma" w:eastAsia="Times New Roman" w:hAnsi="Tahoma" w:cs="Tahoma"/>
          <w:color w:val="000000" w:themeColor="text1"/>
          <w:sz w:val="20"/>
          <w:szCs w:val="20"/>
        </w:rPr>
        <w:t>Students</w:t>
      </w:r>
      <w:r w:rsidR="00504BF8" w:rsidRPr="00D87C12">
        <w:rPr>
          <w:rFonts w:ascii="Tahoma" w:eastAsia="Times New Roman" w:hAnsi="Tahoma" w:cs="Tahoma"/>
          <w:color w:val="000000" w:themeColor="text1"/>
          <w:sz w:val="20"/>
          <w:szCs w:val="20"/>
        </w:rPr>
        <w:t xml:space="preserve"> will be supported to visit further educational establishments, training centres and places of work.</w:t>
      </w:r>
    </w:p>
    <w:p w14:paraId="7721F104"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6C2819EA" w14:textId="77777777" w:rsidR="00D805AD" w:rsidRPr="00D87C12" w:rsidRDefault="00D805AD" w:rsidP="00D87C12">
      <w:pPr>
        <w:spacing w:after="0" w:line="240" w:lineRule="auto"/>
        <w:jc w:val="both"/>
        <w:rPr>
          <w:rFonts w:ascii="Tahoma" w:eastAsia="Times New Roman" w:hAnsi="Tahoma" w:cs="Tahoma"/>
          <w:color w:val="000000" w:themeColor="text1"/>
          <w:sz w:val="20"/>
          <w:szCs w:val="20"/>
        </w:rPr>
      </w:pPr>
    </w:p>
    <w:p w14:paraId="597722C3" w14:textId="77777777" w:rsidR="00D805AD" w:rsidRPr="006116F5" w:rsidRDefault="00D805AD" w:rsidP="006116F5">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 xml:space="preserve">ADVICE </w:t>
      </w:r>
    </w:p>
    <w:p w14:paraId="4A7D7D50" w14:textId="77777777" w:rsidR="00504BF8" w:rsidRDefault="00504BF8"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 xml:space="preserve">Tutors offer informal advice during tutor </w:t>
      </w:r>
      <w:r w:rsidR="00B971EB">
        <w:rPr>
          <w:rFonts w:ascii="Tahoma" w:eastAsia="Times New Roman" w:hAnsi="Tahoma" w:cs="Tahoma"/>
          <w:color w:val="000000" w:themeColor="text1"/>
          <w:sz w:val="20"/>
          <w:szCs w:val="20"/>
        </w:rPr>
        <w:t xml:space="preserve">times and through their daily 1 to </w:t>
      </w:r>
      <w:r w:rsidRPr="00D87C12">
        <w:rPr>
          <w:rFonts w:ascii="Tahoma" w:eastAsia="Times New Roman" w:hAnsi="Tahoma" w:cs="Tahoma"/>
          <w:color w:val="000000" w:themeColor="text1"/>
          <w:sz w:val="20"/>
          <w:szCs w:val="20"/>
        </w:rPr>
        <w:t xml:space="preserve">1 contacts with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Tutors are well placed to understand the varied needs of their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and have an in depth knowledge of the </w:t>
      </w:r>
      <w:r w:rsidR="009D10C2">
        <w:rPr>
          <w:rFonts w:ascii="Tahoma" w:eastAsia="Times New Roman" w:hAnsi="Tahoma" w:cs="Tahoma"/>
          <w:color w:val="000000" w:themeColor="text1"/>
          <w:sz w:val="20"/>
          <w:szCs w:val="20"/>
        </w:rPr>
        <w:t>student</w:t>
      </w:r>
      <w:r w:rsidRPr="00D87C12">
        <w:rPr>
          <w:rFonts w:ascii="Tahoma" w:eastAsia="Times New Roman" w:hAnsi="Tahoma" w:cs="Tahoma"/>
          <w:color w:val="000000" w:themeColor="text1"/>
          <w:sz w:val="20"/>
          <w:szCs w:val="20"/>
        </w:rPr>
        <w:t xml:space="preserve"> and their circumstances. The tutor is usually the first point of contact for a </w:t>
      </w:r>
      <w:r w:rsidR="009D10C2">
        <w:rPr>
          <w:rFonts w:ascii="Tahoma" w:eastAsia="Times New Roman" w:hAnsi="Tahoma" w:cs="Tahoma"/>
          <w:color w:val="000000" w:themeColor="text1"/>
          <w:sz w:val="20"/>
          <w:szCs w:val="20"/>
        </w:rPr>
        <w:t>student</w:t>
      </w:r>
      <w:r w:rsidRPr="00D87C12">
        <w:rPr>
          <w:rFonts w:ascii="Tahoma" w:eastAsia="Times New Roman" w:hAnsi="Tahoma" w:cs="Tahoma"/>
          <w:color w:val="000000" w:themeColor="text1"/>
          <w:sz w:val="20"/>
          <w:szCs w:val="20"/>
        </w:rPr>
        <w:t xml:space="preserve"> who may have an issue they wish to discuss however each </w:t>
      </w:r>
      <w:r w:rsidR="009D10C2">
        <w:rPr>
          <w:rFonts w:ascii="Tahoma" w:eastAsia="Times New Roman" w:hAnsi="Tahoma" w:cs="Tahoma"/>
          <w:color w:val="000000" w:themeColor="text1"/>
          <w:sz w:val="20"/>
          <w:szCs w:val="20"/>
        </w:rPr>
        <w:t>student</w:t>
      </w:r>
      <w:r w:rsidRPr="00D87C12">
        <w:rPr>
          <w:rFonts w:ascii="Tahoma" w:eastAsia="Times New Roman" w:hAnsi="Tahoma" w:cs="Tahoma"/>
          <w:color w:val="000000" w:themeColor="text1"/>
          <w:sz w:val="20"/>
          <w:szCs w:val="20"/>
        </w:rPr>
        <w:t xml:space="preserve"> has a learning mentor who offers regular </w:t>
      </w:r>
      <w:r w:rsidR="009D10C2">
        <w:rPr>
          <w:rFonts w:ascii="Tahoma" w:eastAsia="Times New Roman" w:hAnsi="Tahoma" w:cs="Tahoma"/>
          <w:color w:val="000000" w:themeColor="text1"/>
          <w:sz w:val="20"/>
          <w:szCs w:val="20"/>
        </w:rPr>
        <w:t>student</w:t>
      </w:r>
      <w:r w:rsidRPr="00D87C12">
        <w:rPr>
          <w:rFonts w:ascii="Tahoma" w:eastAsia="Times New Roman" w:hAnsi="Tahoma" w:cs="Tahoma"/>
          <w:color w:val="000000" w:themeColor="text1"/>
          <w:sz w:val="20"/>
          <w:szCs w:val="20"/>
        </w:rPr>
        <w:t xml:space="preserve"> voice sessions. Advising a </w:t>
      </w:r>
      <w:r w:rsidR="009D10C2">
        <w:rPr>
          <w:rFonts w:ascii="Tahoma" w:eastAsia="Times New Roman" w:hAnsi="Tahoma" w:cs="Tahoma"/>
          <w:color w:val="000000" w:themeColor="text1"/>
          <w:sz w:val="20"/>
          <w:szCs w:val="20"/>
        </w:rPr>
        <w:t>student</w:t>
      </w:r>
      <w:r w:rsidRPr="00D87C12">
        <w:rPr>
          <w:rFonts w:ascii="Tahoma" w:eastAsia="Times New Roman" w:hAnsi="Tahoma" w:cs="Tahoma"/>
          <w:color w:val="000000" w:themeColor="text1"/>
          <w:sz w:val="20"/>
          <w:szCs w:val="20"/>
        </w:rPr>
        <w:t xml:space="preserve"> on options will often involve signposting an individual to the relevant information resource or source of help.</w:t>
      </w:r>
    </w:p>
    <w:p w14:paraId="4B3D442C"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086D2B39" w14:textId="77777777" w:rsidR="00D805AD" w:rsidRPr="00D87C12" w:rsidRDefault="00D805AD" w:rsidP="00D87C12">
      <w:pPr>
        <w:spacing w:after="0" w:line="240" w:lineRule="auto"/>
        <w:jc w:val="both"/>
        <w:rPr>
          <w:rFonts w:ascii="Tahoma" w:eastAsia="Times New Roman" w:hAnsi="Tahoma" w:cs="Tahoma"/>
          <w:color w:val="000000" w:themeColor="text1"/>
          <w:sz w:val="20"/>
          <w:szCs w:val="20"/>
        </w:rPr>
      </w:pPr>
    </w:p>
    <w:p w14:paraId="5F1FD803" w14:textId="77777777" w:rsidR="00D805AD" w:rsidRPr="006116F5" w:rsidRDefault="00FC778C" w:rsidP="006116F5">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GUIDANCE (including Local Specialist Advice</w:t>
      </w:r>
      <w:r w:rsidR="00E0153A" w:rsidRPr="006116F5">
        <w:rPr>
          <w:rFonts w:ascii="Tahoma" w:eastAsia="Times New Roman" w:hAnsi="Tahoma" w:cs="Tahoma"/>
          <w:b/>
          <w:color w:val="000000" w:themeColor="text1"/>
          <w:sz w:val="20"/>
          <w:szCs w:val="20"/>
        </w:rPr>
        <w:t>, record keeping and GDPR</w:t>
      </w:r>
      <w:r w:rsidRPr="006116F5">
        <w:rPr>
          <w:rFonts w:ascii="Tahoma" w:eastAsia="Times New Roman" w:hAnsi="Tahoma" w:cs="Tahoma"/>
          <w:b/>
          <w:color w:val="000000" w:themeColor="text1"/>
          <w:sz w:val="20"/>
          <w:szCs w:val="20"/>
        </w:rPr>
        <w:t>)</w:t>
      </w:r>
    </w:p>
    <w:p w14:paraId="63AECEAB" w14:textId="3A6A79C4" w:rsidR="00504BF8" w:rsidRDefault="00504BF8"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 xml:space="preserve">This consists of a number of planned interventions, which enables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to make and implement well-informed and realistic </w:t>
      </w:r>
      <w:r w:rsidR="00D805AD" w:rsidRPr="00D87C12">
        <w:rPr>
          <w:rFonts w:ascii="Tahoma" w:eastAsia="Times New Roman" w:hAnsi="Tahoma" w:cs="Tahoma"/>
          <w:color w:val="000000" w:themeColor="text1"/>
          <w:sz w:val="20"/>
          <w:szCs w:val="20"/>
        </w:rPr>
        <w:t>decisions</w:t>
      </w:r>
      <w:r w:rsidRPr="00D87C12">
        <w:rPr>
          <w:rFonts w:ascii="Tahoma" w:eastAsia="Times New Roman" w:hAnsi="Tahoma" w:cs="Tahoma"/>
          <w:color w:val="000000" w:themeColor="text1"/>
          <w:sz w:val="20"/>
          <w:szCs w:val="20"/>
        </w:rPr>
        <w:t xml:space="preserve"> about their path through </w:t>
      </w:r>
      <w:r w:rsidR="00B742FC" w:rsidRPr="00D87C12">
        <w:rPr>
          <w:rFonts w:ascii="Tahoma" w:eastAsia="Times New Roman" w:hAnsi="Tahoma" w:cs="Tahoma"/>
          <w:color w:val="000000" w:themeColor="text1"/>
          <w:sz w:val="20"/>
          <w:szCs w:val="20"/>
        </w:rPr>
        <w:t>life and</w:t>
      </w:r>
      <w:r w:rsidRPr="00D87C12">
        <w:rPr>
          <w:rFonts w:ascii="Tahoma" w:eastAsia="Times New Roman" w:hAnsi="Tahoma" w:cs="Tahoma"/>
          <w:color w:val="000000" w:themeColor="text1"/>
          <w:sz w:val="20"/>
          <w:szCs w:val="20"/>
        </w:rPr>
        <w:t xml:space="preserve"> m</w:t>
      </w:r>
      <w:r w:rsidR="00C74E9F">
        <w:rPr>
          <w:rFonts w:ascii="Tahoma" w:eastAsia="Times New Roman" w:hAnsi="Tahoma" w:cs="Tahoma"/>
          <w:color w:val="000000" w:themeColor="text1"/>
          <w:sz w:val="20"/>
          <w:szCs w:val="20"/>
        </w:rPr>
        <w:t>an</w:t>
      </w:r>
      <w:r w:rsidRPr="00D87C12">
        <w:rPr>
          <w:rFonts w:ascii="Tahoma" w:eastAsia="Times New Roman" w:hAnsi="Tahoma" w:cs="Tahoma"/>
          <w:color w:val="000000" w:themeColor="text1"/>
          <w:sz w:val="20"/>
          <w:szCs w:val="20"/>
        </w:rPr>
        <w:t>age the subsequent transitions. Guidance may take place 1</w:t>
      </w:r>
      <w:r w:rsidR="00B971EB">
        <w:rPr>
          <w:rFonts w:ascii="Tahoma" w:eastAsia="Times New Roman" w:hAnsi="Tahoma" w:cs="Tahoma"/>
          <w:color w:val="000000" w:themeColor="text1"/>
          <w:sz w:val="20"/>
          <w:szCs w:val="20"/>
        </w:rPr>
        <w:t xml:space="preserve"> to </w:t>
      </w:r>
      <w:r w:rsidRPr="00D87C12">
        <w:rPr>
          <w:rFonts w:ascii="Tahoma" w:eastAsia="Times New Roman" w:hAnsi="Tahoma" w:cs="Tahoma"/>
          <w:color w:val="000000" w:themeColor="text1"/>
          <w:sz w:val="20"/>
          <w:szCs w:val="20"/>
        </w:rPr>
        <w:t>1 or in small groups. Guidance sessions are provided by class teachers, learning mentors and o</w:t>
      </w:r>
      <w:r w:rsidR="00B971EB">
        <w:rPr>
          <w:rFonts w:ascii="Tahoma" w:eastAsia="Times New Roman" w:hAnsi="Tahoma" w:cs="Tahoma"/>
          <w:color w:val="000000" w:themeColor="text1"/>
          <w:sz w:val="20"/>
          <w:szCs w:val="20"/>
        </w:rPr>
        <w:t xml:space="preserve">ur CEIAG </w:t>
      </w:r>
      <w:r w:rsidR="00C74E9F">
        <w:rPr>
          <w:rFonts w:ascii="Tahoma" w:eastAsia="Times New Roman" w:hAnsi="Tahoma" w:cs="Tahoma"/>
          <w:color w:val="000000" w:themeColor="text1"/>
          <w:sz w:val="20"/>
          <w:szCs w:val="20"/>
        </w:rPr>
        <w:t>co-ordinator and the</w:t>
      </w:r>
      <w:r w:rsidR="00B971EB">
        <w:rPr>
          <w:rFonts w:ascii="Tahoma" w:eastAsia="Times New Roman" w:hAnsi="Tahoma" w:cs="Tahoma"/>
          <w:color w:val="000000" w:themeColor="text1"/>
          <w:sz w:val="20"/>
          <w:szCs w:val="20"/>
        </w:rPr>
        <w:t xml:space="preserve"> Teacher in charge of this area</w:t>
      </w:r>
      <w:r w:rsidR="00C74E9F">
        <w:rPr>
          <w:rFonts w:ascii="Tahoma" w:eastAsia="Times New Roman" w:hAnsi="Tahoma" w:cs="Tahoma"/>
          <w:color w:val="000000" w:themeColor="text1"/>
          <w:sz w:val="20"/>
          <w:szCs w:val="20"/>
        </w:rPr>
        <w:t>, further support may be sought from the SLT</w:t>
      </w:r>
      <w:r w:rsidRPr="00D87C12">
        <w:rPr>
          <w:rFonts w:ascii="Tahoma" w:eastAsia="Times New Roman" w:hAnsi="Tahoma" w:cs="Tahoma"/>
          <w:color w:val="000000" w:themeColor="text1"/>
          <w:sz w:val="20"/>
          <w:szCs w:val="20"/>
        </w:rPr>
        <w:t>. Further specialist advic</w:t>
      </w:r>
      <w:r w:rsidR="00B971EB">
        <w:rPr>
          <w:rFonts w:ascii="Tahoma" w:eastAsia="Times New Roman" w:hAnsi="Tahoma" w:cs="Tahoma"/>
          <w:color w:val="000000" w:themeColor="text1"/>
          <w:sz w:val="20"/>
          <w:szCs w:val="20"/>
        </w:rPr>
        <w:t>e and guidance is provided by a</w:t>
      </w:r>
      <w:r w:rsidRPr="00D87C12">
        <w:rPr>
          <w:rFonts w:ascii="Tahoma" w:eastAsia="Times New Roman" w:hAnsi="Tahoma" w:cs="Tahoma"/>
          <w:color w:val="000000" w:themeColor="text1"/>
          <w:sz w:val="20"/>
          <w:szCs w:val="20"/>
        </w:rPr>
        <w:t xml:space="preserve"> CIAG officer from </w:t>
      </w:r>
      <w:r w:rsidR="00CD47DE">
        <w:rPr>
          <w:rFonts w:ascii="Tahoma" w:eastAsia="Times New Roman" w:hAnsi="Tahoma" w:cs="Tahoma"/>
          <w:color w:val="000000" w:themeColor="text1"/>
          <w:sz w:val="20"/>
          <w:szCs w:val="20"/>
        </w:rPr>
        <w:t xml:space="preserve">a company called Ideas4Careers, where an </w:t>
      </w:r>
      <w:r w:rsidR="00FC778C">
        <w:rPr>
          <w:rFonts w:ascii="Tahoma" w:eastAsia="Times New Roman" w:hAnsi="Tahoma" w:cs="Tahoma"/>
          <w:color w:val="000000" w:themeColor="text1"/>
          <w:sz w:val="20"/>
          <w:szCs w:val="20"/>
        </w:rPr>
        <w:t xml:space="preserve">Independent </w:t>
      </w:r>
      <w:r w:rsidR="00CD47DE">
        <w:rPr>
          <w:rFonts w:ascii="Tahoma" w:eastAsia="Times New Roman" w:hAnsi="Tahoma" w:cs="Tahoma"/>
          <w:color w:val="000000" w:themeColor="text1"/>
          <w:sz w:val="20"/>
          <w:szCs w:val="20"/>
        </w:rPr>
        <w:t>C</w:t>
      </w:r>
      <w:r w:rsidR="00FC778C">
        <w:rPr>
          <w:rFonts w:ascii="Tahoma" w:eastAsia="Times New Roman" w:hAnsi="Tahoma" w:cs="Tahoma"/>
          <w:color w:val="000000" w:themeColor="text1"/>
          <w:sz w:val="20"/>
          <w:szCs w:val="20"/>
        </w:rPr>
        <w:t xml:space="preserve">areers </w:t>
      </w:r>
      <w:r w:rsidR="00CD47DE">
        <w:rPr>
          <w:rFonts w:ascii="Tahoma" w:eastAsia="Times New Roman" w:hAnsi="Tahoma" w:cs="Tahoma"/>
          <w:color w:val="000000" w:themeColor="text1"/>
          <w:sz w:val="20"/>
          <w:szCs w:val="20"/>
        </w:rPr>
        <w:t>Advisor makes regular fortnightly visits to the school to support the children in their views about careers beyond Eastwood Grange School</w:t>
      </w:r>
    </w:p>
    <w:p w14:paraId="443B5F52" w14:textId="77777777" w:rsidR="009721AB" w:rsidRDefault="009721AB" w:rsidP="00D87C12">
      <w:pPr>
        <w:spacing w:after="0" w:line="240" w:lineRule="auto"/>
        <w:jc w:val="both"/>
        <w:rPr>
          <w:rFonts w:ascii="Tahoma" w:eastAsia="Times New Roman" w:hAnsi="Tahoma" w:cs="Tahoma"/>
          <w:color w:val="000000" w:themeColor="text1"/>
          <w:sz w:val="20"/>
          <w:szCs w:val="20"/>
        </w:rPr>
      </w:pPr>
    </w:p>
    <w:p w14:paraId="34C4A787" w14:textId="0825E884" w:rsidR="00E0153A" w:rsidRDefault="00CD47DE" w:rsidP="00D87C12">
      <w:pPr>
        <w:spacing w:after="0" w:line="240" w:lineRule="auto"/>
        <w:jc w:val="both"/>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The Independent Careers Ad</w:t>
      </w:r>
      <w:r w:rsidR="00E0153A">
        <w:rPr>
          <w:rFonts w:ascii="Tahoma" w:eastAsia="Times New Roman" w:hAnsi="Tahoma" w:cs="Tahoma"/>
          <w:color w:val="000000" w:themeColor="text1"/>
          <w:sz w:val="20"/>
          <w:szCs w:val="20"/>
        </w:rPr>
        <w:t>visors are provided with initial information, e.g. the student’s EHCP</w:t>
      </w:r>
      <w:r w:rsidR="00C74E9F">
        <w:rPr>
          <w:rFonts w:ascii="Tahoma" w:eastAsia="Times New Roman" w:hAnsi="Tahoma" w:cs="Tahoma"/>
          <w:color w:val="000000" w:themeColor="text1"/>
          <w:sz w:val="20"/>
          <w:szCs w:val="20"/>
        </w:rPr>
        <w:t>, current attainment levels and predicted grades</w:t>
      </w:r>
      <w:r w:rsidR="00E0153A">
        <w:rPr>
          <w:rFonts w:ascii="Tahoma" w:eastAsia="Times New Roman" w:hAnsi="Tahoma" w:cs="Tahoma"/>
          <w:color w:val="000000" w:themeColor="text1"/>
          <w:sz w:val="20"/>
          <w:szCs w:val="20"/>
        </w:rPr>
        <w:t xml:space="preserve"> in order to initiate discussions with the student. After each careers session, the advisor provides an up to date report that is shared with relevant staff, including the classroom teacher. This is used to undertake interventions between sessions and as a starting point for the following meeting.</w:t>
      </w:r>
    </w:p>
    <w:p w14:paraId="775BBE9B" w14:textId="77777777" w:rsidR="003C362E" w:rsidRDefault="003C362E" w:rsidP="00D87C12">
      <w:pPr>
        <w:spacing w:after="0" w:line="240" w:lineRule="auto"/>
        <w:jc w:val="both"/>
        <w:rPr>
          <w:rFonts w:ascii="Tahoma" w:eastAsia="Times New Roman" w:hAnsi="Tahoma" w:cs="Tahoma"/>
          <w:color w:val="000000" w:themeColor="text1"/>
          <w:sz w:val="20"/>
          <w:szCs w:val="20"/>
        </w:rPr>
      </w:pPr>
    </w:p>
    <w:p w14:paraId="15AC34FA" w14:textId="77777777" w:rsidR="006116F5" w:rsidRDefault="006116F5" w:rsidP="00D87C12">
      <w:pPr>
        <w:spacing w:after="0" w:line="240" w:lineRule="auto"/>
        <w:jc w:val="both"/>
        <w:rPr>
          <w:rFonts w:ascii="Tahoma" w:eastAsia="Times New Roman" w:hAnsi="Tahoma" w:cs="Tahoma"/>
          <w:color w:val="000000" w:themeColor="text1"/>
          <w:sz w:val="20"/>
          <w:szCs w:val="20"/>
        </w:rPr>
      </w:pPr>
    </w:p>
    <w:p w14:paraId="0A790742" w14:textId="77777777" w:rsidR="003C362E" w:rsidRPr="006116F5" w:rsidRDefault="003C362E" w:rsidP="006116F5">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WORK EXPERIENCE</w:t>
      </w:r>
      <w:r w:rsidR="006116F5" w:rsidRPr="006116F5">
        <w:rPr>
          <w:rFonts w:ascii="Tahoma" w:eastAsia="Times New Roman" w:hAnsi="Tahoma" w:cs="Tahoma"/>
          <w:b/>
          <w:color w:val="000000" w:themeColor="text1"/>
          <w:sz w:val="20"/>
          <w:szCs w:val="20"/>
        </w:rPr>
        <w:t xml:space="preserve"> (including local partnerships)</w:t>
      </w:r>
    </w:p>
    <w:p w14:paraId="60181770" w14:textId="77777777" w:rsidR="003C362E" w:rsidRDefault="003C362E" w:rsidP="00D87C12">
      <w:pPr>
        <w:spacing w:after="0" w:line="240" w:lineRule="auto"/>
        <w:jc w:val="both"/>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The majority of our work experience is undertaken in house. This is due to the fact that we can provide a variety of experiences, including catering, construction, woodland management, manufacturing, etc. and that our </w:t>
      </w:r>
      <w:r w:rsidR="009D10C2">
        <w:rPr>
          <w:rFonts w:ascii="Tahoma" w:eastAsia="Times New Roman" w:hAnsi="Tahoma" w:cs="Tahoma"/>
          <w:color w:val="000000" w:themeColor="text1"/>
          <w:sz w:val="20"/>
          <w:szCs w:val="20"/>
        </w:rPr>
        <w:t>students</w:t>
      </w:r>
      <w:r>
        <w:rPr>
          <w:rFonts w:ascii="Tahoma" w:eastAsia="Times New Roman" w:hAnsi="Tahoma" w:cs="Tahoma"/>
          <w:color w:val="000000" w:themeColor="text1"/>
          <w:sz w:val="20"/>
          <w:szCs w:val="20"/>
        </w:rPr>
        <w:t xml:space="preserve"> are better placed in an environment they know and are known within by staff.</w:t>
      </w:r>
    </w:p>
    <w:p w14:paraId="174800D4" w14:textId="77777777" w:rsidR="006116F5" w:rsidRDefault="006116F5" w:rsidP="00D87C12">
      <w:pPr>
        <w:spacing w:after="0" w:line="240" w:lineRule="auto"/>
        <w:jc w:val="both"/>
        <w:rPr>
          <w:rFonts w:ascii="Tahoma" w:eastAsia="Times New Roman" w:hAnsi="Tahoma" w:cs="Tahoma"/>
          <w:color w:val="000000" w:themeColor="text1"/>
          <w:sz w:val="20"/>
          <w:szCs w:val="20"/>
        </w:rPr>
      </w:pPr>
    </w:p>
    <w:p w14:paraId="40547006" w14:textId="77777777" w:rsidR="003C362E" w:rsidRDefault="003C362E" w:rsidP="00D87C12">
      <w:pPr>
        <w:spacing w:after="0" w:line="240" w:lineRule="auto"/>
        <w:jc w:val="both"/>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When using </w:t>
      </w:r>
      <w:r w:rsidR="006116F5">
        <w:rPr>
          <w:rFonts w:ascii="Tahoma" w:eastAsia="Times New Roman" w:hAnsi="Tahoma" w:cs="Tahoma"/>
          <w:color w:val="000000" w:themeColor="text1"/>
          <w:sz w:val="20"/>
          <w:szCs w:val="20"/>
        </w:rPr>
        <w:t xml:space="preserve">a local partnership, </w:t>
      </w:r>
      <w:r>
        <w:rPr>
          <w:rFonts w:ascii="Tahoma" w:eastAsia="Times New Roman" w:hAnsi="Tahoma" w:cs="Tahoma"/>
          <w:color w:val="000000" w:themeColor="text1"/>
          <w:sz w:val="20"/>
          <w:szCs w:val="20"/>
        </w:rPr>
        <w:t xml:space="preserve">an outside organisation or company for work experience, such as when independent advice indicates we can’t </w:t>
      </w:r>
      <w:r w:rsidR="00E0153A">
        <w:rPr>
          <w:rFonts w:ascii="Tahoma" w:eastAsia="Times New Roman" w:hAnsi="Tahoma" w:cs="Tahoma"/>
          <w:color w:val="000000" w:themeColor="text1"/>
          <w:sz w:val="20"/>
          <w:szCs w:val="20"/>
        </w:rPr>
        <w:t>meet a need in-house</w:t>
      </w:r>
      <w:r>
        <w:rPr>
          <w:rFonts w:ascii="Tahoma" w:eastAsia="Times New Roman" w:hAnsi="Tahoma" w:cs="Tahoma"/>
          <w:color w:val="000000" w:themeColor="text1"/>
          <w:sz w:val="20"/>
          <w:szCs w:val="20"/>
        </w:rPr>
        <w:t>, we use our quality assurance mechanisms in place for alternative provision when establishing a relationship with the provider. This involves visits to the organisation or company and a clear set of criteria to ensure the safety, welfare and development of the student.</w:t>
      </w:r>
    </w:p>
    <w:p w14:paraId="43EEF0D9" w14:textId="77777777" w:rsidR="00CD47DE" w:rsidRDefault="00CD47DE" w:rsidP="00D87C12">
      <w:pPr>
        <w:spacing w:after="0" w:line="240" w:lineRule="auto"/>
        <w:jc w:val="both"/>
        <w:rPr>
          <w:rFonts w:ascii="Tahoma" w:eastAsia="Times New Roman" w:hAnsi="Tahoma" w:cs="Tahoma"/>
          <w:color w:val="000000" w:themeColor="text1"/>
          <w:sz w:val="20"/>
          <w:szCs w:val="20"/>
        </w:rPr>
      </w:pPr>
    </w:p>
    <w:p w14:paraId="025A7A10" w14:textId="77777777" w:rsidR="00E0153A" w:rsidRDefault="00E0153A" w:rsidP="00D87C12">
      <w:pPr>
        <w:spacing w:after="0" w:line="240" w:lineRule="auto"/>
        <w:jc w:val="both"/>
        <w:rPr>
          <w:rFonts w:ascii="Tahoma" w:eastAsia="Times New Roman" w:hAnsi="Tahoma" w:cs="Tahoma"/>
          <w:color w:val="000000" w:themeColor="text1"/>
          <w:sz w:val="20"/>
          <w:szCs w:val="20"/>
        </w:rPr>
      </w:pPr>
    </w:p>
    <w:p w14:paraId="64097028" w14:textId="77777777" w:rsidR="00E0153A" w:rsidRPr="00D87C12" w:rsidRDefault="00E0153A" w:rsidP="00D87C12">
      <w:pPr>
        <w:spacing w:after="0" w:line="240" w:lineRule="auto"/>
        <w:jc w:val="both"/>
        <w:rPr>
          <w:rFonts w:ascii="Tahoma" w:eastAsia="Times New Roman" w:hAnsi="Tahoma" w:cs="Tahoma"/>
          <w:color w:val="000000" w:themeColor="text1"/>
          <w:sz w:val="20"/>
          <w:szCs w:val="20"/>
        </w:rPr>
      </w:pPr>
    </w:p>
    <w:p w14:paraId="59209F26" w14:textId="77777777" w:rsidR="00995C31" w:rsidRPr="006116F5" w:rsidRDefault="00D805AD" w:rsidP="006116F5">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lastRenderedPageBreak/>
        <w:t xml:space="preserve">EQUALITY AND DIVERSITY </w:t>
      </w:r>
    </w:p>
    <w:p w14:paraId="538665DF" w14:textId="77777777" w:rsidR="00995C31" w:rsidRDefault="00995C31"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 xml:space="preserve">Careers education is provided to all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and provision is made to allow all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to access the curriculum.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are encouraged to follow career paths that suit their interests, skills and strengths with the absence of stereotypes. All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are provided with the same opportunities and diversity is celebrated.</w:t>
      </w:r>
      <w:r w:rsidR="0064736A" w:rsidRPr="00D87C12">
        <w:rPr>
          <w:rFonts w:ascii="Tahoma" w:eastAsia="Times New Roman" w:hAnsi="Tahoma" w:cs="Tahoma"/>
          <w:color w:val="000000" w:themeColor="text1"/>
          <w:sz w:val="20"/>
          <w:szCs w:val="20"/>
        </w:rPr>
        <w:t xml:space="preserve"> </w:t>
      </w:r>
    </w:p>
    <w:p w14:paraId="65FEF985" w14:textId="77777777" w:rsidR="00D805AD" w:rsidRPr="00D87C12" w:rsidRDefault="00D805AD" w:rsidP="00D87C12">
      <w:pPr>
        <w:spacing w:after="0" w:line="240" w:lineRule="auto"/>
        <w:jc w:val="both"/>
        <w:rPr>
          <w:rFonts w:ascii="Tahoma" w:eastAsia="Times New Roman" w:hAnsi="Tahoma" w:cs="Tahoma"/>
          <w:color w:val="000000" w:themeColor="text1"/>
          <w:sz w:val="20"/>
          <w:szCs w:val="20"/>
        </w:rPr>
      </w:pPr>
    </w:p>
    <w:p w14:paraId="01B75789" w14:textId="77777777" w:rsidR="0064736A" w:rsidRPr="00D87C12" w:rsidRDefault="0064736A"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 xml:space="preserve">The curriculum at Eastwood Grange is personalised to support individual needs and their pathway plan. Where </w:t>
      </w:r>
      <w:r w:rsidR="009D10C2">
        <w:rPr>
          <w:rFonts w:ascii="Tahoma" w:eastAsia="Times New Roman" w:hAnsi="Tahoma" w:cs="Tahoma"/>
          <w:color w:val="000000" w:themeColor="text1"/>
          <w:sz w:val="20"/>
          <w:szCs w:val="20"/>
        </w:rPr>
        <w:t>students</w:t>
      </w:r>
      <w:r w:rsidRPr="00D87C12">
        <w:rPr>
          <w:rFonts w:ascii="Tahoma" w:eastAsia="Times New Roman" w:hAnsi="Tahoma" w:cs="Tahoma"/>
          <w:color w:val="000000" w:themeColor="text1"/>
          <w:sz w:val="20"/>
          <w:szCs w:val="20"/>
        </w:rPr>
        <w:t xml:space="preserve"> wish to pursue a course not currently provided by the school we </w:t>
      </w:r>
      <w:r w:rsidR="00B971EB">
        <w:rPr>
          <w:rFonts w:ascii="Tahoma" w:eastAsia="Times New Roman" w:hAnsi="Tahoma" w:cs="Tahoma"/>
          <w:color w:val="000000" w:themeColor="text1"/>
          <w:sz w:val="20"/>
          <w:szCs w:val="20"/>
        </w:rPr>
        <w:t>maintain</w:t>
      </w:r>
      <w:r w:rsidRPr="00D87C12">
        <w:rPr>
          <w:rFonts w:ascii="Tahoma" w:eastAsia="Times New Roman" w:hAnsi="Tahoma" w:cs="Tahoma"/>
          <w:color w:val="000000" w:themeColor="text1"/>
          <w:sz w:val="20"/>
          <w:szCs w:val="20"/>
        </w:rPr>
        <w:t xml:space="preserve"> links with local colleges and providers that allow these talents and interests to be nurtured.</w:t>
      </w:r>
    </w:p>
    <w:p w14:paraId="71A5CBAD" w14:textId="77777777" w:rsidR="007E0660" w:rsidRDefault="007E0660" w:rsidP="00D87C12">
      <w:pPr>
        <w:spacing w:after="0" w:line="240" w:lineRule="auto"/>
        <w:jc w:val="both"/>
        <w:rPr>
          <w:rFonts w:ascii="Tahoma" w:eastAsia="Times New Roman" w:hAnsi="Tahoma" w:cs="Tahoma"/>
          <w:color w:val="000000" w:themeColor="text1"/>
          <w:sz w:val="20"/>
          <w:szCs w:val="20"/>
        </w:rPr>
      </w:pPr>
    </w:p>
    <w:p w14:paraId="0083B2CD"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576F0BC2" w14:textId="77777777" w:rsidR="007E0660" w:rsidRPr="006116F5" w:rsidRDefault="00D805AD" w:rsidP="006116F5">
      <w:pPr>
        <w:pStyle w:val="ListParagraph"/>
        <w:numPr>
          <w:ilvl w:val="0"/>
          <w:numId w:val="21"/>
        </w:numPr>
        <w:spacing w:after="0" w:line="240" w:lineRule="auto"/>
        <w:jc w:val="both"/>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 xml:space="preserve">FOCUS </w:t>
      </w:r>
      <w:r w:rsidR="008B6F84" w:rsidRPr="006116F5">
        <w:rPr>
          <w:rFonts w:ascii="Tahoma" w:eastAsia="Times New Roman" w:hAnsi="Tahoma" w:cs="Tahoma"/>
          <w:b/>
          <w:color w:val="000000" w:themeColor="text1"/>
          <w:sz w:val="20"/>
          <w:szCs w:val="20"/>
        </w:rPr>
        <w:t>BY YEAR GROUP</w:t>
      </w:r>
      <w:r w:rsidRPr="006116F5">
        <w:rPr>
          <w:rFonts w:ascii="Tahoma" w:eastAsia="Times New Roman" w:hAnsi="Tahoma" w:cs="Tahoma"/>
          <w:b/>
          <w:color w:val="000000" w:themeColor="text1"/>
          <w:sz w:val="20"/>
          <w:szCs w:val="20"/>
        </w:rPr>
        <w:t>:</w:t>
      </w:r>
    </w:p>
    <w:p w14:paraId="37664D39" w14:textId="77777777" w:rsidR="00CD47DE" w:rsidRDefault="00CD47DE" w:rsidP="00CD47DE">
      <w:pPr>
        <w:spacing w:after="0" w:line="240" w:lineRule="auto"/>
        <w:jc w:val="both"/>
        <w:rPr>
          <w:rFonts w:ascii="Tahoma" w:hAnsi="Tahoma" w:cs="Tahoma"/>
          <w:b/>
          <w:sz w:val="20"/>
          <w:szCs w:val="20"/>
        </w:rPr>
      </w:pPr>
      <w:bookmarkStart w:id="1" w:name="_Hlk132884648"/>
    </w:p>
    <w:p w14:paraId="521C7636" w14:textId="5B1107D5" w:rsidR="00CD47DE" w:rsidRDefault="00CD47DE" w:rsidP="00CD47DE">
      <w:pPr>
        <w:spacing w:after="0" w:line="240" w:lineRule="auto"/>
        <w:jc w:val="both"/>
        <w:rPr>
          <w:rFonts w:ascii="Tahoma" w:hAnsi="Tahoma" w:cs="Tahoma"/>
          <w:b/>
          <w:sz w:val="20"/>
          <w:szCs w:val="20"/>
        </w:rPr>
      </w:pPr>
      <w:r>
        <w:rPr>
          <w:rFonts w:ascii="Tahoma" w:hAnsi="Tahoma" w:cs="Tahoma"/>
          <w:b/>
          <w:sz w:val="20"/>
          <w:szCs w:val="20"/>
        </w:rPr>
        <w:t>KEY STAGES 1 and 2</w:t>
      </w:r>
    </w:p>
    <w:p w14:paraId="28EFDB26" w14:textId="77777777" w:rsidR="00CD47DE" w:rsidRDefault="00CD47DE" w:rsidP="00CD47DE">
      <w:pPr>
        <w:spacing w:after="0" w:line="240" w:lineRule="auto"/>
        <w:jc w:val="both"/>
        <w:rPr>
          <w:rFonts w:ascii="Tahoma" w:hAnsi="Tahoma" w:cs="Tahoma"/>
          <w:b/>
          <w:sz w:val="20"/>
          <w:szCs w:val="20"/>
        </w:rPr>
      </w:pPr>
    </w:p>
    <w:p w14:paraId="14B6F901" w14:textId="77777777" w:rsidR="00CD47DE" w:rsidRDefault="00CD47DE" w:rsidP="00CD47DE">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The components of the PSHCE, RSE, SMSC and the CIAG curriculum are taught explicitly through assigned lessons, using the curriculum laid out in associated PSHCE and RSE Schemes of Work. These lessons are approximately 1.5 hours in length. In the Primary Curriculum PSHCE and RSE are also often taught in a cross-curricular approach to learning, e.g. through topic, English and science sessions. </w:t>
      </w:r>
    </w:p>
    <w:p w14:paraId="4A7B57AE" w14:textId="071EAEC2"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r>
        <w:rPr>
          <w:noProof/>
        </w:rPr>
        <w:drawing>
          <wp:anchor distT="0" distB="0" distL="114300" distR="114300" simplePos="0" relativeHeight="251659264" behindDoc="1" locked="0" layoutInCell="1" allowOverlap="1" wp14:anchorId="4D9D9B01" wp14:editId="2B62C4A5">
            <wp:simplePos x="0" y="0"/>
            <wp:positionH relativeFrom="margin">
              <wp:align>center</wp:align>
            </wp:positionH>
            <wp:positionV relativeFrom="paragraph">
              <wp:posOffset>288290</wp:posOffset>
            </wp:positionV>
            <wp:extent cx="5731510" cy="3112770"/>
            <wp:effectExtent l="0" t="0" r="2540" b="0"/>
            <wp:wrapTight wrapText="bothSides">
              <wp:wrapPolygon edited="0">
                <wp:start x="0" y="0"/>
                <wp:lineTo x="0" y="21415"/>
                <wp:lineTo x="21538" y="21415"/>
                <wp:lineTo x="21538" y="0"/>
                <wp:lineTo x="0" y="0"/>
              </wp:wrapPolygon>
            </wp:wrapTight>
            <wp:docPr id="1787478262"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table, Exce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21938" t="17432" r="6769" b="13728"/>
                    <a:stretch>
                      <a:fillRect/>
                    </a:stretch>
                  </pic:blipFill>
                  <pic:spPr bwMode="auto">
                    <a:xfrm>
                      <a:off x="0" y="0"/>
                      <a:ext cx="5731510" cy="311277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color w:val="000000" w:themeColor="text1"/>
          <w:sz w:val="20"/>
          <w:szCs w:val="20"/>
        </w:rPr>
        <w:t xml:space="preserve"> </w:t>
      </w:r>
    </w:p>
    <w:p w14:paraId="78DF9084"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33B7FDC8" w14:textId="4CF854D2"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r>
        <w:rPr>
          <w:noProof/>
        </w:rPr>
        <w:lastRenderedPageBreak/>
        <w:drawing>
          <wp:anchor distT="0" distB="0" distL="114300" distR="114300" simplePos="0" relativeHeight="251660288" behindDoc="1" locked="0" layoutInCell="1" allowOverlap="1" wp14:anchorId="3250557F" wp14:editId="7FE69BEA">
            <wp:simplePos x="0" y="0"/>
            <wp:positionH relativeFrom="column">
              <wp:posOffset>-280670</wp:posOffset>
            </wp:positionH>
            <wp:positionV relativeFrom="paragraph">
              <wp:posOffset>179070</wp:posOffset>
            </wp:positionV>
            <wp:extent cx="5731510" cy="3151505"/>
            <wp:effectExtent l="0" t="0" r="2540" b="0"/>
            <wp:wrapTight wrapText="bothSides">
              <wp:wrapPolygon edited="0">
                <wp:start x="0" y="0"/>
                <wp:lineTo x="0" y="21413"/>
                <wp:lineTo x="21538" y="21413"/>
                <wp:lineTo x="21538" y="0"/>
                <wp:lineTo x="0" y="0"/>
              </wp:wrapPolygon>
            </wp:wrapTight>
            <wp:docPr id="1422838756"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1938" t="17432" r="6438" b="12547"/>
                    <a:stretch>
                      <a:fillRect/>
                    </a:stretch>
                  </pic:blipFill>
                  <pic:spPr bwMode="auto">
                    <a:xfrm>
                      <a:off x="0" y="0"/>
                      <a:ext cx="5731510" cy="3151505"/>
                    </a:xfrm>
                    <a:prstGeom prst="rect">
                      <a:avLst/>
                    </a:prstGeom>
                    <a:noFill/>
                  </pic:spPr>
                </pic:pic>
              </a:graphicData>
            </a:graphic>
            <wp14:sizeRelH relativeFrom="page">
              <wp14:pctWidth>0</wp14:pctWidth>
            </wp14:sizeRelH>
            <wp14:sizeRelV relativeFrom="page">
              <wp14:pctHeight>0</wp14:pctHeight>
            </wp14:sizeRelV>
          </wp:anchor>
        </w:drawing>
      </w:r>
    </w:p>
    <w:p w14:paraId="348FB5CD"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083E52A4" w14:textId="1944A8FE"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r>
        <w:rPr>
          <w:noProof/>
        </w:rPr>
        <w:drawing>
          <wp:anchor distT="0" distB="0" distL="114300" distR="114300" simplePos="0" relativeHeight="251661312" behindDoc="1" locked="0" layoutInCell="1" allowOverlap="1" wp14:anchorId="4EECC4B3" wp14:editId="07065702">
            <wp:simplePos x="0" y="0"/>
            <wp:positionH relativeFrom="margin">
              <wp:posOffset>-219075</wp:posOffset>
            </wp:positionH>
            <wp:positionV relativeFrom="paragraph">
              <wp:posOffset>635</wp:posOffset>
            </wp:positionV>
            <wp:extent cx="5731510" cy="3160395"/>
            <wp:effectExtent l="0" t="0" r="2540" b="1905"/>
            <wp:wrapTight wrapText="bothSides">
              <wp:wrapPolygon edited="0">
                <wp:start x="0" y="0"/>
                <wp:lineTo x="0" y="21483"/>
                <wp:lineTo x="21538" y="21483"/>
                <wp:lineTo x="21538" y="0"/>
                <wp:lineTo x="0" y="0"/>
              </wp:wrapPolygon>
            </wp:wrapTight>
            <wp:docPr id="81613490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1938" t="16841" r="6935" b="13432"/>
                    <a:stretch>
                      <a:fillRect/>
                    </a:stretch>
                  </pic:blipFill>
                  <pic:spPr bwMode="auto">
                    <a:xfrm>
                      <a:off x="0" y="0"/>
                      <a:ext cx="5731510" cy="3160395"/>
                    </a:xfrm>
                    <a:prstGeom prst="rect">
                      <a:avLst/>
                    </a:prstGeom>
                    <a:noFill/>
                  </pic:spPr>
                </pic:pic>
              </a:graphicData>
            </a:graphic>
            <wp14:sizeRelH relativeFrom="page">
              <wp14:pctWidth>0</wp14:pctWidth>
            </wp14:sizeRelH>
            <wp14:sizeRelV relativeFrom="page">
              <wp14:pctHeight>0</wp14:pctHeight>
            </wp14:sizeRelV>
          </wp:anchor>
        </w:drawing>
      </w:r>
    </w:p>
    <w:p w14:paraId="59F516E6"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47D85789"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76068FBA"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3CF971B6"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427D9D82"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54BC5D74"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6EF951C8"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7B0DC757"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11F8AEDE"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52A4C64F"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5F82146B"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30D2BD62"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787C8A55"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4536706A"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2A7C4DAC" w14:textId="5CD3D244"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r>
        <w:rPr>
          <w:rFonts w:ascii="Tahoma" w:hAnsi="Tahoma" w:cs="Tahoma"/>
          <w:b/>
          <w:color w:val="000000" w:themeColor="text1"/>
          <w:sz w:val="20"/>
          <w:szCs w:val="20"/>
        </w:rPr>
        <w:lastRenderedPageBreak/>
        <w:t>KEY STAGES 3 and 4</w:t>
      </w:r>
    </w:p>
    <w:p w14:paraId="7DBC8A56"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4513F0B0" w14:textId="77777777" w:rsidR="00CD47DE" w:rsidRDefault="00CD47DE" w:rsidP="00CD47DE">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The components of the PSHCE, RSE, SMSC and CIAG curriculum are taught explicitly through assigned lessons, using the curriculum laid out in associated PSHCE and RSE Schemes of Work. These lessons are approximately 1.5 hours and length.</w:t>
      </w:r>
    </w:p>
    <w:p w14:paraId="29057C10"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52752969" w14:textId="5C58A749" w:rsidR="00CD47DE" w:rsidRDefault="00CD47DE" w:rsidP="00CD47DE">
      <w:pPr>
        <w:autoSpaceDE w:val="0"/>
        <w:autoSpaceDN w:val="0"/>
        <w:adjustRightInd w:val="0"/>
        <w:spacing w:after="0" w:line="240" w:lineRule="auto"/>
        <w:jc w:val="both"/>
        <w:rPr>
          <w:rFonts w:ascii="Tahoma" w:hAnsi="Tahoma" w:cs="Tahoma"/>
          <w:color w:val="FF0000"/>
          <w:sz w:val="20"/>
          <w:szCs w:val="20"/>
        </w:rPr>
      </w:pPr>
      <w:r>
        <w:rPr>
          <w:noProof/>
        </w:rPr>
        <w:drawing>
          <wp:anchor distT="0" distB="0" distL="114300" distR="114300" simplePos="0" relativeHeight="251664384" behindDoc="1" locked="0" layoutInCell="1" allowOverlap="1" wp14:anchorId="6C42DF84" wp14:editId="577270A7">
            <wp:simplePos x="0" y="0"/>
            <wp:positionH relativeFrom="column">
              <wp:posOffset>-180975</wp:posOffset>
            </wp:positionH>
            <wp:positionV relativeFrom="paragraph">
              <wp:posOffset>171450</wp:posOffset>
            </wp:positionV>
            <wp:extent cx="5731510" cy="3240405"/>
            <wp:effectExtent l="0" t="0" r="2540" b="0"/>
            <wp:wrapTight wrapText="bothSides">
              <wp:wrapPolygon edited="0">
                <wp:start x="0" y="0"/>
                <wp:lineTo x="0" y="21460"/>
                <wp:lineTo x="21538" y="21460"/>
                <wp:lineTo x="21538" y="0"/>
                <wp:lineTo x="0" y="0"/>
              </wp:wrapPolygon>
            </wp:wrapTight>
            <wp:docPr id="751499233"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application, table, Exce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16618" t="15955" r="13417" b="13728"/>
                    <a:stretch>
                      <a:fillRect/>
                    </a:stretch>
                  </pic:blipFill>
                  <pic:spPr bwMode="auto">
                    <a:xfrm>
                      <a:off x="0" y="0"/>
                      <a:ext cx="5731510" cy="3240405"/>
                    </a:xfrm>
                    <a:prstGeom prst="rect">
                      <a:avLst/>
                    </a:prstGeom>
                    <a:noFill/>
                  </pic:spPr>
                </pic:pic>
              </a:graphicData>
            </a:graphic>
            <wp14:sizeRelH relativeFrom="page">
              <wp14:pctWidth>0</wp14:pctWidth>
            </wp14:sizeRelH>
            <wp14:sizeRelV relativeFrom="page">
              <wp14:pctHeight>0</wp14:pctHeight>
            </wp14:sizeRelV>
          </wp:anchor>
        </w:drawing>
      </w:r>
    </w:p>
    <w:p w14:paraId="73C27270"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05AD35F7"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60FC0132"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3EC6CB68"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6B76325D"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307714F8" w14:textId="57D55B6E" w:rsidR="00CD47DE" w:rsidRDefault="00CD47DE" w:rsidP="00CD47DE">
      <w:pPr>
        <w:autoSpaceDE w:val="0"/>
        <w:autoSpaceDN w:val="0"/>
        <w:adjustRightInd w:val="0"/>
        <w:spacing w:after="0" w:line="240" w:lineRule="auto"/>
        <w:jc w:val="both"/>
        <w:rPr>
          <w:rFonts w:ascii="Tahoma" w:hAnsi="Tahoma" w:cs="Tahoma"/>
          <w:color w:val="FF0000"/>
          <w:sz w:val="20"/>
          <w:szCs w:val="20"/>
        </w:rPr>
      </w:pPr>
      <w:r>
        <w:rPr>
          <w:noProof/>
        </w:rPr>
        <w:drawing>
          <wp:anchor distT="0" distB="0" distL="114300" distR="114300" simplePos="0" relativeHeight="251662336" behindDoc="1" locked="0" layoutInCell="1" allowOverlap="1" wp14:anchorId="5C85B8A6" wp14:editId="2C7D23DB">
            <wp:simplePos x="0" y="0"/>
            <wp:positionH relativeFrom="column">
              <wp:posOffset>-238125</wp:posOffset>
            </wp:positionH>
            <wp:positionV relativeFrom="paragraph">
              <wp:posOffset>0</wp:posOffset>
            </wp:positionV>
            <wp:extent cx="5731510" cy="3125470"/>
            <wp:effectExtent l="0" t="0" r="2540" b="0"/>
            <wp:wrapTight wrapText="bothSides">
              <wp:wrapPolygon edited="0">
                <wp:start x="0" y="0"/>
                <wp:lineTo x="0" y="21460"/>
                <wp:lineTo x="21538" y="21460"/>
                <wp:lineTo x="21538" y="0"/>
                <wp:lineTo x="0" y="0"/>
              </wp:wrapPolygon>
            </wp:wrapTight>
            <wp:docPr id="409821"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1" name="Picture 2"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25470"/>
                    </a:xfrm>
                    <a:prstGeom prst="rect">
                      <a:avLst/>
                    </a:prstGeom>
                    <a:noFill/>
                  </pic:spPr>
                </pic:pic>
              </a:graphicData>
            </a:graphic>
            <wp14:sizeRelH relativeFrom="page">
              <wp14:pctWidth>0</wp14:pctWidth>
            </wp14:sizeRelH>
            <wp14:sizeRelV relativeFrom="page">
              <wp14:pctHeight>0</wp14:pctHeight>
            </wp14:sizeRelV>
          </wp:anchor>
        </w:drawing>
      </w:r>
    </w:p>
    <w:p w14:paraId="636C393F" w14:textId="77777777" w:rsidR="00CD47DE" w:rsidRDefault="00CD47DE" w:rsidP="00CD47DE">
      <w:pPr>
        <w:autoSpaceDE w:val="0"/>
        <w:autoSpaceDN w:val="0"/>
        <w:adjustRightInd w:val="0"/>
        <w:spacing w:after="0" w:line="240" w:lineRule="auto"/>
        <w:jc w:val="both"/>
        <w:rPr>
          <w:rFonts w:ascii="Tahoma" w:hAnsi="Tahoma" w:cs="Tahoma"/>
          <w:color w:val="FF0000"/>
          <w:sz w:val="20"/>
          <w:szCs w:val="20"/>
        </w:rPr>
      </w:pPr>
    </w:p>
    <w:p w14:paraId="52EE6C56"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7E4C3671" w14:textId="77777777"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p>
    <w:p w14:paraId="49DD06D8" w14:textId="1FBF05BF" w:rsidR="00CD47DE" w:rsidRDefault="00CD47DE" w:rsidP="00CD47DE">
      <w:pPr>
        <w:autoSpaceDE w:val="0"/>
        <w:autoSpaceDN w:val="0"/>
        <w:adjustRightInd w:val="0"/>
        <w:spacing w:after="0" w:line="240" w:lineRule="auto"/>
        <w:jc w:val="both"/>
        <w:rPr>
          <w:rFonts w:ascii="Tahoma" w:hAnsi="Tahoma" w:cs="Tahoma"/>
          <w:b/>
          <w:color w:val="000000" w:themeColor="text1"/>
          <w:sz w:val="20"/>
          <w:szCs w:val="20"/>
        </w:rPr>
      </w:pPr>
      <w:r>
        <w:rPr>
          <w:rFonts w:ascii="Tahoma" w:hAnsi="Tahoma" w:cs="Tahoma"/>
          <w:b/>
          <w:color w:val="000000" w:themeColor="text1"/>
          <w:sz w:val="20"/>
          <w:szCs w:val="20"/>
        </w:rPr>
        <w:lastRenderedPageBreak/>
        <w:t>KEY STAGE 5</w:t>
      </w:r>
    </w:p>
    <w:p w14:paraId="3F5C67F5" w14:textId="690CCB79" w:rsidR="00CD47DE" w:rsidRDefault="00CD47DE" w:rsidP="00CD47DE">
      <w:pPr>
        <w:autoSpaceDE w:val="0"/>
        <w:autoSpaceDN w:val="0"/>
        <w:adjustRightInd w:val="0"/>
        <w:spacing w:after="0" w:line="240" w:lineRule="auto"/>
        <w:jc w:val="both"/>
        <w:rPr>
          <w:rFonts w:ascii="Tahoma" w:hAnsi="Tahoma" w:cs="Tahoma"/>
          <w:color w:val="000000" w:themeColor="text1"/>
          <w:sz w:val="20"/>
          <w:szCs w:val="20"/>
        </w:rPr>
      </w:pPr>
      <w:r>
        <w:rPr>
          <w:noProof/>
        </w:rPr>
        <w:drawing>
          <wp:anchor distT="0" distB="0" distL="114300" distR="114300" simplePos="0" relativeHeight="251663360" behindDoc="1" locked="0" layoutInCell="1" allowOverlap="1" wp14:anchorId="11098F26" wp14:editId="1922D9DE">
            <wp:simplePos x="0" y="0"/>
            <wp:positionH relativeFrom="margin">
              <wp:posOffset>-228600</wp:posOffset>
            </wp:positionH>
            <wp:positionV relativeFrom="paragraph">
              <wp:posOffset>437515</wp:posOffset>
            </wp:positionV>
            <wp:extent cx="5731510" cy="3111500"/>
            <wp:effectExtent l="0" t="0" r="2540" b="0"/>
            <wp:wrapTight wrapText="bothSides">
              <wp:wrapPolygon edited="0">
                <wp:start x="0" y="0"/>
                <wp:lineTo x="0" y="21424"/>
                <wp:lineTo x="21538" y="21424"/>
                <wp:lineTo x="21538" y="0"/>
                <wp:lineTo x="0" y="0"/>
              </wp:wrapPolygon>
            </wp:wrapTight>
            <wp:docPr id="1148352997"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 table, Exce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7117" t="18909" r="13417" b="14024"/>
                    <a:stretch>
                      <a:fillRect/>
                    </a:stretch>
                  </pic:blipFill>
                  <pic:spPr bwMode="auto">
                    <a:xfrm>
                      <a:off x="0" y="0"/>
                      <a:ext cx="5731510" cy="31115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000000" w:themeColor="text1"/>
          <w:sz w:val="20"/>
          <w:szCs w:val="20"/>
        </w:rPr>
        <w:t>The components of PSHCE, RSE, SMSC and CIAG are either taught explicitly or with a cross curricular focus dependant on need.</w:t>
      </w:r>
    </w:p>
    <w:bookmarkEnd w:id="1"/>
    <w:p w14:paraId="570CF386" w14:textId="77777777" w:rsidR="00CD47DE" w:rsidRDefault="00CD47DE" w:rsidP="00CD47DE">
      <w:pPr>
        <w:autoSpaceDE w:val="0"/>
        <w:autoSpaceDN w:val="0"/>
        <w:adjustRightInd w:val="0"/>
        <w:spacing w:after="0" w:line="240" w:lineRule="auto"/>
        <w:rPr>
          <w:rFonts w:ascii="Tahoma" w:hAnsi="Tahoma" w:cs="Tahoma"/>
          <w:color w:val="000000" w:themeColor="text1"/>
          <w:sz w:val="20"/>
          <w:szCs w:val="20"/>
        </w:rPr>
      </w:pPr>
    </w:p>
    <w:p w14:paraId="26E74D7F" w14:textId="77777777" w:rsidR="00CD47DE" w:rsidRDefault="00CD47DE" w:rsidP="00CD47DE">
      <w:pPr>
        <w:autoSpaceDE w:val="0"/>
        <w:autoSpaceDN w:val="0"/>
        <w:adjustRightInd w:val="0"/>
        <w:spacing w:after="0" w:line="240" w:lineRule="auto"/>
        <w:jc w:val="both"/>
        <w:rPr>
          <w:rFonts w:ascii="Tahoma" w:hAnsi="Tahoma" w:cs="Tahoma"/>
          <w:b/>
          <w:sz w:val="20"/>
          <w:szCs w:val="20"/>
        </w:rPr>
      </w:pPr>
    </w:p>
    <w:p w14:paraId="1294D79B" w14:textId="77777777" w:rsidR="00CD47DE" w:rsidRDefault="00CD47DE" w:rsidP="00CD47DE">
      <w:pPr>
        <w:autoSpaceDE w:val="0"/>
        <w:autoSpaceDN w:val="0"/>
        <w:adjustRightInd w:val="0"/>
        <w:spacing w:after="0" w:line="240" w:lineRule="auto"/>
        <w:jc w:val="both"/>
        <w:rPr>
          <w:rFonts w:ascii="Tahoma" w:hAnsi="Tahoma" w:cs="Tahoma"/>
          <w:b/>
          <w:sz w:val="20"/>
          <w:szCs w:val="20"/>
        </w:rPr>
      </w:pPr>
      <w:r>
        <w:rPr>
          <w:rFonts w:ascii="Tahoma" w:hAnsi="Tahoma" w:cs="Tahoma"/>
          <w:b/>
          <w:sz w:val="20"/>
          <w:szCs w:val="20"/>
        </w:rPr>
        <w:t xml:space="preserve">TEACHING </w:t>
      </w:r>
    </w:p>
    <w:p w14:paraId="7320204F" w14:textId="5B0EE5CE" w:rsidR="00CD47DE" w:rsidRDefault="00CD47DE" w:rsidP="00CD47DE">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CIAG is suited to a wide variety of teaching strategies and styles, which should be reflected in the planning. There will be a blend of class teaching and outside teaching when possible; group work, paired work and individual work. Within class teaching there can be a range of approaches including circle time, debates and games.</w:t>
      </w:r>
    </w:p>
    <w:p w14:paraId="4438DFBA"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54EBCBC5" w14:textId="77777777" w:rsidR="009D10C2" w:rsidRPr="00D87C12" w:rsidRDefault="009D10C2" w:rsidP="00D87C12">
      <w:pPr>
        <w:spacing w:after="0" w:line="240" w:lineRule="auto"/>
        <w:jc w:val="both"/>
        <w:rPr>
          <w:rFonts w:ascii="Tahoma" w:eastAsia="Times New Roman" w:hAnsi="Tahoma" w:cs="Tahoma"/>
          <w:color w:val="000000" w:themeColor="text1"/>
          <w:sz w:val="20"/>
          <w:szCs w:val="20"/>
        </w:rPr>
      </w:pPr>
    </w:p>
    <w:p w14:paraId="74F51F4D" w14:textId="77777777" w:rsidR="00995C31" w:rsidRPr="006116F5" w:rsidRDefault="00D805AD" w:rsidP="006116F5">
      <w:pPr>
        <w:pStyle w:val="ListParagraph"/>
        <w:numPr>
          <w:ilvl w:val="0"/>
          <w:numId w:val="21"/>
        </w:numPr>
        <w:spacing w:after="0" w:line="240" w:lineRule="auto"/>
        <w:jc w:val="both"/>
        <w:outlineLvl w:val="1"/>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 xml:space="preserve">PARENTS AND CARERS </w:t>
      </w:r>
    </w:p>
    <w:p w14:paraId="7ABECBE6" w14:textId="77777777" w:rsidR="00995C31" w:rsidRDefault="00995C31" w:rsidP="00D87C12">
      <w:pPr>
        <w:spacing w:after="0" w:line="240" w:lineRule="auto"/>
        <w:jc w:val="both"/>
        <w:rPr>
          <w:rFonts w:ascii="Tahoma" w:eastAsia="Times New Roman" w:hAnsi="Tahoma" w:cs="Tahoma"/>
          <w:color w:val="000000" w:themeColor="text1"/>
          <w:sz w:val="20"/>
          <w:szCs w:val="20"/>
        </w:rPr>
      </w:pPr>
      <w:r w:rsidRPr="00D87C12">
        <w:rPr>
          <w:rFonts w:ascii="Tahoma" w:eastAsia="Times New Roman" w:hAnsi="Tahoma" w:cs="Tahoma"/>
          <w:color w:val="000000" w:themeColor="text1"/>
          <w:sz w:val="20"/>
          <w:szCs w:val="20"/>
        </w:rPr>
        <w:t>Parental involvement is encouraged at all stages. Parents are kept up to date with careers rel</w:t>
      </w:r>
      <w:r w:rsidR="0064736A" w:rsidRPr="00D87C12">
        <w:rPr>
          <w:rFonts w:ascii="Tahoma" w:eastAsia="Times New Roman" w:hAnsi="Tahoma" w:cs="Tahoma"/>
          <w:color w:val="000000" w:themeColor="text1"/>
          <w:sz w:val="20"/>
          <w:szCs w:val="20"/>
        </w:rPr>
        <w:t xml:space="preserve">ated information through regular review meetings, weekly telephone calls and </w:t>
      </w:r>
      <w:r w:rsidRPr="00D87C12">
        <w:rPr>
          <w:rFonts w:ascii="Tahoma" w:eastAsia="Times New Roman" w:hAnsi="Tahoma" w:cs="Tahoma"/>
          <w:color w:val="000000" w:themeColor="text1"/>
          <w:sz w:val="20"/>
          <w:szCs w:val="20"/>
        </w:rPr>
        <w:t>open evenings. Parents are welcome at careers interviews and where necessary are invited.</w:t>
      </w:r>
    </w:p>
    <w:p w14:paraId="04A12B5F" w14:textId="77777777" w:rsidR="00D805AD" w:rsidRDefault="00D805AD" w:rsidP="00D87C12">
      <w:pPr>
        <w:spacing w:after="0" w:line="240" w:lineRule="auto"/>
        <w:jc w:val="both"/>
        <w:rPr>
          <w:rFonts w:ascii="Tahoma" w:eastAsia="Times New Roman" w:hAnsi="Tahoma" w:cs="Tahoma"/>
          <w:color w:val="000000" w:themeColor="text1"/>
          <w:sz w:val="20"/>
          <w:szCs w:val="20"/>
        </w:rPr>
      </w:pPr>
    </w:p>
    <w:p w14:paraId="360995E2" w14:textId="77777777" w:rsidR="00D5546E" w:rsidRPr="00D87C12" w:rsidRDefault="00D5546E" w:rsidP="00D87C12">
      <w:pPr>
        <w:spacing w:after="0" w:line="240" w:lineRule="auto"/>
        <w:jc w:val="both"/>
        <w:rPr>
          <w:rFonts w:ascii="Tahoma" w:eastAsia="Times New Roman" w:hAnsi="Tahoma" w:cs="Tahoma"/>
          <w:color w:val="000000" w:themeColor="text1"/>
          <w:sz w:val="20"/>
          <w:szCs w:val="20"/>
        </w:rPr>
      </w:pPr>
    </w:p>
    <w:p w14:paraId="28C7C5B0" w14:textId="77777777" w:rsidR="00995C31" w:rsidRPr="006116F5" w:rsidRDefault="00D805AD" w:rsidP="006116F5">
      <w:pPr>
        <w:pStyle w:val="ListParagraph"/>
        <w:numPr>
          <w:ilvl w:val="0"/>
          <w:numId w:val="21"/>
        </w:numPr>
        <w:spacing w:after="0" w:line="240" w:lineRule="auto"/>
        <w:jc w:val="both"/>
        <w:outlineLvl w:val="1"/>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MANAGEMENT</w:t>
      </w:r>
      <w:r w:rsidR="006116F5" w:rsidRPr="006116F5">
        <w:rPr>
          <w:rFonts w:ascii="Tahoma" w:eastAsia="Times New Roman" w:hAnsi="Tahoma" w:cs="Tahoma"/>
          <w:b/>
          <w:color w:val="000000" w:themeColor="text1"/>
          <w:sz w:val="20"/>
          <w:szCs w:val="20"/>
        </w:rPr>
        <w:t xml:space="preserve"> and MONITORING</w:t>
      </w:r>
    </w:p>
    <w:p w14:paraId="12F7A876" w14:textId="6E78FD36" w:rsidR="0064736A" w:rsidRDefault="00C74E9F" w:rsidP="00D87C12">
      <w:pPr>
        <w:spacing w:after="0" w:line="240" w:lineRule="auto"/>
        <w:jc w:val="both"/>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Rebecca Beard</w:t>
      </w:r>
      <w:r w:rsidR="00CB3173">
        <w:rPr>
          <w:rFonts w:ascii="Tahoma" w:eastAsia="Times New Roman" w:hAnsi="Tahoma" w:cs="Tahoma"/>
          <w:color w:val="000000" w:themeColor="text1"/>
          <w:sz w:val="20"/>
          <w:szCs w:val="20"/>
        </w:rPr>
        <w:t xml:space="preserve"> and Cara Pearce</w:t>
      </w:r>
      <w:r w:rsidR="00D43D56">
        <w:rPr>
          <w:rFonts w:ascii="Tahoma" w:eastAsia="Times New Roman" w:hAnsi="Tahoma" w:cs="Tahoma"/>
          <w:color w:val="000000" w:themeColor="text1"/>
          <w:sz w:val="20"/>
          <w:szCs w:val="20"/>
        </w:rPr>
        <w:t xml:space="preserve"> </w:t>
      </w:r>
      <w:r w:rsidR="00D43D56" w:rsidRPr="00D87C12">
        <w:rPr>
          <w:rFonts w:ascii="Tahoma" w:eastAsia="Times New Roman" w:hAnsi="Tahoma" w:cs="Tahoma"/>
          <w:color w:val="000000" w:themeColor="text1"/>
          <w:sz w:val="20"/>
          <w:szCs w:val="20"/>
        </w:rPr>
        <w:t>co</w:t>
      </w:r>
      <w:r w:rsidR="0064736A" w:rsidRPr="00D87C12">
        <w:rPr>
          <w:rFonts w:ascii="Tahoma" w:eastAsia="Times New Roman" w:hAnsi="Tahoma" w:cs="Tahoma"/>
          <w:color w:val="000000" w:themeColor="text1"/>
          <w:sz w:val="20"/>
          <w:szCs w:val="20"/>
        </w:rPr>
        <w:t>-ordinates the CEAIG</w:t>
      </w:r>
      <w:r w:rsidR="00995C31" w:rsidRPr="00D87C12">
        <w:rPr>
          <w:rFonts w:ascii="Tahoma" w:eastAsia="Times New Roman" w:hAnsi="Tahoma" w:cs="Tahoma"/>
          <w:color w:val="000000" w:themeColor="text1"/>
          <w:sz w:val="20"/>
          <w:szCs w:val="20"/>
        </w:rPr>
        <w:t xml:space="preserve"> progra</w:t>
      </w:r>
      <w:r w:rsidR="0064736A" w:rsidRPr="00D87C12">
        <w:rPr>
          <w:rFonts w:ascii="Tahoma" w:eastAsia="Times New Roman" w:hAnsi="Tahoma" w:cs="Tahoma"/>
          <w:color w:val="000000" w:themeColor="text1"/>
          <w:sz w:val="20"/>
          <w:szCs w:val="20"/>
        </w:rPr>
        <w:t xml:space="preserve">mme </w:t>
      </w:r>
      <w:r w:rsidR="00D846EB">
        <w:rPr>
          <w:rFonts w:ascii="Tahoma" w:eastAsia="Times New Roman" w:hAnsi="Tahoma" w:cs="Tahoma"/>
          <w:color w:val="000000" w:themeColor="text1"/>
          <w:sz w:val="20"/>
          <w:szCs w:val="20"/>
        </w:rPr>
        <w:t>as part of his role</w:t>
      </w:r>
      <w:r w:rsidR="00995C31" w:rsidRPr="00D87C12">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Rebecca</w:t>
      </w:r>
      <w:r w:rsidR="00BB3BBF">
        <w:rPr>
          <w:rFonts w:ascii="Tahoma" w:eastAsia="Times New Roman" w:hAnsi="Tahoma" w:cs="Tahoma"/>
          <w:color w:val="000000" w:themeColor="text1"/>
          <w:sz w:val="20"/>
          <w:szCs w:val="20"/>
        </w:rPr>
        <w:t xml:space="preserve"> </w:t>
      </w:r>
      <w:r w:rsidR="00CB3173">
        <w:rPr>
          <w:rFonts w:ascii="Tahoma" w:eastAsia="Times New Roman" w:hAnsi="Tahoma" w:cs="Tahoma"/>
          <w:color w:val="000000" w:themeColor="text1"/>
          <w:sz w:val="20"/>
          <w:szCs w:val="20"/>
        </w:rPr>
        <w:t xml:space="preserve">and Cara </w:t>
      </w:r>
      <w:r w:rsidR="00BB3BBF" w:rsidRPr="00BB3BBF">
        <w:rPr>
          <w:rFonts w:ascii="Tahoma" w:eastAsia="Times New Roman" w:hAnsi="Tahoma" w:cs="Tahoma"/>
          <w:color w:val="000000" w:themeColor="text1"/>
          <w:sz w:val="20"/>
          <w:szCs w:val="20"/>
        </w:rPr>
        <w:t>can be contacted at the school on 01246 590 255 for further information about our careers education provision. See also our Careers, Education, Advice, Information and Guidance Policy, published on our website.</w:t>
      </w:r>
    </w:p>
    <w:p w14:paraId="42068132" w14:textId="77777777" w:rsidR="00D805AD" w:rsidRDefault="00D805AD" w:rsidP="00D87C12">
      <w:pPr>
        <w:spacing w:after="0" w:line="240" w:lineRule="auto"/>
        <w:jc w:val="both"/>
        <w:outlineLvl w:val="1"/>
        <w:rPr>
          <w:rFonts w:ascii="Tahoma" w:eastAsia="Times New Roman" w:hAnsi="Tahoma" w:cs="Tahoma"/>
          <w:color w:val="000000" w:themeColor="text1"/>
          <w:sz w:val="20"/>
          <w:szCs w:val="20"/>
        </w:rPr>
      </w:pPr>
    </w:p>
    <w:p w14:paraId="0E973C33" w14:textId="77777777" w:rsidR="00D5546E" w:rsidRDefault="00D5546E" w:rsidP="00D87C12">
      <w:pPr>
        <w:spacing w:after="0" w:line="240" w:lineRule="auto"/>
        <w:jc w:val="both"/>
        <w:outlineLvl w:val="1"/>
        <w:rPr>
          <w:rFonts w:ascii="Tahoma" w:eastAsia="Times New Roman" w:hAnsi="Tahoma" w:cs="Tahoma"/>
          <w:color w:val="000000" w:themeColor="text1"/>
          <w:sz w:val="20"/>
          <w:szCs w:val="20"/>
        </w:rPr>
      </w:pPr>
    </w:p>
    <w:p w14:paraId="5AED2C9E" w14:textId="77777777" w:rsidR="00995C31" w:rsidRPr="006116F5" w:rsidRDefault="00D805AD" w:rsidP="006116F5">
      <w:pPr>
        <w:pStyle w:val="ListParagraph"/>
        <w:numPr>
          <w:ilvl w:val="0"/>
          <w:numId w:val="21"/>
        </w:numPr>
        <w:spacing w:after="0" w:line="240" w:lineRule="auto"/>
        <w:jc w:val="both"/>
        <w:outlineLvl w:val="1"/>
        <w:rPr>
          <w:rFonts w:ascii="Tahoma" w:eastAsia="Times New Roman" w:hAnsi="Tahoma" w:cs="Tahoma"/>
          <w:b/>
          <w:color w:val="000000" w:themeColor="text1"/>
          <w:sz w:val="20"/>
          <w:szCs w:val="20"/>
        </w:rPr>
      </w:pPr>
      <w:r w:rsidRPr="006116F5">
        <w:rPr>
          <w:rFonts w:ascii="Tahoma" w:eastAsia="Times New Roman" w:hAnsi="Tahoma" w:cs="Tahoma"/>
          <w:b/>
          <w:color w:val="000000" w:themeColor="text1"/>
          <w:sz w:val="20"/>
          <w:szCs w:val="20"/>
        </w:rPr>
        <w:t xml:space="preserve">STAFFING </w:t>
      </w:r>
    </w:p>
    <w:p w14:paraId="57D59D29" w14:textId="77777777" w:rsidR="00995C31" w:rsidRDefault="00995C31" w:rsidP="00D805AD">
      <w:pPr>
        <w:pStyle w:val="ListParagraph"/>
        <w:numPr>
          <w:ilvl w:val="0"/>
          <w:numId w:val="18"/>
        </w:numPr>
        <w:spacing w:after="0" w:line="240" w:lineRule="auto"/>
        <w:jc w:val="both"/>
        <w:rPr>
          <w:rFonts w:ascii="Tahoma" w:eastAsia="Times New Roman" w:hAnsi="Tahoma" w:cs="Tahoma"/>
          <w:color w:val="000000" w:themeColor="text1"/>
          <w:sz w:val="20"/>
          <w:szCs w:val="20"/>
        </w:rPr>
      </w:pPr>
      <w:r w:rsidRPr="00D805AD">
        <w:rPr>
          <w:rFonts w:ascii="Tahoma" w:eastAsia="Times New Roman" w:hAnsi="Tahoma" w:cs="Tahoma"/>
          <w:color w:val="000000" w:themeColor="text1"/>
          <w:sz w:val="20"/>
          <w:szCs w:val="20"/>
        </w:rPr>
        <w:t xml:space="preserve">All staff </w:t>
      </w:r>
      <w:r w:rsidR="00B971EB">
        <w:rPr>
          <w:rFonts w:ascii="Tahoma" w:eastAsia="Times New Roman" w:hAnsi="Tahoma" w:cs="Tahoma"/>
          <w:color w:val="000000" w:themeColor="text1"/>
          <w:sz w:val="20"/>
          <w:szCs w:val="20"/>
        </w:rPr>
        <w:t>contribute</w:t>
      </w:r>
      <w:r w:rsidRPr="00D805AD">
        <w:rPr>
          <w:rFonts w:ascii="Tahoma" w:eastAsia="Times New Roman" w:hAnsi="Tahoma" w:cs="Tahoma"/>
          <w:color w:val="000000" w:themeColor="text1"/>
          <w:sz w:val="20"/>
          <w:szCs w:val="20"/>
        </w:rPr>
        <w:t xml:space="preserve"> to CE</w:t>
      </w:r>
      <w:r w:rsidR="0064736A" w:rsidRPr="00D805AD">
        <w:rPr>
          <w:rFonts w:ascii="Tahoma" w:eastAsia="Times New Roman" w:hAnsi="Tahoma" w:cs="Tahoma"/>
          <w:color w:val="000000" w:themeColor="text1"/>
          <w:sz w:val="20"/>
          <w:szCs w:val="20"/>
        </w:rPr>
        <w:t>AI</w:t>
      </w:r>
      <w:r w:rsidRPr="00D805AD">
        <w:rPr>
          <w:rFonts w:ascii="Tahoma" w:eastAsia="Times New Roman" w:hAnsi="Tahoma" w:cs="Tahoma"/>
          <w:color w:val="000000" w:themeColor="text1"/>
          <w:sz w:val="20"/>
          <w:szCs w:val="20"/>
        </w:rPr>
        <w:t xml:space="preserve">G through their roles </w:t>
      </w:r>
      <w:r w:rsidR="00D805AD" w:rsidRPr="00D805AD">
        <w:rPr>
          <w:rFonts w:ascii="Tahoma" w:eastAsia="Times New Roman" w:hAnsi="Tahoma" w:cs="Tahoma"/>
          <w:color w:val="000000" w:themeColor="text1"/>
          <w:sz w:val="20"/>
          <w:szCs w:val="20"/>
        </w:rPr>
        <w:t>as tutors and subject teachers.</w:t>
      </w:r>
    </w:p>
    <w:p w14:paraId="38FB2016" w14:textId="295CA2C6" w:rsidR="00995C31" w:rsidRDefault="00995C31" w:rsidP="00D87C12">
      <w:pPr>
        <w:pStyle w:val="ListParagraph"/>
        <w:numPr>
          <w:ilvl w:val="0"/>
          <w:numId w:val="18"/>
        </w:numPr>
        <w:spacing w:after="0" w:line="240" w:lineRule="auto"/>
        <w:jc w:val="both"/>
        <w:rPr>
          <w:rFonts w:ascii="Tahoma" w:eastAsia="Times New Roman" w:hAnsi="Tahoma" w:cs="Tahoma"/>
          <w:color w:val="000000" w:themeColor="text1"/>
          <w:sz w:val="20"/>
          <w:szCs w:val="20"/>
        </w:rPr>
      </w:pPr>
      <w:r w:rsidRPr="00D805AD">
        <w:rPr>
          <w:rFonts w:ascii="Tahoma" w:eastAsia="Times New Roman" w:hAnsi="Tahoma" w:cs="Tahoma"/>
          <w:color w:val="000000" w:themeColor="text1"/>
          <w:sz w:val="20"/>
          <w:szCs w:val="20"/>
        </w:rPr>
        <w:t xml:space="preserve">The Careers </w:t>
      </w:r>
      <w:r w:rsidR="00B971EB">
        <w:rPr>
          <w:rFonts w:ascii="Tahoma" w:eastAsia="Times New Roman" w:hAnsi="Tahoma" w:cs="Tahoma"/>
          <w:color w:val="000000" w:themeColor="text1"/>
          <w:sz w:val="20"/>
          <w:szCs w:val="20"/>
        </w:rPr>
        <w:t>Education P</w:t>
      </w:r>
      <w:r w:rsidRPr="00D805AD">
        <w:rPr>
          <w:rFonts w:ascii="Tahoma" w:eastAsia="Times New Roman" w:hAnsi="Tahoma" w:cs="Tahoma"/>
          <w:color w:val="000000" w:themeColor="text1"/>
          <w:sz w:val="20"/>
          <w:szCs w:val="20"/>
        </w:rPr>
        <w:t xml:space="preserve">rogramme is planned, </w:t>
      </w:r>
      <w:r w:rsidR="00B742FC" w:rsidRPr="00D805AD">
        <w:rPr>
          <w:rFonts w:ascii="Tahoma" w:eastAsia="Times New Roman" w:hAnsi="Tahoma" w:cs="Tahoma"/>
          <w:color w:val="000000" w:themeColor="text1"/>
          <w:sz w:val="20"/>
          <w:szCs w:val="20"/>
        </w:rPr>
        <w:t>monitored,</w:t>
      </w:r>
      <w:r w:rsidR="0064736A" w:rsidRPr="00D805AD">
        <w:rPr>
          <w:rFonts w:ascii="Tahoma" w:eastAsia="Times New Roman" w:hAnsi="Tahoma" w:cs="Tahoma"/>
          <w:color w:val="000000" w:themeColor="text1"/>
          <w:sz w:val="20"/>
          <w:szCs w:val="20"/>
        </w:rPr>
        <w:t xml:space="preserve"> and evaluated by the CEAIG</w:t>
      </w:r>
      <w:r w:rsidRPr="00D805AD">
        <w:rPr>
          <w:rFonts w:ascii="Tahoma" w:eastAsia="Times New Roman" w:hAnsi="Tahoma" w:cs="Tahoma"/>
          <w:color w:val="000000" w:themeColor="text1"/>
          <w:sz w:val="20"/>
          <w:szCs w:val="20"/>
        </w:rPr>
        <w:t xml:space="preserve"> Co-ordinator.</w:t>
      </w:r>
    </w:p>
    <w:p w14:paraId="7AA17201" w14:textId="1625F722" w:rsidR="00B742FC" w:rsidRDefault="00B742FC" w:rsidP="00D87C12">
      <w:pPr>
        <w:pStyle w:val="ListParagraph"/>
        <w:numPr>
          <w:ilvl w:val="0"/>
          <w:numId w:val="18"/>
        </w:numPr>
        <w:spacing w:after="0" w:line="240" w:lineRule="auto"/>
        <w:jc w:val="both"/>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The current Independent Careers Adviser that the school employs is from a company called Ideas4Careers who the school sees for 18 weeks of a 29 week year.</w:t>
      </w:r>
    </w:p>
    <w:p w14:paraId="150ABEF1" w14:textId="77777777" w:rsidR="00995C31" w:rsidRPr="00D805AD" w:rsidRDefault="0064736A" w:rsidP="00D87C12">
      <w:pPr>
        <w:pStyle w:val="ListParagraph"/>
        <w:numPr>
          <w:ilvl w:val="0"/>
          <w:numId w:val="18"/>
        </w:numPr>
        <w:spacing w:after="0" w:line="240" w:lineRule="auto"/>
        <w:jc w:val="both"/>
        <w:rPr>
          <w:rFonts w:ascii="Tahoma" w:eastAsia="Times New Roman" w:hAnsi="Tahoma" w:cs="Tahoma"/>
          <w:color w:val="000000" w:themeColor="text1"/>
          <w:sz w:val="20"/>
          <w:szCs w:val="20"/>
        </w:rPr>
      </w:pPr>
      <w:r w:rsidRPr="00D805AD">
        <w:rPr>
          <w:rFonts w:ascii="Tahoma" w:eastAsia="Times New Roman" w:hAnsi="Tahoma" w:cs="Tahoma"/>
          <w:color w:val="000000" w:themeColor="text1"/>
          <w:sz w:val="20"/>
          <w:szCs w:val="20"/>
        </w:rPr>
        <w:t>The CEAIG</w:t>
      </w:r>
      <w:r w:rsidR="00995C31" w:rsidRPr="00D805AD">
        <w:rPr>
          <w:rFonts w:ascii="Tahoma" w:eastAsia="Times New Roman" w:hAnsi="Tahoma" w:cs="Tahoma"/>
          <w:color w:val="000000" w:themeColor="text1"/>
          <w:sz w:val="20"/>
          <w:szCs w:val="20"/>
        </w:rPr>
        <w:t xml:space="preserve"> Co-ordinator will liaise and consult with the </w:t>
      </w:r>
      <w:r w:rsidR="009D10C2">
        <w:rPr>
          <w:rFonts w:ascii="Tahoma" w:eastAsia="Times New Roman" w:hAnsi="Tahoma" w:cs="Tahoma"/>
          <w:color w:val="000000" w:themeColor="text1"/>
          <w:sz w:val="20"/>
          <w:szCs w:val="20"/>
        </w:rPr>
        <w:t>Derbyshire LEA</w:t>
      </w:r>
      <w:r w:rsidRPr="00D805AD">
        <w:rPr>
          <w:rFonts w:ascii="Tahoma" w:eastAsia="Times New Roman" w:hAnsi="Tahoma" w:cs="Tahoma"/>
          <w:color w:val="000000" w:themeColor="text1"/>
          <w:sz w:val="20"/>
          <w:szCs w:val="20"/>
        </w:rPr>
        <w:t xml:space="preserve"> </w:t>
      </w:r>
      <w:r w:rsidR="00995C31" w:rsidRPr="00D805AD">
        <w:rPr>
          <w:rFonts w:ascii="Tahoma" w:eastAsia="Times New Roman" w:hAnsi="Tahoma" w:cs="Tahoma"/>
          <w:color w:val="000000" w:themeColor="text1"/>
          <w:sz w:val="20"/>
          <w:szCs w:val="20"/>
        </w:rPr>
        <w:t xml:space="preserve">to ensure that specialist career guidance is available </w:t>
      </w:r>
      <w:r w:rsidR="009D10C2">
        <w:rPr>
          <w:rFonts w:ascii="Tahoma" w:eastAsia="Times New Roman" w:hAnsi="Tahoma" w:cs="Tahoma"/>
          <w:color w:val="000000" w:themeColor="text1"/>
          <w:sz w:val="20"/>
          <w:szCs w:val="20"/>
        </w:rPr>
        <w:t>from years 7 – 11</w:t>
      </w:r>
      <w:r w:rsidR="00995C31" w:rsidRPr="00D805AD">
        <w:rPr>
          <w:rFonts w:ascii="Tahoma" w:eastAsia="Times New Roman" w:hAnsi="Tahoma" w:cs="Tahoma"/>
          <w:color w:val="000000" w:themeColor="text1"/>
          <w:sz w:val="20"/>
          <w:szCs w:val="20"/>
        </w:rPr>
        <w:t>.</w:t>
      </w:r>
    </w:p>
    <w:p w14:paraId="584BD9F3" w14:textId="77777777" w:rsidR="00AE4589" w:rsidRDefault="00AE4589">
      <w:pPr>
        <w:rPr>
          <w:rFonts w:ascii="Times New Roman" w:hAnsi="Times New Roman" w:cs="Times New Roman"/>
          <w:b/>
          <w:color w:val="000000" w:themeColor="text1"/>
        </w:rPr>
      </w:pPr>
    </w:p>
    <w:p w14:paraId="70F5142B" w14:textId="77777777" w:rsidR="009D10C2" w:rsidRDefault="009D10C2">
      <w:pPr>
        <w:rPr>
          <w:rFonts w:ascii="Times New Roman" w:hAnsi="Times New Roman" w:cs="Times New Roman"/>
          <w:b/>
          <w:color w:val="000000" w:themeColor="text1"/>
        </w:rPr>
      </w:pPr>
    </w:p>
    <w:p w14:paraId="0513AE1C" w14:textId="77777777" w:rsidR="00D5546E" w:rsidRDefault="00D5546E" w:rsidP="009D10C2">
      <w:pPr>
        <w:rPr>
          <w:b/>
        </w:rPr>
      </w:pPr>
    </w:p>
    <w:p w14:paraId="5F0B1EA5" w14:textId="77777777" w:rsidR="009D10C2" w:rsidRPr="00FE1B0D" w:rsidRDefault="009D10C2" w:rsidP="009D10C2">
      <w:pPr>
        <w:rPr>
          <w:b/>
        </w:rPr>
      </w:pPr>
      <w:r w:rsidRPr="00FE1B0D">
        <w:rPr>
          <w:b/>
        </w:rPr>
        <w:t>Local Procedure Review History:</w:t>
      </w:r>
    </w:p>
    <w:tbl>
      <w:tblPr>
        <w:tblStyle w:val="TableGrid"/>
        <w:tblW w:w="0" w:type="auto"/>
        <w:tblLook w:val="04A0" w:firstRow="1" w:lastRow="0" w:firstColumn="1" w:lastColumn="0" w:noHBand="0" w:noVBand="1"/>
      </w:tblPr>
      <w:tblGrid>
        <w:gridCol w:w="3000"/>
        <w:gridCol w:w="2999"/>
        <w:gridCol w:w="3017"/>
      </w:tblGrid>
      <w:tr w:rsidR="009D10C2" w14:paraId="116751FC" w14:textId="77777777" w:rsidTr="00AA1722">
        <w:tc>
          <w:tcPr>
            <w:tcW w:w="3080" w:type="dxa"/>
            <w:shd w:val="clear" w:color="auto" w:fill="C6D9F1" w:themeFill="text2" w:themeFillTint="33"/>
          </w:tcPr>
          <w:p w14:paraId="48A37BCE" w14:textId="77777777" w:rsidR="009D10C2" w:rsidRPr="00FE1B0D" w:rsidRDefault="009D10C2" w:rsidP="00AA1722">
            <w:pPr>
              <w:rPr>
                <w:b/>
                <w:lang w:eastAsia="en-GB"/>
              </w:rPr>
            </w:pPr>
            <w:r w:rsidRPr="00FE1B0D">
              <w:rPr>
                <w:b/>
                <w:lang w:eastAsia="en-GB"/>
              </w:rPr>
              <w:t>Date Reviewed</w:t>
            </w:r>
          </w:p>
        </w:tc>
        <w:tc>
          <w:tcPr>
            <w:tcW w:w="3081" w:type="dxa"/>
            <w:shd w:val="clear" w:color="auto" w:fill="C6D9F1" w:themeFill="text2" w:themeFillTint="33"/>
          </w:tcPr>
          <w:p w14:paraId="42D15BD6" w14:textId="77777777" w:rsidR="009D10C2" w:rsidRPr="00FE1B0D" w:rsidRDefault="009D10C2" w:rsidP="00AA1722">
            <w:pPr>
              <w:rPr>
                <w:b/>
                <w:lang w:eastAsia="en-GB"/>
              </w:rPr>
            </w:pPr>
            <w:r w:rsidRPr="00FE1B0D">
              <w:rPr>
                <w:b/>
                <w:lang w:eastAsia="en-GB"/>
              </w:rPr>
              <w:t xml:space="preserve">Reviewer </w:t>
            </w:r>
          </w:p>
        </w:tc>
        <w:tc>
          <w:tcPr>
            <w:tcW w:w="3081" w:type="dxa"/>
            <w:shd w:val="clear" w:color="auto" w:fill="C6D9F1" w:themeFill="text2" w:themeFillTint="33"/>
          </w:tcPr>
          <w:p w14:paraId="74BCFDF3" w14:textId="77777777" w:rsidR="009D10C2" w:rsidRPr="00FE1B0D" w:rsidRDefault="009D10C2" w:rsidP="00AA1722">
            <w:pPr>
              <w:rPr>
                <w:b/>
                <w:lang w:eastAsia="en-GB"/>
              </w:rPr>
            </w:pPr>
            <w:r w:rsidRPr="00FE1B0D">
              <w:rPr>
                <w:b/>
                <w:lang w:eastAsia="en-GB"/>
              </w:rPr>
              <w:t>Summary of revisions</w:t>
            </w:r>
          </w:p>
        </w:tc>
      </w:tr>
      <w:tr w:rsidR="009D10C2" w14:paraId="1BE16FF1" w14:textId="77777777" w:rsidTr="00AA1722">
        <w:tc>
          <w:tcPr>
            <w:tcW w:w="3080" w:type="dxa"/>
          </w:tcPr>
          <w:p w14:paraId="43C0EA04" w14:textId="77777777" w:rsidR="009D10C2" w:rsidRDefault="009D10C2" w:rsidP="00AA1722">
            <w:pPr>
              <w:rPr>
                <w:lang w:eastAsia="en-GB"/>
              </w:rPr>
            </w:pPr>
            <w:r>
              <w:rPr>
                <w:lang w:eastAsia="en-GB"/>
              </w:rPr>
              <w:t>28/2/2019</w:t>
            </w:r>
          </w:p>
        </w:tc>
        <w:tc>
          <w:tcPr>
            <w:tcW w:w="3081" w:type="dxa"/>
          </w:tcPr>
          <w:p w14:paraId="5ADE8181" w14:textId="77777777" w:rsidR="009D10C2" w:rsidRDefault="009D10C2" w:rsidP="00AA1722">
            <w:pPr>
              <w:rPr>
                <w:lang w:eastAsia="en-GB"/>
              </w:rPr>
            </w:pPr>
            <w:r>
              <w:rPr>
                <w:lang w:eastAsia="en-GB"/>
              </w:rPr>
              <w:t>Eric Knutsen</w:t>
            </w:r>
          </w:p>
        </w:tc>
        <w:tc>
          <w:tcPr>
            <w:tcW w:w="3081" w:type="dxa"/>
          </w:tcPr>
          <w:p w14:paraId="251B1AD7" w14:textId="77777777" w:rsidR="009D10C2" w:rsidRDefault="009D10C2" w:rsidP="00AA1722">
            <w:pPr>
              <w:rPr>
                <w:lang w:eastAsia="en-GB"/>
              </w:rPr>
            </w:pPr>
            <w:r>
              <w:rPr>
                <w:lang w:eastAsia="en-GB"/>
              </w:rPr>
              <w:t>Updated information under the suggested core list. Added local information based on the material change. Altered named responsible people.</w:t>
            </w:r>
          </w:p>
        </w:tc>
      </w:tr>
      <w:tr w:rsidR="009D10C2" w14:paraId="5D06C5BF" w14:textId="77777777" w:rsidTr="00AA1722">
        <w:tc>
          <w:tcPr>
            <w:tcW w:w="3080" w:type="dxa"/>
          </w:tcPr>
          <w:p w14:paraId="32902F1E" w14:textId="77777777" w:rsidR="009D10C2" w:rsidRDefault="00D846EB" w:rsidP="00AA1722">
            <w:pPr>
              <w:rPr>
                <w:lang w:eastAsia="en-GB"/>
              </w:rPr>
            </w:pPr>
            <w:r>
              <w:rPr>
                <w:lang w:eastAsia="en-GB"/>
              </w:rPr>
              <w:t>10/03/20</w:t>
            </w:r>
          </w:p>
        </w:tc>
        <w:tc>
          <w:tcPr>
            <w:tcW w:w="3081" w:type="dxa"/>
          </w:tcPr>
          <w:p w14:paraId="606C5F13" w14:textId="77777777" w:rsidR="009D10C2" w:rsidRDefault="00D846EB" w:rsidP="00AA1722">
            <w:pPr>
              <w:rPr>
                <w:lang w:eastAsia="en-GB"/>
              </w:rPr>
            </w:pPr>
            <w:r>
              <w:rPr>
                <w:lang w:eastAsia="en-GB"/>
              </w:rPr>
              <w:t>Sam littlewood</w:t>
            </w:r>
          </w:p>
        </w:tc>
        <w:tc>
          <w:tcPr>
            <w:tcW w:w="3081" w:type="dxa"/>
          </w:tcPr>
          <w:p w14:paraId="38883930" w14:textId="77777777" w:rsidR="009D10C2" w:rsidRDefault="00D846EB" w:rsidP="00AA1722">
            <w:pPr>
              <w:rPr>
                <w:lang w:eastAsia="en-GB"/>
              </w:rPr>
            </w:pPr>
            <w:r>
              <w:rPr>
                <w:lang w:eastAsia="en-GB"/>
              </w:rPr>
              <w:t xml:space="preserve">Updated </w:t>
            </w:r>
            <w:r w:rsidR="00940BEE">
              <w:rPr>
                <w:lang w:eastAsia="en-GB"/>
              </w:rPr>
              <w:t>responsibilities</w:t>
            </w:r>
          </w:p>
        </w:tc>
      </w:tr>
      <w:tr w:rsidR="009D10C2" w14:paraId="0271439A" w14:textId="77777777" w:rsidTr="00AA1722">
        <w:tc>
          <w:tcPr>
            <w:tcW w:w="3080" w:type="dxa"/>
          </w:tcPr>
          <w:p w14:paraId="67DD0C06" w14:textId="77777777" w:rsidR="009D10C2" w:rsidRDefault="00C74E9F" w:rsidP="00AA1722">
            <w:pPr>
              <w:rPr>
                <w:lang w:eastAsia="en-GB"/>
              </w:rPr>
            </w:pPr>
            <w:r>
              <w:rPr>
                <w:lang w:eastAsia="en-GB"/>
              </w:rPr>
              <w:t>26/05/21</w:t>
            </w:r>
          </w:p>
        </w:tc>
        <w:tc>
          <w:tcPr>
            <w:tcW w:w="3081" w:type="dxa"/>
          </w:tcPr>
          <w:p w14:paraId="262321A4" w14:textId="77777777" w:rsidR="009D10C2" w:rsidRDefault="00C74E9F" w:rsidP="00AA1722">
            <w:pPr>
              <w:rPr>
                <w:lang w:eastAsia="en-GB"/>
              </w:rPr>
            </w:pPr>
            <w:r>
              <w:rPr>
                <w:lang w:eastAsia="en-GB"/>
              </w:rPr>
              <w:t>Rebecca Beard</w:t>
            </w:r>
          </w:p>
        </w:tc>
        <w:tc>
          <w:tcPr>
            <w:tcW w:w="3081" w:type="dxa"/>
          </w:tcPr>
          <w:p w14:paraId="2CCE53CA" w14:textId="77777777" w:rsidR="009D10C2" w:rsidRDefault="00C74E9F" w:rsidP="00AA1722">
            <w:pPr>
              <w:rPr>
                <w:lang w:eastAsia="en-GB"/>
              </w:rPr>
            </w:pPr>
            <w:r>
              <w:rPr>
                <w:lang w:eastAsia="en-GB"/>
              </w:rPr>
              <w:t>Updated responsibilities</w:t>
            </w:r>
          </w:p>
        </w:tc>
      </w:tr>
      <w:tr w:rsidR="009D10C2" w14:paraId="0924989E" w14:textId="77777777" w:rsidTr="00AA1722">
        <w:tc>
          <w:tcPr>
            <w:tcW w:w="3080" w:type="dxa"/>
          </w:tcPr>
          <w:p w14:paraId="4E3B2EE8" w14:textId="52AED7F3" w:rsidR="009D10C2" w:rsidRDefault="00CD47DE" w:rsidP="00AA1722">
            <w:pPr>
              <w:rPr>
                <w:lang w:eastAsia="en-GB"/>
              </w:rPr>
            </w:pPr>
            <w:r>
              <w:rPr>
                <w:lang w:eastAsia="en-GB"/>
              </w:rPr>
              <w:t>September 22</w:t>
            </w:r>
          </w:p>
        </w:tc>
        <w:tc>
          <w:tcPr>
            <w:tcW w:w="3081" w:type="dxa"/>
          </w:tcPr>
          <w:p w14:paraId="4F834A75" w14:textId="0D1C9255" w:rsidR="009D10C2" w:rsidRDefault="00CD47DE" w:rsidP="00AA1722">
            <w:pPr>
              <w:rPr>
                <w:lang w:eastAsia="en-GB"/>
              </w:rPr>
            </w:pPr>
            <w:r>
              <w:rPr>
                <w:lang w:eastAsia="en-GB"/>
              </w:rPr>
              <w:t>SLe</w:t>
            </w:r>
          </w:p>
        </w:tc>
        <w:tc>
          <w:tcPr>
            <w:tcW w:w="3081" w:type="dxa"/>
          </w:tcPr>
          <w:p w14:paraId="7ACC429E" w14:textId="6EF7DB3E" w:rsidR="009D10C2" w:rsidRDefault="00CD47DE" w:rsidP="00AA1722">
            <w:pPr>
              <w:rPr>
                <w:lang w:eastAsia="en-GB"/>
              </w:rPr>
            </w:pPr>
            <w:r>
              <w:rPr>
                <w:lang w:eastAsia="en-GB"/>
              </w:rPr>
              <w:t>Added Careers teaching sequence at each KS</w:t>
            </w:r>
          </w:p>
        </w:tc>
      </w:tr>
      <w:tr w:rsidR="009D10C2" w14:paraId="5C9427E7" w14:textId="77777777" w:rsidTr="00AA1722">
        <w:tc>
          <w:tcPr>
            <w:tcW w:w="3080" w:type="dxa"/>
          </w:tcPr>
          <w:p w14:paraId="5BFFAA8E" w14:textId="003B9AA2" w:rsidR="009D10C2" w:rsidRDefault="00157E24" w:rsidP="00AA1722">
            <w:pPr>
              <w:rPr>
                <w:lang w:eastAsia="en-GB"/>
              </w:rPr>
            </w:pPr>
            <w:r>
              <w:rPr>
                <w:lang w:eastAsia="en-GB"/>
              </w:rPr>
              <w:t>26/06/23</w:t>
            </w:r>
          </w:p>
        </w:tc>
        <w:tc>
          <w:tcPr>
            <w:tcW w:w="3081" w:type="dxa"/>
          </w:tcPr>
          <w:p w14:paraId="7A3EFC86" w14:textId="4B5DD27B" w:rsidR="009D10C2" w:rsidRDefault="00157E24" w:rsidP="00AA1722">
            <w:pPr>
              <w:rPr>
                <w:lang w:eastAsia="en-GB"/>
              </w:rPr>
            </w:pPr>
            <w:r>
              <w:rPr>
                <w:lang w:eastAsia="en-GB"/>
              </w:rPr>
              <w:t>SLe</w:t>
            </w:r>
          </w:p>
        </w:tc>
        <w:tc>
          <w:tcPr>
            <w:tcW w:w="3081" w:type="dxa"/>
          </w:tcPr>
          <w:p w14:paraId="5D6A92F2" w14:textId="58A60E2A" w:rsidR="009D10C2" w:rsidRDefault="00157E24" w:rsidP="00AA1722">
            <w:pPr>
              <w:rPr>
                <w:lang w:eastAsia="en-GB"/>
              </w:rPr>
            </w:pPr>
            <w:r>
              <w:rPr>
                <w:lang w:eastAsia="en-GB"/>
              </w:rPr>
              <w:t>Updated new Careers Adviser Information</w:t>
            </w:r>
          </w:p>
        </w:tc>
      </w:tr>
      <w:tr w:rsidR="009D10C2" w14:paraId="4F291900" w14:textId="77777777" w:rsidTr="00AA1722">
        <w:tc>
          <w:tcPr>
            <w:tcW w:w="3080" w:type="dxa"/>
          </w:tcPr>
          <w:p w14:paraId="3ACBA887" w14:textId="4728895E" w:rsidR="009D10C2" w:rsidRDefault="00A9533F" w:rsidP="00AA1722">
            <w:pPr>
              <w:rPr>
                <w:lang w:eastAsia="en-GB"/>
              </w:rPr>
            </w:pPr>
            <w:r>
              <w:rPr>
                <w:lang w:eastAsia="en-GB"/>
              </w:rPr>
              <w:t>15/01/26</w:t>
            </w:r>
          </w:p>
        </w:tc>
        <w:tc>
          <w:tcPr>
            <w:tcW w:w="3081" w:type="dxa"/>
          </w:tcPr>
          <w:p w14:paraId="320D1431" w14:textId="1199DF9F" w:rsidR="009D10C2" w:rsidRDefault="00347C56" w:rsidP="00AA1722">
            <w:pPr>
              <w:rPr>
                <w:lang w:eastAsia="en-GB"/>
              </w:rPr>
            </w:pPr>
            <w:r>
              <w:rPr>
                <w:lang w:eastAsia="en-GB"/>
              </w:rPr>
              <w:t>Sam littlewood</w:t>
            </w:r>
          </w:p>
        </w:tc>
        <w:tc>
          <w:tcPr>
            <w:tcW w:w="3081" w:type="dxa"/>
          </w:tcPr>
          <w:p w14:paraId="3ACC6AC7" w14:textId="169B0C4D" w:rsidR="009D10C2" w:rsidRDefault="00347C56" w:rsidP="00AA1722">
            <w:pPr>
              <w:rPr>
                <w:lang w:eastAsia="en-GB"/>
              </w:rPr>
            </w:pPr>
            <w:r>
              <w:rPr>
                <w:lang w:eastAsia="en-GB"/>
              </w:rPr>
              <w:t>Accuracy check and review</w:t>
            </w:r>
          </w:p>
        </w:tc>
      </w:tr>
      <w:tr w:rsidR="009D10C2" w14:paraId="0A984846" w14:textId="77777777" w:rsidTr="00AA1722">
        <w:tc>
          <w:tcPr>
            <w:tcW w:w="3080" w:type="dxa"/>
          </w:tcPr>
          <w:p w14:paraId="76B1047E" w14:textId="77777777" w:rsidR="009D10C2" w:rsidRDefault="009D10C2" w:rsidP="00AA1722">
            <w:pPr>
              <w:rPr>
                <w:lang w:eastAsia="en-GB"/>
              </w:rPr>
            </w:pPr>
          </w:p>
        </w:tc>
        <w:tc>
          <w:tcPr>
            <w:tcW w:w="3081" w:type="dxa"/>
          </w:tcPr>
          <w:p w14:paraId="00063A68" w14:textId="77777777" w:rsidR="009D10C2" w:rsidRDefault="009D10C2" w:rsidP="00AA1722">
            <w:pPr>
              <w:rPr>
                <w:lang w:eastAsia="en-GB"/>
              </w:rPr>
            </w:pPr>
          </w:p>
        </w:tc>
        <w:tc>
          <w:tcPr>
            <w:tcW w:w="3081" w:type="dxa"/>
          </w:tcPr>
          <w:p w14:paraId="09FB592A" w14:textId="77777777" w:rsidR="009D10C2" w:rsidRDefault="009D10C2" w:rsidP="00AA1722">
            <w:pPr>
              <w:rPr>
                <w:lang w:eastAsia="en-GB"/>
              </w:rPr>
            </w:pPr>
          </w:p>
        </w:tc>
      </w:tr>
    </w:tbl>
    <w:p w14:paraId="0F19666A" w14:textId="77777777" w:rsidR="009D10C2" w:rsidRPr="007E0660" w:rsidRDefault="009D10C2">
      <w:pPr>
        <w:rPr>
          <w:rFonts w:ascii="Times New Roman" w:hAnsi="Times New Roman" w:cs="Times New Roman"/>
          <w:b/>
          <w:color w:val="000000" w:themeColor="text1"/>
        </w:rPr>
      </w:pPr>
    </w:p>
    <w:sectPr w:rsidR="009D10C2" w:rsidRPr="007E0660" w:rsidSect="009D10C2">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360B1" w14:textId="77777777" w:rsidR="003A0669" w:rsidRDefault="003A0669" w:rsidP="00995C31">
      <w:pPr>
        <w:spacing w:after="0" w:line="240" w:lineRule="auto"/>
      </w:pPr>
      <w:r>
        <w:separator/>
      </w:r>
    </w:p>
  </w:endnote>
  <w:endnote w:type="continuationSeparator" w:id="0">
    <w:p w14:paraId="15B6B0EB" w14:textId="77777777" w:rsidR="003A0669" w:rsidRDefault="003A0669" w:rsidP="00995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D0216" w14:textId="77777777" w:rsidR="003A0669" w:rsidRDefault="003A0669" w:rsidP="00995C31">
      <w:pPr>
        <w:spacing w:after="0" w:line="240" w:lineRule="auto"/>
      </w:pPr>
      <w:r>
        <w:separator/>
      </w:r>
    </w:p>
  </w:footnote>
  <w:footnote w:type="continuationSeparator" w:id="0">
    <w:p w14:paraId="2265D5C8" w14:textId="77777777" w:rsidR="003A0669" w:rsidRDefault="003A0669" w:rsidP="00995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8FF"/>
    <w:multiLevelType w:val="multilevel"/>
    <w:tmpl w:val="B71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B5B07"/>
    <w:multiLevelType w:val="multilevel"/>
    <w:tmpl w:val="BB86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0289B"/>
    <w:multiLevelType w:val="multilevel"/>
    <w:tmpl w:val="C3B0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C3949"/>
    <w:multiLevelType w:val="multilevel"/>
    <w:tmpl w:val="D91E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6439AB"/>
    <w:multiLevelType w:val="multilevel"/>
    <w:tmpl w:val="059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4C2B06"/>
    <w:multiLevelType w:val="multilevel"/>
    <w:tmpl w:val="782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250F4"/>
    <w:multiLevelType w:val="hybridMultilevel"/>
    <w:tmpl w:val="EAD4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279BA"/>
    <w:multiLevelType w:val="multilevel"/>
    <w:tmpl w:val="33D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7E162E"/>
    <w:multiLevelType w:val="hybridMultilevel"/>
    <w:tmpl w:val="31DC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6B4963"/>
    <w:multiLevelType w:val="multilevel"/>
    <w:tmpl w:val="244A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A7FFA"/>
    <w:multiLevelType w:val="multilevel"/>
    <w:tmpl w:val="C8F2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724A8C"/>
    <w:multiLevelType w:val="hybridMultilevel"/>
    <w:tmpl w:val="0916D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A90967"/>
    <w:multiLevelType w:val="hybridMultilevel"/>
    <w:tmpl w:val="DA5A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402AF"/>
    <w:multiLevelType w:val="multilevel"/>
    <w:tmpl w:val="62A8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E5F25"/>
    <w:multiLevelType w:val="hybridMultilevel"/>
    <w:tmpl w:val="C52A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4F6816"/>
    <w:multiLevelType w:val="hybridMultilevel"/>
    <w:tmpl w:val="956853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1673A73"/>
    <w:multiLevelType w:val="hybridMultilevel"/>
    <w:tmpl w:val="012AE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37255F"/>
    <w:multiLevelType w:val="multilevel"/>
    <w:tmpl w:val="A906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A514C2"/>
    <w:multiLevelType w:val="hybridMultilevel"/>
    <w:tmpl w:val="17A0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185F8A"/>
    <w:multiLevelType w:val="multilevel"/>
    <w:tmpl w:val="15E6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4073519">
    <w:abstractNumId w:val="2"/>
  </w:num>
  <w:num w:numId="2" w16cid:durableId="1970013813">
    <w:abstractNumId w:val="5"/>
  </w:num>
  <w:num w:numId="3" w16cid:durableId="284045354">
    <w:abstractNumId w:val="3"/>
  </w:num>
  <w:num w:numId="4" w16cid:durableId="374089387">
    <w:abstractNumId w:val="19"/>
  </w:num>
  <w:num w:numId="5" w16cid:durableId="303043138">
    <w:abstractNumId w:val="1"/>
  </w:num>
  <w:num w:numId="6" w16cid:durableId="1363172325">
    <w:abstractNumId w:val="13"/>
  </w:num>
  <w:num w:numId="7" w16cid:durableId="646474517">
    <w:abstractNumId w:val="4"/>
  </w:num>
  <w:num w:numId="8" w16cid:durableId="1581715231">
    <w:abstractNumId w:val="0"/>
  </w:num>
  <w:num w:numId="9" w16cid:durableId="1447042834">
    <w:abstractNumId w:val="10"/>
  </w:num>
  <w:num w:numId="10" w16cid:durableId="1366175041">
    <w:abstractNumId w:val="17"/>
  </w:num>
  <w:num w:numId="11" w16cid:durableId="1900555102">
    <w:abstractNumId w:val="7"/>
  </w:num>
  <w:num w:numId="12" w16cid:durableId="329333579">
    <w:abstractNumId w:val="9"/>
  </w:num>
  <w:num w:numId="13" w16cid:durableId="1499035465">
    <w:abstractNumId w:val="6"/>
  </w:num>
  <w:num w:numId="14" w16cid:durableId="291643695">
    <w:abstractNumId w:val="8"/>
  </w:num>
  <w:num w:numId="15" w16cid:durableId="398989639">
    <w:abstractNumId w:val="18"/>
  </w:num>
  <w:num w:numId="16" w16cid:durableId="1636370543">
    <w:abstractNumId w:val="16"/>
  </w:num>
  <w:num w:numId="17" w16cid:durableId="1153332668">
    <w:abstractNumId w:val="12"/>
  </w:num>
  <w:num w:numId="18" w16cid:durableId="995887719">
    <w:abstractNumId w:val="14"/>
  </w:num>
  <w:num w:numId="19" w16cid:durableId="56562263">
    <w:abstractNumId w:val="11"/>
  </w:num>
  <w:num w:numId="20" w16cid:durableId="48577287">
    <w:abstractNumId w:val="11"/>
  </w:num>
  <w:num w:numId="21" w16cid:durableId="678516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C31"/>
    <w:rsid w:val="000371E8"/>
    <w:rsid w:val="0004169B"/>
    <w:rsid w:val="0005479B"/>
    <w:rsid w:val="00077C7F"/>
    <w:rsid w:val="000F7227"/>
    <w:rsid w:val="001070A4"/>
    <w:rsid w:val="00157E24"/>
    <w:rsid w:val="001E10F1"/>
    <w:rsid w:val="00245AAE"/>
    <w:rsid w:val="002912AE"/>
    <w:rsid w:val="00346A55"/>
    <w:rsid w:val="00347C56"/>
    <w:rsid w:val="003657D3"/>
    <w:rsid w:val="003A0669"/>
    <w:rsid w:val="003B5CC6"/>
    <w:rsid w:val="003C362E"/>
    <w:rsid w:val="003D4510"/>
    <w:rsid w:val="004079C8"/>
    <w:rsid w:val="0041487B"/>
    <w:rsid w:val="0042591C"/>
    <w:rsid w:val="00452441"/>
    <w:rsid w:val="0045465A"/>
    <w:rsid w:val="00467A0D"/>
    <w:rsid w:val="004B0E47"/>
    <w:rsid w:val="004B41AD"/>
    <w:rsid w:val="004E78EE"/>
    <w:rsid w:val="00501ACC"/>
    <w:rsid w:val="00504BF8"/>
    <w:rsid w:val="006116F5"/>
    <w:rsid w:val="0064736A"/>
    <w:rsid w:val="00660240"/>
    <w:rsid w:val="006B049D"/>
    <w:rsid w:val="006B4B81"/>
    <w:rsid w:val="006D2821"/>
    <w:rsid w:val="00706579"/>
    <w:rsid w:val="007161FB"/>
    <w:rsid w:val="0073144D"/>
    <w:rsid w:val="007561A4"/>
    <w:rsid w:val="00795D02"/>
    <w:rsid w:val="007E0660"/>
    <w:rsid w:val="00831C14"/>
    <w:rsid w:val="00854A57"/>
    <w:rsid w:val="008B6F84"/>
    <w:rsid w:val="008D4CBA"/>
    <w:rsid w:val="00926506"/>
    <w:rsid w:val="00940BEE"/>
    <w:rsid w:val="009721AB"/>
    <w:rsid w:val="00985D8D"/>
    <w:rsid w:val="00995C31"/>
    <w:rsid w:val="009C23C0"/>
    <w:rsid w:val="009D10C2"/>
    <w:rsid w:val="009E74FD"/>
    <w:rsid w:val="00A621F6"/>
    <w:rsid w:val="00A9533F"/>
    <w:rsid w:val="00AB6DB2"/>
    <w:rsid w:val="00AE4589"/>
    <w:rsid w:val="00B26F25"/>
    <w:rsid w:val="00B742FC"/>
    <w:rsid w:val="00B971EB"/>
    <w:rsid w:val="00BB3BBF"/>
    <w:rsid w:val="00BC390B"/>
    <w:rsid w:val="00C6166C"/>
    <w:rsid w:val="00C74E9F"/>
    <w:rsid w:val="00C9008A"/>
    <w:rsid w:val="00CB3173"/>
    <w:rsid w:val="00CD47DE"/>
    <w:rsid w:val="00D073E5"/>
    <w:rsid w:val="00D42BA8"/>
    <w:rsid w:val="00D43D56"/>
    <w:rsid w:val="00D5546E"/>
    <w:rsid w:val="00D7611F"/>
    <w:rsid w:val="00D805AD"/>
    <w:rsid w:val="00D846EB"/>
    <w:rsid w:val="00D87C12"/>
    <w:rsid w:val="00DE148D"/>
    <w:rsid w:val="00E0153A"/>
    <w:rsid w:val="00EA25A5"/>
    <w:rsid w:val="00EB027F"/>
    <w:rsid w:val="00EB2A92"/>
    <w:rsid w:val="00F2458E"/>
    <w:rsid w:val="00F92F53"/>
    <w:rsid w:val="00FB1E24"/>
    <w:rsid w:val="00FC778C"/>
    <w:rsid w:val="00FE0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41978"/>
  <w15:docId w15:val="{768B0FE1-C950-468C-BAE0-E8A2630A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821"/>
  </w:style>
  <w:style w:type="paragraph" w:styleId="Heading1">
    <w:name w:val="heading 1"/>
    <w:basedOn w:val="Normal"/>
    <w:link w:val="Heading1Char"/>
    <w:uiPriority w:val="9"/>
    <w:qFormat/>
    <w:rsid w:val="00995C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95C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95C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95C3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C3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95C3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95C31"/>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95C31"/>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95C3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95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C31"/>
  </w:style>
  <w:style w:type="paragraph" w:styleId="Footer">
    <w:name w:val="footer"/>
    <w:basedOn w:val="Normal"/>
    <w:link w:val="FooterChar"/>
    <w:uiPriority w:val="99"/>
    <w:unhideWhenUsed/>
    <w:rsid w:val="00995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C31"/>
  </w:style>
  <w:style w:type="paragraph" w:styleId="ListParagraph">
    <w:name w:val="List Paragraph"/>
    <w:basedOn w:val="Normal"/>
    <w:uiPriority w:val="34"/>
    <w:qFormat/>
    <w:rsid w:val="002912AE"/>
    <w:pPr>
      <w:ind w:left="720"/>
      <w:contextualSpacing/>
    </w:pPr>
  </w:style>
  <w:style w:type="paragraph" w:styleId="BalloonText">
    <w:name w:val="Balloon Text"/>
    <w:basedOn w:val="Normal"/>
    <w:link w:val="BalloonTextChar"/>
    <w:uiPriority w:val="99"/>
    <w:semiHidden/>
    <w:unhideWhenUsed/>
    <w:rsid w:val="00D8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C12"/>
    <w:rPr>
      <w:rFonts w:ascii="Tahoma" w:hAnsi="Tahoma" w:cs="Tahoma"/>
      <w:sz w:val="16"/>
      <w:szCs w:val="16"/>
    </w:rPr>
  </w:style>
  <w:style w:type="table" w:styleId="TableGrid">
    <w:name w:val="Table Grid"/>
    <w:basedOn w:val="TableNormal"/>
    <w:uiPriority w:val="59"/>
    <w:rsid w:val="009D10C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508950">
      <w:bodyDiv w:val="1"/>
      <w:marLeft w:val="0"/>
      <w:marRight w:val="0"/>
      <w:marTop w:val="0"/>
      <w:marBottom w:val="0"/>
      <w:divBdr>
        <w:top w:val="none" w:sz="0" w:space="0" w:color="auto"/>
        <w:left w:val="none" w:sz="0" w:space="0" w:color="auto"/>
        <w:bottom w:val="none" w:sz="0" w:space="0" w:color="auto"/>
        <w:right w:val="none" w:sz="0" w:space="0" w:color="auto"/>
      </w:divBdr>
    </w:div>
    <w:div w:id="1156338428">
      <w:bodyDiv w:val="1"/>
      <w:marLeft w:val="0"/>
      <w:marRight w:val="0"/>
      <w:marTop w:val="0"/>
      <w:marBottom w:val="0"/>
      <w:divBdr>
        <w:top w:val="none" w:sz="0" w:space="0" w:color="auto"/>
        <w:left w:val="none" w:sz="0" w:space="0" w:color="auto"/>
        <w:bottom w:val="none" w:sz="0" w:space="0" w:color="auto"/>
        <w:right w:val="none" w:sz="0" w:space="0" w:color="auto"/>
      </w:divBdr>
    </w:div>
    <w:div w:id="1485388794">
      <w:bodyDiv w:val="1"/>
      <w:marLeft w:val="0"/>
      <w:marRight w:val="0"/>
      <w:marTop w:val="0"/>
      <w:marBottom w:val="0"/>
      <w:divBdr>
        <w:top w:val="none" w:sz="0" w:space="0" w:color="auto"/>
        <w:left w:val="none" w:sz="0" w:space="0" w:color="auto"/>
        <w:bottom w:val="none" w:sz="0" w:space="0" w:color="auto"/>
        <w:right w:val="none" w:sz="0" w:space="0" w:color="auto"/>
      </w:divBdr>
      <w:divsChild>
        <w:div w:id="1463228950">
          <w:marLeft w:val="0"/>
          <w:marRight w:val="0"/>
          <w:marTop w:val="0"/>
          <w:marBottom w:val="0"/>
          <w:divBdr>
            <w:top w:val="none" w:sz="0" w:space="0" w:color="auto"/>
            <w:left w:val="none" w:sz="0" w:space="0" w:color="auto"/>
            <w:bottom w:val="none" w:sz="0" w:space="0" w:color="auto"/>
            <w:right w:val="none" w:sz="0" w:space="0" w:color="auto"/>
          </w:divBdr>
          <w:divsChild>
            <w:div w:id="903298541">
              <w:marLeft w:val="0"/>
              <w:marRight w:val="0"/>
              <w:marTop w:val="0"/>
              <w:marBottom w:val="0"/>
              <w:divBdr>
                <w:top w:val="none" w:sz="0" w:space="0" w:color="auto"/>
                <w:left w:val="none" w:sz="0" w:space="0" w:color="auto"/>
                <w:bottom w:val="none" w:sz="0" w:space="0" w:color="auto"/>
                <w:right w:val="none" w:sz="0" w:space="0" w:color="auto"/>
              </w:divBdr>
              <w:divsChild>
                <w:div w:id="165485838">
                  <w:marLeft w:val="0"/>
                  <w:marRight w:val="0"/>
                  <w:marTop w:val="0"/>
                  <w:marBottom w:val="0"/>
                  <w:divBdr>
                    <w:top w:val="none" w:sz="0" w:space="0" w:color="auto"/>
                    <w:left w:val="none" w:sz="0" w:space="0" w:color="auto"/>
                    <w:bottom w:val="none" w:sz="0" w:space="0" w:color="auto"/>
                    <w:right w:val="none" w:sz="0" w:space="0" w:color="auto"/>
                  </w:divBdr>
                  <w:divsChild>
                    <w:div w:id="19019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oogle.co.uk/url?sa=i&amp;rct=j&amp;q=&amp;esrc=s&amp;frm=1&amp;source=images&amp;cd=&amp;cad=rja&amp;uact=8&amp;ved=0CAcQjRw&amp;url=http://www.priorygroup.com/location-results/item/eastwood-grange---derbyshire&amp;ei=iGf_VOERheNqwdqCiAE&amp;bvm=bv.87611401,d.d2s&amp;psig=AFQjCNGzOP26KFXlhQJPn0wXSQcLwn9k_g&amp;ust=1426110677319228"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19B1BC02C544AB66E05808D46D1A5" ma:contentTypeVersion="18" ma:contentTypeDescription="Create a new document." ma:contentTypeScope="" ma:versionID="9aa327e23ccf59ccc8ae4f16576e755b">
  <xsd:schema xmlns:xsd="http://www.w3.org/2001/XMLSchema" xmlns:xs="http://www.w3.org/2001/XMLSchema" xmlns:p="http://schemas.microsoft.com/office/2006/metadata/properties" xmlns:ns2="2bae4647-cf03-4797-ba09-305c91881045" xmlns:ns3="416ef604-9504-4b3c-b45a-875bc7891566" targetNamespace="http://schemas.microsoft.com/office/2006/metadata/properties" ma:root="true" ma:fieldsID="c9c1ef2b86c9433d708256240f650eec" ns2:_="" ns3:_="">
    <xsd:import namespace="2bae4647-cf03-4797-ba09-305c91881045"/>
    <xsd:import namespace="416ef604-9504-4b3c-b45a-875bc789156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LengthInSecond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e4647-cf03-4797-ba09-305c918810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a2859f4-76bf-48ba-9a9a-b8c0e0a31d6c}" ma:internalName="TaxCatchAll" ma:showField="CatchAllData" ma:web="2bae4647-cf03-4797-ba09-305c918810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6ef604-9504-4b3c-b45a-875bc78915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bae4647-cf03-4797-ba09-305c91881045" xsi:nil="true"/>
    <lcf76f155ced4ddcb4097134ff3c332f xmlns="416ef604-9504-4b3c-b45a-875bc7891566">
      <Terms xmlns="http://schemas.microsoft.com/office/infopath/2007/PartnerControls"/>
    </lcf76f155ced4ddcb4097134ff3c332f>
    <_dlc_DocId xmlns="2bae4647-cf03-4797-ba09-305c91881045">VQ3RS4KCSQDJ-136326976-155228</_dlc_DocId>
    <_dlc_DocIdUrl xmlns="2bae4647-cf03-4797-ba09-305c91881045">
      <Url>https://aspriscs.sharepoint.com/sites/EastwoodGrangeSchoolCorporate/_layouts/15/DocIdRedir.aspx?ID=VQ3RS4KCSQDJ-136326976-155228</Url>
      <Description>VQ3RS4KCSQDJ-136326976-155228</Description>
    </_dlc_DocIdUrl>
  </documentManagement>
</p:properties>
</file>

<file path=customXml/itemProps1.xml><?xml version="1.0" encoding="utf-8"?>
<ds:datastoreItem xmlns:ds="http://schemas.openxmlformats.org/officeDocument/2006/customXml" ds:itemID="{2437AD8A-9C9C-450F-A256-B21DABC00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e4647-cf03-4797-ba09-305c91881045"/>
    <ds:schemaRef ds:uri="416ef604-9504-4b3c-b45a-875bc7891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8AB6F1-6572-4E3C-8085-C90B91430AA3}">
  <ds:schemaRefs>
    <ds:schemaRef ds:uri="http://schemas.microsoft.com/sharepoint/events"/>
  </ds:schemaRefs>
</ds:datastoreItem>
</file>

<file path=customXml/itemProps3.xml><?xml version="1.0" encoding="utf-8"?>
<ds:datastoreItem xmlns:ds="http://schemas.openxmlformats.org/officeDocument/2006/customXml" ds:itemID="{49A077B0-D404-42B4-BC10-4408B22A9BFA}">
  <ds:schemaRefs>
    <ds:schemaRef ds:uri="http://schemas.microsoft.com/sharepoint/v3/contenttype/forms"/>
  </ds:schemaRefs>
</ds:datastoreItem>
</file>

<file path=customXml/itemProps4.xml><?xml version="1.0" encoding="utf-8"?>
<ds:datastoreItem xmlns:ds="http://schemas.openxmlformats.org/officeDocument/2006/customXml" ds:itemID="{65072AF7-1FC0-4399-B64F-18B743E14497}">
  <ds:schemaRefs>
    <ds:schemaRef ds:uri="http://schemas.microsoft.com/office/2006/metadata/properties"/>
    <ds:schemaRef ds:uri="http://schemas.microsoft.com/office/infopath/2007/PartnerControls"/>
    <ds:schemaRef ds:uri="2bae4647-cf03-4797-ba09-305c91881045"/>
    <ds:schemaRef ds:uri="416ef604-9504-4b3c-b45a-875bc789156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OliverAnnm</dc:creator>
  <cp:lastModifiedBy>Samuel Littlewood</cp:lastModifiedBy>
  <cp:revision>10</cp:revision>
  <cp:lastPrinted>2022-06-06T17:43:00Z</cp:lastPrinted>
  <dcterms:created xsi:type="dcterms:W3CDTF">2022-06-06T17:44:00Z</dcterms:created>
  <dcterms:modified xsi:type="dcterms:W3CDTF">2026-01-15T11:37:00Z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0x010100BD919B1BC02C544AB66E05808D46D1A5</vt:lpwstr>
  </property>
  <property fmtid="{D5CDD505-2E9C-101B-9397-08002B2CF9AE}" pid="3" name="Order">
    <vt:r8>3594000</vt:r8>
  </property>
  <property fmtid="{D5CDD505-2E9C-101B-9397-08002B2CF9AE}" pid="4" name="_dlc_DocIdItemGuid">
    <vt:lpwstr>b31910b9-a717-484a-8415-453a6378f06b</vt:lpwstr>
  </property>
  <property fmtid="{D5CDD505-2E9C-101B-9397-08002B2CF9AE}" pid="5" name="MediaServiceImageTags">
    <vt:lpwstr/>
  </property>
</Properties>
</file>