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32"/>
        <w:gridCol w:w="5584"/>
      </w:tblGrid>
      <w:tr w:rsidR="002B1DF6" w14:paraId="1290EBCE" w14:textId="77777777" w:rsidTr="00C679C3">
        <w:tc>
          <w:tcPr>
            <w:tcW w:w="3432" w:type="dxa"/>
            <w:shd w:val="clear" w:color="auto" w:fill="DBE5F1" w:themeFill="accent1" w:themeFillTint="33"/>
          </w:tcPr>
          <w:p w14:paraId="4A8E1949" w14:textId="6D25AE36" w:rsidR="002B1DF6" w:rsidRPr="00847CED" w:rsidRDefault="002B1DF6" w:rsidP="00DD14DC">
            <w:pPr>
              <w:rPr>
                <w:b/>
              </w:rPr>
            </w:pPr>
            <w:r w:rsidRPr="00847CED">
              <w:rPr>
                <w:b/>
              </w:rPr>
              <w:t>Local Procedure Title</w:t>
            </w:r>
          </w:p>
        </w:tc>
        <w:tc>
          <w:tcPr>
            <w:tcW w:w="5584" w:type="dxa"/>
          </w:tcPr>
          <w:p w14:paraId="486CD76A" w14:textId="3CB7AA38" w:rsidR="002B1DF6" w:rsidRPr="001F544A" w:rsidRDefault="00164BEE" w:rsidP="00DD14DC">
            <w:pPr>
              <w:rPr>
                <w:b/>
              </w:rPr>
            </w:pPr>
            <w:r>
              <w:rPr>
                <w:b/>
              </w:rPr>
              <w:t>Attendance</w:t>
            </w:r>
          </w:p>
        </w:tc>
      </w:tr>
      <w:tr w:rsidR="002B1DF6" w14:paraId="09FB7FB3" w14:textId="77777777" w:rsidTr="00C679C3">
        <w:tc>
          <w:tcPr>
            <w:tcW w:w="3432" w:type="dxa"/>
            <w:shd w:val="clear" w:color="auto" w:fill="DBE5F1" w:themeFill="accent1" w:themeFillTint="33"/>
          </w:tcPr>
          <w:p w14:paraId="5CB2FFB2" w14:textId="4446B938" w:rsidR="002B1DF6" w:rsidRPr="00847CED" w:rsidRDefault="00E45C6F" w:rsidP="00DD14DC">
            <w:pPr>
              <w:rPr>
                <w:b/>
              </w:rPr>
            </w:pPr>
            <w:r>
              <w:rPr>
                <w:b/>
              </w:rPr>
              <w:t>Service</w:t>
            </w:r>
          </w:p>
        </w:tc>
        <w:tc>
          <w:tcPr>
            <w:tcW w:w="5584" w:type="dxa"/>
          </w:tcPr>
          <w:p w14:paraId="5A0842E7" w14:textId="65319D6A" w:rsidR="002B1DF6" w:rsidRPr="001F544A" w:rsidRDefault="00CF5294" w:rsidP="00DD14DC">
            <w:pPr>
              <w:rPr>
                <w:b/>
              </w:rPr>
            </w:pPr>
            <w:r>
              <w:rPr>
                <w:b/>
              </w:rPr>
              <w:t>Newbury Manor School</w:t>
            </w:r>
          </w:p>
        </w:tc>
      </w:tr>
      <w:tr w:rsidR="002B1DF6" w14:paraId="394E4A1B" w14:textId="77777777" w:rsidTr="00C679C3">
        <w:tc>
          <w:tcPr>
            <w:tcW w:w="3432" w:type="dxa"/>
            <w:shd w:val="clear" w:color="auto" w:fill="DBE5F1" w:themeFill="accent1" w:themeFillTint="33"/>
          </w:tcPr>
          <w:p w14:paraId="105E9919" w14:textId="68B4C89F" w:rsidR="002B1DF6" w:rsidRPr="00847CED" w:rsidRDefault="00E45C6F" w:rsidP="00DD14DC">
            <w:pPr>
              <w:rPr>
                <w:b/>
              </w:rPr>
            </w:pPr>
            <w:r>
              <w:rPr>
                <w:b/>
              </w:rPr>
              <w:t>A</w:t>
            </w:r>
            <w:r w:rsidR="002B1DF6" w:rsidRPr="00847CED">
              <w:rPr>
                <w:b/>
              </w:rPr>
              <w:t xml:space="preserve">CS Policy </w:t>
            </w:r>
            <w:r w:rsidR="002B1DF6">
              <w:rPr>
                <w:b/>
              </w:rPr>
              <w:t>number and t</w:t>
            </w:r>
            <w:r w:rsidR="002B1DF6" w:rsidRPr="00847CED">
              <w:rPr>
                <w:b/>
              </w:rPr>
              <w:t>itle</w:t>
            </w:r>
          </w:p>
        </w:tc>
        <w:tc>
          <w:tcPr>
            <w:tcW w:w="5584" w:type="dxa"/>
          </w:tcPr>
          <w:p w14:paraId="182407DC" w14:textId="316BDB3D" w:rsidR="002B1DF6" w:rsidRPr="001F544A" w:rsidRDefault="00B4351C" w:rsidP="002B1DF6">
            <w:pPr>
              <w:rPr>
                <w:b/>
              </w:rPr>
            </w:pPr>
            <w:r>
              <w:rPr>
                <w:b/>
              </w:rPr>
              <w:t>A</w:t>
            </w:r>
            <w:r w:rsidR="002B1DF6" w:rsidRPr="001F544A">
              <w:rPr>
                <w:b/>
              </w:rPr>
              <w:t xml:space="preserve">CS </w:t>
            </w:r>
            <w:r w:rsidR="00164BEE">
              <w:rPr>
                <w:b/>
              </w:rPr>
              <w:t>6</w:t>
            </w:r>
            <w:r w:rsidR="002B1DF6">
              <w:rPr>
                <w:b/>
              </w:rPr>
              <w:t>1</w:t>
            </w:r>
            <w:r w:rsidR="00164BEE">
              <w:rPr>
                <w:b/>
              </w:rPr>
              <w:t xml:space="preserve"> Attendance</w:t>
            </w:r>
          </w:p>
        </w:tc>
      </w:tr>
      <w:tr w:rsidR="002B1DF6" w14:paraId="10AC60EC" w14:textId="77777777" w:rsidTr="00C679C3">
        <w:tc>
          <w:tcPr>
            <w:tcW w:w="3432" w:type="dxa"/>
            <w:shd w:val="clear" w:color="auto" w:fill="DBE5F1" w:themeFill="accent1" w:themeFillTint="33"/>
          </w:tcPr>
          <w:p w14:paraId="0B7DB6B8" w14:textId="16F7111B" w:rsidR="002B1DF6" w:rsidRPr="00847CED" w:rsidRDefault="002B1DF6" w:rsidP="00DD14DC">
            <w:pPr>
              <w:rPr>
                <w:b/>
              </w:rPr>
            </w:pPr>
            <w:r>
              <w:rPr>
                <w:b/>
              </w:rPr>
              <w:t>Local Procedure template reference</w:t>
            </w:r>
          </w:p>
        </w:tc>
        <w:tc>
          <w:tcPr>
            <w:tcW w:w="5584" w:type="dxa"/>
          </w:tcPr>
          <w:p w14:paraId="70D75A34" w14:textId="32296805" w:rsidR="002B1DF6" w:rsidRPr="001F544A" w:rsidRDefault="00B4351C" w:rsidP="002B1DF6">
            <w:pPr>
              <w:rPr>
                <w:b/>
              </w:rPr>
            </w:pPr>
            <w:r>
              <w:rPr>
                <w:b/>
              </w:rPr>
              <w:t>A</w:t>
            </w:r>
            <w:r w:rsidR="002B1DF6" w:rsidRPr="001F544A">
              <w:rPr>
                <w:b/>
              </w:rPr>
              <w:t xml:space="preserve">CS LP </w:t>
            </w:r>
            <w:r w:rsidR="00164BEE">
              <w:rPr>
                <w:b/>
              </w:rPr>
              <w:t>61</w:t>
            </w:r>
          </w:p>
        </w:tc>
      </w:tr>
      <w:tr w:rsidR="002B1DF6" w14:paraId="3C3F0AB8" w14:textId="77777777" w:rsidTr="00C679C3">
        <w:tc>
          <w:tcPr>
            <w:tcW w:w="3432" w:type="dxa"/>
            <w:shd w:val="clear" w:color="auto" w:fill="DBE5F1" w:themeFill="accent1" w:themeFillTint="33"/>
          </w:tcPr>
          <w:p w14:paraId="400F0418" w14:textId="1758B25E" w:rsidR="002B1DF6" w:rsidRPr="00847CED" w:rsidRDefault="002B1DF6" w:rsidP="00DD14DC">
            <w:pPr>
              <w:rPr>
                <w:b/>
              </w:rPr>
            </w:pPr>
            <w:r w:rsidRPr="00847CED">
              <w:rPr>
                <w:b/>
              </w:rPr>
              <w:t>Local Procedure date</w:t>
            </w:r>
          </w:p>
        </w:tc>
        <w:tc>
          <w:tcPr>
            <w:tcW w:w="5584" w:type="dxa"/>
          </w:tcPr>
          <w:p w14:paraId="1B1CD5B4" w14:textId="10DD9063" w:rsidR="002B1DF6" w:rsidRDefault="00CF5294" w:rsidP="00DD14DC">
            <w:r>
              <w:t>March 2026</w:t>
            </w:r>
          </w:p>
        </w:tc>
      </w:tr>
      <w:tr w:rsidR="002B1DF6" w14:paraId="11B2C86C" w14:textId="77777777" w:rsidTr="00C679C3">
        <w:tc>
          <w:tcPr>
            <w:tcW w:w="3432" w:type="dxa"/>
            <w:shd w:val="clear" w:color="auto" w:fill="DBE5F1" w:themeFill="accent1" w:themeFillTint="33"/>
          </w:tcPr>
          <w:p w14:paraId="598B14C0" w14:textId="77777777" w:rsidR="002B1DF6" w:rsidRPr="00847CED" w:rsidRDefault="002B1DF6" w:rsidP="00DD14DC">
            <w:pPr>
              <w:rPr>
                <w:b/>
              </w:rPr>
            </w:pPr>
            <w:r w:rsidRPr="00847CED">
              <w:rPr>
                <w:b/>
              </w:rPr>
              <w:t>Local Procedure review date</w:t>
            </w:r>
          </w:p>
        </w:tc>
        <w:tc>
          <w:tcPr>
            <w:tcW w:w="5584" w:type="dxa"/>
          </w:tcPr>
          <w:p w14:paraId="47A7F6C5" w14:textId="141073F7" w:rsidR="002B1DF6" w:rsidRDefault="00CF5294" w:rsidP="00DD14DC">
            <w:r>
              <w:t>March 2027</w:t>
            </w:r>
          </w:p>
        </w:tc>
      </w:tr>
      <w:tr w:rsidR="002B1DF6" w14:paraId="342E3C70" w14:textId="77777777" w:rsidTr="00C679C3">
        <w:tc>
          <w:tcPr>
            <w:tcW w:w="3432" w:type="dxa"/>
            <w:shd w:val="clear" w:color="auto" w:fill="DBE5F1" w:themeFill="accent1" w:themeFillTint="33"/>
          </w:tcPr>
          <w:p w14:paraId="12BF9D72" w14:textId="480AD2BF" w:rsidR="002B1DF6" w:rsidRPr="00847CED" w:rsidRDefault="002B1DF6" w:rsidP="00DD14DC">
            <w:pPr>
              <w:rPr>
                <w:b/>
              </w:rPr>
            </w:pPr>
            <w:r w:rsidRPr="00847CED">
              <w:rPr>
                <w:b/>
              </w:rPr>
              <w:t>Local Procedure Author(s)</w:t>
            </w:r>
          </w:p>
        </w:tc>
        <w:tc>
          <w:tcPr>
            <w:tcW w:w="5584" w:type="dxa"/>
          </w:tcPr>
          <w:p w14:paraId="5C07D975" w14:textId="6CD6D221" w:rsidR="002B1DF6" w:rsidRDefault="00CF5294" w:rsidP="00DD14DC">
            <w:r>
              <w:t>Paul Gorham</w:t>
            </w:r>
          </w:p>
        </w:tc>
      </w:tr>
      <w:tr w:rsidR="002B1DF6" w14:paraId="141E5E2F" w14:textId="77777777" w:rsidTr="00C679C3">
        <w:tc>
          <w:tcPr>
            <w:tcW w:w="3432" w:type="dxa"/>
            <w:shd w:val="clear" w:color="auto" w:fill="DBE5F1" w:themeFill="accent1" w:themeFillTint="33"/>
          </w:tcPr>
          <w:p w14:paraId="6CD173D8" w14:textId="21AD1986" w:rsidR="002B1DF6" w:rsidRPr="00847CED" w:rsidRDefault="002B1DF6" w:rsidP="00DD14DC">
            <w:pPr>
              <w:rPr>
                <w:b/>
              </w:rPr>
            </w:pPr>
            <w:r w:rsidRPr="00847CED">
              <w:rPr>
                <w:b/>
              </w:rPr>
              <w:t>Local Procedure Ratification</w:t>
            </w:r>
          </w:p>
        </w:tc>
        <w:tc>
          <w:tcPr>
            <w:tcW w:w="5584" w:type="dxa"/>
          </w:tcPr>
          <w:p w14:paraId="3A561989" w14:textId="402F6AFC" w:rsidR="002B1DF6" w:rsidRPr="008C0321" w:rsidRDefault="004770E1" w:rsidP="00DD14DC">
            <w:pPr>
              <w:rPr>
                <w:sz w:val="20"/>
                <w:szCs w:val="20"/>
              </w:rPr>
            </w:pPr>
            <w:r>
              <w:rPr>
                <w:sz w:val="20"/>
                <w:szCs w:val="20"/>
              </w:rPr>
              <w:t xml:space="preserve">Checked and </w:t>
            </w:r>
            <w:proofErr w:type="gramStart"/>
            <w:r>
              <w:rPr>
                <w:sz w:val="20"/>
                <w:szCs w:val="20"/>
              </w:rPr>
              <w:t>Approved</w:t>
            </w:r>
            <w:proofErr w:type="gramEnd"/>
            <w:r>
              <w:rPr>
                <w:sz w:val="20"/>
                <w:szCs w:val="20"/>
              </w:rPr>
              <w:t xml:space="preserve"> by:</w:t>
            </w:r>
            <w:r w:rsidR="00CF5294">
              <w:rPr>
                <w:sz w:val="20"/>
                <w:szCs w:val="20"/>
              </w:rPr>
              <w:t xml:space="preserve"> Rebecca McArthur</w:t>
            </w:r>
          </w:p>
        </w:tc>
      </w:tr>
    </w:tbl>
    <w:p w14:paraId="6C0FFA80" w14:textId="59994367" w:rsidR="002B1DF6" w:rsidRPr="00847CED" w:rsidRDefault="004770E1" w:rsidP="002B1DF6">
      <w:r>
        <w:rPr>
          <w:noProof/>
        </w:rPr>
        <w:drawing>
          <wp:anchor distT="0" distB="0" distL="114300" distR="114300" simplePos="0" relativeHeight="251658240" behindDoc="1" locked="0" layoutInCell="1" allowOverlap="1" wp14:anchorId="5BC36E03" wp14:editId="5CAA47DB">
            <wp:simplePos x="0" y="0"/>
            <wp:positionH relativeFrom="margin">
              <wp:align>left</wp:align>
            </wp:positionH>
            <wp:positionV relativeFrom="paragraph">
              <wp:posOffset>-2270760</wp:posOffset>
            </wp:positionV>
            <wp:extent cx="1327150" cy="511098"/>
            <wp:effectExtent l="0" t="0" r="6350" b="3810"/>
            <wp:wrapNone/>
            <wp:docPr id="1356187646"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87646" name="Picture 1"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7174" cy="514958"/>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9016"/>
      </w:tblGrid>
      <w:tr w:rsidR="00196C9D" w14:paraId="66D54A9E" w14:textId="77777777" w:rsidTr="00BD2689">
        <w:tc>
          <w:tcPr>
            <w:tcW w:w="9016" w:type="dxa"/>
            <w:hideMark/>
          </w:tcPr>
          <w:p w14:paraId="3C0A0101" w14:textId="4C7DB7B6" w:rsidR="00196C9D" w:rsidRDefault="007E4BAB" w:rsidP="00196C9D">
            <w:pPr>
              <w:pStyle w:val="ListParagraph"/>
              <w:numPr>
                <w:ilvl w:val="0"/>
                <w:numId w:val="2"/>
              </w:numPr>
              <w:ind w:left="360"/>
              <w:rPr>
                <w:b/>
              </w:rPr>
            </w:pPr>
            <w:r>
              <w:rPr>
                <w:b/>
              </w:rPr>
              <w:t>Aims</w:t>
            </w:r>
          </w:p>
        </w:tc>
      </w:tr>
      <w:tr w:rsidR="00196C9D" w14:paraId="1916FB55" w14:textId="77777777" w:rsidTr="00BD2689">
        <w:tc>
          <w:tcPr>
            <w:tcW w:w="9016" w:type="dxa"/>
          </w:tcPr>
          <w:p w14:paraId="63EFAF0C" w14:textId="77777777" w:rsidR="007C2DF6" w:rsidRDefault="007C2DF6" w:rsidP="00677EF5">
            <w:pPr>
              <w:jc w:val="both"/>
            </w:pPr>
          </w:p>
          <w:p w14:paraId="0629DEC5" w14:textId="56A06FD9" w:rsidR="00677EF5" w:rsidRDefault="00677EF5" w:rsidP="00677EF5">
            <w:pPr>
              <w:jc w:val="both"/>
            </w:pPr>
            <w:r>
              <w:t>Newbury Manor School believes that regular</w:t>
            </w:r>
            <w:r w:rsidRPr="00300BD9">
              <w:t xml:space="preserve"> attendance at school</w:t>
            </w:r>
            <w:r>
              <w:t xml:space="preserve"> is vital to young people achieving</w:t>
            </w:r>
            <w:r w:rsidRPr="00300BD9">
              <w:t xml:space="preserve"> their full potential academically, socially, and </w:t>
            </w:r>
            <w:r>
              <w:t xml:space="preserve">personally.  </w:t>
            </w:r>
            <w:r w:rsidRPr="00300BD9">
              <w:t xml:space="preserve">We understand that individual students may have had a disrupted education prior to joining </w:t>
            </w:r>
            <w:r>
              <w:t>Newbury Manor</w:t>
            </w:r>
            <w:r w:rsidRPr="00300BD9">
              <w:t xml:space="preserve"> and that they may require a phased transitio</w:t>
            </w:r>
            <w:r>
              <w:t xml:space="preserve">n into school to be successful and </w:t>
            </w:r>
            <w:r w:rsidRPr="00C54FFE">
              <w:t xml:space="preserve">our goal is to support fulltime attendance within 6 weeks.  While </w:t>
            </w:r>
            <w:r>
              <w:t xml:space="preserve">we appreciate that some young people with Autism suffer from anxiety that may affect their school attendance, our aim with partnership with parents, is that all our students will ultimately </w:t>
            </w:r>
            <w:r w:rsidRPr="00300BD9">
              <w:t xml:space="preserve">attend school </w:t>
            </w:r>
            <w:r>
              <w:t xml:space="preserve">on a full-time, regular </w:t>
            </w:r>
            <w:r w:rsidRPr="00300BD9">
              <w:t>basis to</w:t>
            </w:r>
            <w:r>
              <w:t xml:space="preserve"> take full advantage of </w:t>
            </w:r>
            <w:r w:rsidRPr="00300BD9">
              <w:t>the opportunities that are open to them.</w:t>
            </w:r>
          </w:p>
          <w:p w14:paraId="0F53CE90" w14:textId="77777777" w:rsidR="00677EF5" w:rsidRPr="00300BD9" w:rsidRDefault="00677EF5" w:rsidP="00677EF5">
            <w:pPr>
              <w:jc w:val="both"/>
            </w:pPr>
          </w:p>
          <w:p w14:paraId="1D28171F" w14:textId="77777777" w:rsidR="00677EF5" w:rsidRPr="00267146" w:rsidRDefault="00677EF5" w:rsidP="00677EF5">
            <w:r>
              <w:t xml:space="preserve">Our </w:t>
            </w:r>
            <w:r w:rsidRPr="00C87FAE">
              <w:t xml:space="preserve">school aims to meet its </w:t>
            </w:r>
            <w:r w:rsidRPr="003B473E">
              <w:t>obligations</w:t>
            </w:r>
            <w:r>
              <w:t xml:space="preserve"> with regards to school attendance</w:t>
            </w:r>
            <w:r w:rsidRPr="00267146">
              <w:t xml:space="preserve"> by:</w:t>
            </w:r>
          </w:p>
          <w:p w14:paraId="260BCB91" w14:textId="77777777" w:rsidR="00677EF5" w:rsidRPr="003B473E" w:rsidRDefault="00677EF5" w:rsidP="00677EF5">
            <w:pPr>
              <w:numPr>
                <w:ilvl w:val="0"/>
                <w:numId w:val="3"/>
              </w:numPr>
              <w:spacing w:before="120" w:after="120"/>
              <w:ind w:left="567" w:hanging="283"/>
              <w:rPr>
                <w:rFonts w:ascii="SymbolMT" w:hAnsi="SymbolMT"/>
              </w:rPr>
            </w:pPr>
            <w:r w:rsidRPr="003B473E">
              <w:t>Promoting good attendance and reducing absence, including persistent absence</w:t>
            </w:r>
            <w:r>
              <w:t xml:space="preserve"> (attendance of less </w:t>
            </w:r>
            <w:r w:rsidRPr="00C54FFE">
              <w:t xml:space="preserve">than 95% </w:t>
            </w:r>
            <w:r>
              <w:t>of timetabled sessions).</w:t>
            </w:r>
          </w:p>
          <w:p w14:paraId="2D8D4235" w14:textId="77777777" w:rsidR="00677EF5" w:rsidRPr="003B473E" w:rsidRDefault="00677EF5" w:rsidP="00677EF5">
            <w:pPr>
              <w:numPr>
                <w:ilvl w:val="0"/>
                <w:numId w:val="3"/>
              </w:numPr>
              <w:spacing w:before="120" w:after="120"/>
              <w:ind w:left="567" w:hanging="283"/>
              <w:rPr>
                <w:rFonts w:ascii="SymbolMT" w:hAnsi="SymbolMT"/>
              </w:rPr>
            </w:pPr>
            <w:r w:rsidRPr="003B473E">
              <w:t>Ensuring every pupil has access to full-time education to which they are entitled</w:t>
            </w:r>
          </w:p>
          <w:p w14:paraId="1F31BE80" w14:textId="77777777" w:rsidR="00677EF5" w:rsidRPr="003B473E" w:rsidRDefault="00677EF5" w:rsidP="00677EF5">
            <w:pPr>
              <w:numPr>
                <w:ilvl w:val="0"/>
                <w:numId w:val="3"/>
              </w:numPr>
              <w:spacing w:before="120" w:after="120"/>
              <w:ind w:left="567" w:hanging="283"/>
              <w:rPr>
                <w:rFonts w:ascii="SymbolMT" w:hAnsi="SymbolMT"/>
              </w:rPr>
            </w:pPr>
            <w:r w:rsidRPr="003B473E">
              <w:t>Acting early to address patterns of absence</w:t>
            </w:r>
          </w:p>
          <w:p w14:paraId="526606C5" w14:textId="77777777" w:rsidR="00677EF5" w:rsidRDefault="00677EF5" w:rsidP="00677EF5">
            <w:r>
              <w:t xml:space="preserve">We will also support parents to </w:t>
            </w:r>
            <w:r w:rsidRPr="00394212">
              <w:t>perform their legal duty</w:t>
            </w:r>
            <w:r>
              <w:t xml:space="preserve"> to</w:t>
            </w:r>
            <w:r w:rsidRPr="00394212">
              <w:t xml:space="preserve"> ensur</w:t>
            </w:r>
            <w:r>
              <w:t>e</w:t>
            </w:r>
            <w:r w:rsidRPr="00394212">
              <w:t xml:space="preserve"> their children of compulsory school age </w:t>
            </w:r>
            <w:r w:rsidRPr="007F0467">
              <w:t>attend regularly</w:t>
            </w:r>
            <w:r>
              <w:t>.</w:t>
            </w:r>
          </w:p>
          <w:p w14:paraId="52BF89D1" w14:textId="77777777" w:rsidR="00196C9D" w:rsidRDefault="00196C9D" w:rsidP="00905BF3">
            <w:pPr>
              <w:pStyle w:val="ListParagraph"/>
              <w:ind w:left="318" w:hanging="318"/>
            </w:pPr>
          </w:p>
        </w:tc>
      </w:tr>
      <w:tr w:rsidR="00196C9D" w14:paraId="2B9C9D59" w14:textId="77777777" w:rsidTr="00BD2689">
        <w:tc>
          <w:tcPr>
            <w:tcW w:w="9016" w:type="dxa"/>
            <w:hideMark/>
          </w:tcPr>
          <w:p w14:paraId="21B4AEA4" w14:textId="733781D7" w:rsidR="00196C9D" w:rsidRDefault="005A1381" w:rsidP="00196C9D">
            <w:pPr>
              <w:pStyle w:val="ListParagraph"/>
              <w:numPr>
                <w:ilvl w:val="0"/>
                <w:numId w:val="2"/>
              </w:numPr>
              <w:ind w:left="360"/>
              <w:rPr>
                <w:b/>
              </w:rPr>
            </w:pPr>
            <w:r>
              <w:rPr>
                <w:b/>
              </w:rPr>
              <w:t xml:space="preserve">Legislation and Guidance </w:t>
            </w:r>
          </w:p>
        </w:tc>
      </w:tr>
      <w:tr w:rsidR="00196C9D" w14:paraId="39F3A444" w14:textId="77777777" w:rsidTr="00BD2689">
        <w:tc>
          <w:tcPr>
            <w:tcW w:w="9016" w:type="dxa"/>
          </w:tcPr>
          <w:p w14:paraId="149FEEFF" w14:textId="77777777" w:rsidR="007C2DF6" w:rsidRDefault="007C2DF6" w:rsidP="005A1381">
            <w:pPr>
              <w:jc w:val="both"/>
              <w:rPr>
                <w:rFonts w:cs="Arial"/>
                <w:szCs w:val="20"/>
                <w:shd w:val="clear" w:color="auto" w:fill="FFFFFF"/>
              </w:rPr>
            </w:pPr>
          </w:p>
          <w:p w14:paraId="2F1D150F" w14:textId="6090231D" w:rsidR="005A1381" w:rsidRDefault="005A1381" w:rsidP="005A1381">
            <w:pPr>
              <w:jc w:val="both"/>
              <w:rPr>
                <w:rFonts w:cs="Arial"/>
                <w:szCs w:val="20"/>
                <w:shd w:val="clear" w:color="auto" w:fill="FFFFFF"/>
              </w:rPr>
            </w:pPr>
            <w:r>
              <w:rPr>
                <w:rFonts w:cs="Arial"/>
                <w:szCs w:val="20"/>
                <w:shd w:val="clear" w:color="auto" w:fill="FFFFFF"/>
              </w:rPr>
              <w:t>Our attendance procedure</w:t>
            </w:r>
            <w:r w:rsidRPr="00C87FAE">
              <w:rPr>
                <w:rFonts w:cs="Arial"/>
                <w:szCs w:val="20"/>
                <w:shd w:val="clear" w:color="auto" w:fill="FFFFFF"/>
              </w:rPr>
              <w:t xml:space="preserve"> meets the requirements of </w:t>
            </w:r>
            <w:r>
              <w:rPr>
                <w:rFonts w:cs="Arial"/>
                <w:szCs w:val="20"/>
                <w:shd w:val="clear" w:color="auto" w:fill="FFFFFF"/>
              </w:rPr>
              <w:t xml:space="preserve">the </w:t>
            </w:r>
            <w:hyperlink r:id="rId9" w:history="1">
              <w:r w:rsidRPr="00B6079D">
                <w:rPr>
                  <w:rStyle w:val="Hyperlink"/>
                  <w:rFonts w:cs="Arial"/>
                  <w:szCs w:val="20"/>
                  <w:shd w:val="clear" w:color="auto" w:fill="FFFFFF"/>
                </w:rPr>
                <w:t>school attendance guidance</w:t>
              </w:r>
            </w:hyperlink>
            <w:r>
              <w:rPr>
                <w:rFonts w:cs="Arial"/>
                <w:szCs w:val="20"/>
                <w:shd w:val="clear" w:color="auto" w:fill="FFFFFF"/>
              </w:rPr>
              <w:t xml:space="preserve"> from the Department for Education (DfE</w:t>
            </w:r>
            <w:proofErr w:type="gramStart"/>
            <w:r>
              <w:rPr>
                <w:rFonts w:cs="Arial"/>
                <w:szCs w:val="20"/>
                <w:shd w:val="clear" w:color="auto" w:fill="FFFFFF"/>
              </w:rPr>
              <w:t>), and</w:t>
            </w:r>
            <w:proofErr w:type="gramEnd"/>
            <w:r>
              <w:rPr>
                <w:rFonts w:cs="Arial"/>
                <w:szCs w:val="20"/>
                <w:shd w:val="clear" w:color="auto" w:fill="FFFFFF"/>
              </w:rPr>
              <w:t xml:space="preserve"> refers to the DfE’s statutory </w:t>
            </w:r>
            <w:r>
              <w:rPr>
                <w:rFonts w:eastAsia="Times New Roman" w:cs="Arial"/>
                <w:shd w:val="clear" w:color="auto" w:fill="FFFFFF"/>
              </w:rPr>
              <w:t xml:space="preserve">guidance on </w:t>
            </w:r>
            <w:hyperlink r:id="rId10" w:history="1">
              <w:r w:rsidRPr="00525CB6">
                <w:rPr>
                  <w:rStyle w:val="Hyperlink"/>
                  <w:rFonts w:eastAsia="Times New Roman" w:cs="Arial"/>
                  <w:shd w:val="clear" w:color="auto" w:fill="FFFFFF"/>
                </w:rPr>
                <w:t>school attendance parental responsibility measures</w:t>
              </w:r>
            </w:hyperlink>
            <w:r>
              <w:rPr>
                <w:rFonts w:eastAsia="Times New Roman" w:cs="Arial"/>
                <w:shd w:val="clear" w:color="auto" w:fill="FFFFFF"/>
              </w:rPr>
              <w:t>. These documents are</w:t>
            </w:r>
            <w:r>
              <w:rPr>
                <w:rFonts w:cs="Arial"/>
                <w:szCs w:val="20"/>
                <w:shd w:val="clear" w:color="auto" w:fill="FFFFFF"/>
              </w:rPr>
              <w:t xml:space="preserve"> drawn from the following legislation setting out the legal powers and duties that govern school attendance:</w:t>
            </w:r>
          </w:p>
          <w:p w14:paraId="09BDAB75" w14:textId="77777777" w:rsidR="005A1381" w:rsidRPr="008A2021" w:rsidRDefault="005A1381" w:rsidP="005A1381">
            <w:pPr>
              <w:numPr>
                <w:ilvl w:val="0"/>
                <w:numId w:val="4"/>
              </w:numPr>
              <w:pBdr>
                <w:left w:val="none" w:sz="0" w:space="3" w:color="auto"/>
              </w:pBdr>
              <w:spacing w:before="280"/>
              <w:jc w:val="both"/>
              <w:rPr>
                <w:rStyle w:val="Hyperlink"/>
                <w:rFonts w:cstheme="minorHAnsi"/>
              </w:rPr>
            </w:pPr>
            <w:hyperlink r:id="rId11" w:history="1">
              <w:r w:rsidRPr="008A2021">
                <w:rPr>
                  <w:rStyle w:val="Hyperlink"/>
                  <w:rFonts w:cstheme="minorHAnsi"/>
                </w:rPr>
                <w:t>The Education Act 1996</w:t>
              </w:r>
            </w:hyperlink>
          </w:p>
          <w:p w14:paraId="4C675429" w14:textId="77777777" w:rsidR="005A1381" w:rsidRPr="008A2021" w:rsidRDefault="005A1381" w:rsidP="005A1381">
            <w:pPr>
              <w:pStyle w:val="NormalWeb"/>
              <w:numPr>
                <w:ilvl w:val="0"/>
                <w:numId w:val="4"/>
              </w:numPr>
              <w:rPr>
                <w:rStyle w:val="Hyperlink"/>
                <w:rFonts w:asciiTheme="minorHAnsi" w:hAnsiTheme="minorHAnsi" w:cstheme="minorHAnsi"/>
                <w:sz w:val="22"/>
                <w:szCs w:val="22"/>
              </w:rPr>
            </w:pPr>
            <w:hyperlink r:id="rId12" w:history="1">
              <w:r w:rsidRPr="008A2021">
                <w:rPr>
                  <w:rStyle w:val="Hyperlink"/>
                  <w:rFonts w:asciiTheme="minorHAnsi" w:hAnsiTheme="minorHAnsi" w:cstheme="minorHAnsi"/>
                  <w:sz w:val="22"/>
                  <w:szCs w:val="22"/>
                </w:rPr>
                <w:t>The Education Act 2002</w:t>
              </w:r>
            </w:hyperlink>
            <w:r w:rsidRPr="008A2021">
              <w:rPr>
                <w:rStyle w:val="Hyperlink"/>
                <w:rFonts w:asciiTheme="minorHAnsi" w:hAnsiTheme="minorHAnsi" w:cstheme="minorHAnsi"/>
                <w:sz w:val="22"/>
                <w:szCs w:val="22"/>
              </w:rPr>
              <w:t xml:space="preserve"> </w:t>
            </w:r>
          </w:p>
          <w:p w14:paraId="33148CA0" w14:textId="77777777" w:rsidR="005A1381" w:rsidRPr="008A2021" w:rsidRDefault="005A1381" w:rsidP="005A1381">
            <w:pPr>
              <w:pStyle w:val="NormalWeb"/>
              <w:numPr>
                <w:ilvl w:val="0"/>
                <w:numId w:val="4"/>
              </w:numPr>
              <w:rPr>
                <w:rStyle w:val="Hyperlink"/>
                <w:rFonts w:asciiTheme="minorHAnsi" w:hAnsiTheme="minorHAnsi" w:cstheme="minorHAnsi"/>
                <w:sz w:val="22"/>
                <w:szCs w:val="22"/>
              </w:rPr>
            </w:pPr>
            <w:hyperlink r:id="rId13" w:history="1">
              <w:r w:rsidRPr="008A2021">
                <w:rPr>
                  <w:rStyle w:val="Hyperlink"/>
                  <w:rFonts w:asciiTheme="minorHAnsi" w:hAnsiTheme="minorHAnsi" w:cstheme="minorHAnsi"/>
                  <w:sz w:val="22"/>
                  <w:szCs w:val="22"/>
                </w:rPr>
                <w:t>The Education and Inspections Act 2006</w:t>
              </w:r>
            </w:hyperlink>
          </w:p>
          <w:p w14:paraId="3663A6E6" w14:textId="77777777" w:rsidR="005A1381" w:rsidRPr="008A2021" w:rsidRDefault="005A1381" w:rsidP="005A1381">
            <w:pPr>
              <w:pStyle w:val="NormalWeb"/>
              <w:numPr>
                <w:ilvl w:val="0"/>
                <w:numId w:val="4"/>
              </w:numPr>
              <w:rPr>
                <w:rStyle w:val="Hyperlink"/>
                <w:rFonts w:asciiTheme="minorHAnsi" w:hAnsiTheme="minorHAnsi" w:cstheme="minorHAnsi"/>
                <w:sz w:val="22"/>
                <w:szCs w:val="22"/>
              </w:rPr>
            </w:pPr>
            <w:hyperlink r:id="rId14" w:history="1">
              <w:r w:rsidRPr="008A2021">
                <w:rPr>
                  <w:rStyle w:val="Hyperlink"/>
                  <w:rFonts w:asciiTheme="minorHAnsi" w:hAnsiTheme="minorHAnsi" w:cstheme="minorHAnsi"/>
                  <w:sz w:val="22"/>
                  <w:szCs w:val="22"/>
                </w:rPr>
                <w:t>The Education (Pupil Registration) (England) Regulations 2006</w:t>
              </w:r>
            </w:hyperlink>
            <w:r w:rsidRPr="008A2021">
              <w:rPr>
                <w:rStyle w:val="Hyperlink"/>
                <w:rFonts w:asciiTheme="minorHAnsi" w:hAnsiTheme="minorHAnsi" w:cstheme="minorHAnsi"/>
                <w:sz w:val="22"/>
                <w:szCs w:val="22"/>
              </w:rPr>
              <w:t xml:space="preserve"> </w:t>
            </w:r>
          </w:p>
          <w:p w14:paraId="2806980D" w14:textId="77777777" w:rsidR="005A1381" w:rsidRPr="008A2021" w:rsidRDefault="005A1381" w:rsidP="005A1381">
            <w:pPr>
              <w:pStyle w:val="NormalWeb"/>
              <w:numPr>
                <w:ilvl w:val="0"/>
                <w:numId w:val="4"/>
              </w:numPr>
              <w:rPr>
                <w:rStyle w:val="Hyperlink"/>
                <w:rFonts w:asciiTheme="minorHAnsi" w:hAnsiTheme="minorHAnsi" w:cstheme="minorHAnsi"/>
                <w:sz w:val="22"/>
                <w:szCs w:val="22"/>
              </w:rPr>
            </w:pPr>
            <w:hyperlink r:id="rId15" w:history="1">
              <w:r w:rsidRPr="008A2021">
                <w:rPr>
                  <w:rStyle w:val="Hyperlink"/>
                  <w:rFonts w:asciiTheme="minorHAnsi" w:hAnsiTheme="minorHAnsi" w:cstheme="minorHAnsi"/>
                  <w:sz w:val="22"/>
                  <w:szCs w:val="22"/>
                </w:rPr>
                <w:t>The Education (Pupil Registration) (England) (Amendment) Regulations 2010</w:t>
              </w:r>
            </w:hyperlink>
            <w:r w:rsidRPr="008A2021">
              <w:rPr>
                <w:rStyle w:val="Hyperlink"/>
                <w:rFonts w:asciiTheme="minorHAnsi" w:hAnsiTheme="minorHAnsi" w:cstheme="minorHAnsi"/>
                <w:sz w:val="22"/>
                <w:szCs w:val="22"/>
              </w:rPr>
              <w:t xml:space="preserve"> </w:t>
            </w:r>
          </w:p>
          <w:p w14:paraId="2004040A" w14:textId="77777777" w:rsidR="005A1381" w:rsidRPr="008A2021" w:rsidRDefault="005A1381" w:rsidP="005A1381">
            <w:pPr>
              <w:numPr>
                <w:ilvl w:val="0"/>
                <w:numId w:val="4"/>
              </w:numPr>
              <w:pBdr>
                <w:left w:val="none" w:sz="0" w:space="3" w:color="auto"/>
              </w:pBdr>
              <w:jc w:val="both"/>
              <w:rPr>
                <w:rStyle w:val="Hyperlink"/>
                <w:rFonts w:cstheme="minorHAnsi"/>
              </w:rPr>
            </w:pPr>
            <w:hyperlink r:id="rId16" w:history="1">
              <w:r w:rsidRPr="008A2021">
                <w:rPr>
                  <w:rStyle w:val="Hyperlink"/>
                  <w:rFonts w:cstheme="minorHAnsi"/>
                </w:rPr>
                <w:t>The Education (Pupil Registration) (England) (Amendment) Regulations 2011</w:t>
              </w:r>
            </w:hyperlink>
          </w:p>
          <w:p w14:paraId="551BBAE3" w14:textId="77777777" w:rsidR="005A1381" w:rsidRPr="008A2021" w:rsidRDefault="005A1381" w:rsidP="005A1381">
            <w:pPr>
              <w:pStyle w:val="NormalWeb"/>
              <w:numPr>
                <w:ilvl w:val="0"/>
                <w:numId w:val="4"/>
              </w:numPr>
              <w:rPr>
                <w:rStyle w:val="Hyperlink"/>
                <w:rFonts w:asciiTheme="minorHAnsi" w:hAnsiTheme="minorHAnsi" w:cstheme="minorHAnsi"/>
                <w:sz w:val="22"/>
                <w:szCs w:val="22"/>
              </w:rPr>
            </w:pPr>
            <w:hyperlink r:id="rId17" w:history="1">
              <w:r w:rsidRPr="008A2021">
                <w:rPr>
                  <w:rStyle w:val="Hyperlink"/>
                  <w:rFonts w:asciiTheme="minorHAnsi" w:hAnsiTheme="minorHAnsi" w:cstheme="minorHAnsi"/>
                  <w:sz w:val="22"/>
                  <w:szCs w:val="22"/>
                </w:rPr>
                <w:t>The Education (Pupil Registration) (England) (Amendment) Regulations 2013</w:t>
              </w:r>
            </w:hyperlink>
            <w:r w:rsidRPr="008A2021">
              <w:rPr>
                <w:rStyle w:val="Hyperlink"/>
                <w:rFonts w:asciiTheme="minorHAnsi" w:hAnsiTheme="minorHAnsi" w:cstheme="minorHAnsi"/>
                <w:sz w:val="22"/>
                <w:szCs w:val="22"/>
              </w:rPr>
              <w:t xml:space="preserve"> </w:t>
            </w:r>
          </w:p>
          <w:p w14:paraId="23DD8CB4" w14:textId="77777777" w:rsidR="005A1381" w:rsidRPr="008A2021" w:rsidRDefault="005A1381" w:rsidP="005A1381">
            <w:pPr>
              <w:pStyle w:val="NormalWeb"/>
              <w:numPr>
                <w:ilvl w:val="0"/>
                <w:numId w:val="4"/>
              </w:numPr>
              <w:rPr>
                <w:rStyle w:val="Hyperlink"/>
                <w:rFonts w:asciiTheme="minorHAnsi" w:hAnsiTheme="minorHAnsi" w:cstheme="minorHAnsi"/>
                <w:sz w:val="22"/>
                <w:szCs w:val="22"/>
              </w:rPr>
            </w:pPr>
            <w:hyperlink r:id="rId18" w:history="1">
              <w:r w:rsidRPr="008A2021">
                <w:rPr>
                  <w:rStyle w:val="Hyperlink"/>
                  <w:rFonts w:asciiTheme="minorHAnsi" w:hAnsiTheme="minorHAnsi" w:cstheme="minorHAnsi"/>
                  <w:sz w:val="22"/>
                  <w:szCs w:val="22"/>
                </w:rPr>
                <w:t>The Education (Pupil Registration) (England) (Amendment) Regulations 2016</w:t>
              </w:r>
            </w:hyperlink>
          </w:p>
          <w:p w14:paraId="056BA0FF" w14:textId="77777777" w:rsidR="005A1381" w:rsidRPr="008A2021" w:rsidRDefault="005A1381" w:rsidP="005A1381">
            <w:pPr>
              <w:pStyle w:val="NormalWeb"/>
              <w:numPr>
                <w:ilvl w:val="0"/>
                <w:numId w:val="4"/>
              </w:numPr>
              <w:rPr>
                <w:rStyle w:val="Hyperlink"/>
                <w:rFonts w:asciiTheme="minorHAnsi" w:hAnsiTheme="minorHAnsi" w:cstheme="minorHAnsi"/>
                <w:sz w:val="22"/>
                <w:szCs w:val="22"/>
              </w:rPr>
            </w:pPr>
            <w:hyperlink r:id="rId19" w:history="1">
              <w:r w:rsidRPr="008A2021">
                <w:rPr>
                  <w:rStyle w:val="Hyperlink"/>
                  <w:rFonts w:asciiTheme="minorHAnsi" w:hAnsiTheme="minorHAnsi" w:cstheme="minorHAnsi"/>
                  <w:sz w:val="22"/>
                  <w:szCs w:val="22"/>
                </w:rPr>
                <w:t>The Education (Penalty Notices) (England) (Amendment) Regulations 2013</w:t>
              </w:r>
            </w:hyperlink>
          </w:p>
          <w:p w14:paraId="3B91B9C2" w14:textId="77777777" w:rsidR="00196C9D" w:rsidRDefault="005A1381" w:rsidP="005A1381">
            <w:pPr>
              <w:pStyle w:val="ListParagraph"/>
              <w:ind w:left="0"/>
              <w:rPr>
                <w:rStyle w:val="Hyperlink"/>
                <w:rFonts w:cstheme="minorHAnsi"/>
              </w:rPr>
            </w:pPr>
            <w:r w:rsidRPr="008A2021">
              <w:rPr>
                <w:rStyle w:val="Hyperlink"/>
                <w:rFonts w:cstheme="minorHAnsi"/>
              </w:rPr>
              <w:t>Working together to improve school attendance 2022 (Updated Aug24)</w:t>
            </w:r>
          </w:p>
          <w:p w14:paraId="580459BE" w14:textId="0D0C14AE" w:rsidR="007C2DF6" w:rsidRDefault="007C2DF6" w:rsidP="005A1381">
            <w:pPr>
              <w:pStyle w:val="ListParagraph"/>
              <w:ind w:left="0"/>
            </w:pPr>
          </w:p>
        </w:tc>
      </w:tr>
      <w:tr w:rsidR="00196C9D" w14:paraId="1AC0A7A5" w14:textId="77777777" w:rsidTr="00BD2689">
        <w:tc>
          <w:tcPr>
            <w:tcW w:w="9016" w:type="dxa"/>
            <w:hideMark/>
          </w:tcPr>
          <w:p w14:paraId="52F1A12A" w14:textId="30E70875" w:rsidR="00196C9D" w:rsidRDefault="007C2DF6" w:rsidP="00196C9D">
            <w:pPr>
              <w:pStyle w:val="ListParagraph"/>
              <w:numPr>
                <w:ilvl w:val="0"/>
                <w:numId w:val="2"/>
              </w:numPr>
              <w:ind w:left="360"/>
              <w:rPr>
                <w:b/>
              </w:rPr>
            </w:pPr>
            <w:r>
              <w:rPr>
                <w:b/>
              </w:rPr>
              <w:lastRenderedPageBreak/>
              <w:t xml:space="preserve">School Procedures </w:t>
            </w:r>
          </w:p>
        </w:tc>
      </w:tr>
      <w:tr w:rsidR="00196C9D" w14:paraId="153E1D2C" w14:textId="77777777" w:rsidTr="00BD2689">
        <w:tc>
          <w:tcPr>
            <w:tcW w:w="9016" w:type="dxa"/>
          </w:tcPr>
          <w:p w14:paraId="67FFE97F" w14:textId="77777777" w:rsidR="00322122" w:rsidRDefault="00322122" w:rsidP="00742E01">
            <w:pPr>
              <w:rPr>
                <w:b/>
              </w:rPr>
            </w:pPr>
          </w:p>
          <w:p w14:paraId="1BAA1CBC" w14:textId="3D2FA5FF" w:rsidR="00742E01" w:rsidRPr="0030625E" w:rsidRDefault="00742E01" w:rsidP="00742E01">
            <w:pPr>
              <w:rPr>
                <w:b/>
              </w:rPr>
            </w:pPr>
            <w:r w:rsidRPr="0030625E">
              <w:rPr>
                <w:b/>
              </w:rPr>
              <w:t>3.1 Attendance register</w:t>
            </w:r>
          </w:p>
          <w:p w14:paraId="681D1A62" w14:textId="77777777" w:rsidR="00742E01" w:rsidRPr="00A427FD" w:rsidRDefault="00742E01" w:rsidP="00742E01">
            <w:pPr>
              <w:jc w:val="both"/>
            </w:pPr>
            <w:r>
              <w:t xml:space="preserve">By law, all schools (except those </w:t>
            </w:r>
            <w:r w:rsidRPr="00394212">
              <w:t>where all pupils are boarders) are required to keep an attendance register</w:t>
            </w:r>
            <w:r>
              <w:rPr>
                <w:rFonts w:eastAsia="Times New Roman"/>
                <w:shd w:val="clear" w:color="auto" w:fill="FFFFFF"/>
              </w:rPr>
              <w:t xml:space="preserve">, and all pupils must be placed on this register. </w:t>
            </w:r>
            <w:r w:rsidRPr="00E47B3A">
              <w:rPr>
                <w:rFonts w:eastAsia="Times New Roman"/>
                <w:shd w:val="clear" w:color="auto" w:fill="FFFFFF"/>
              </w:rPr>
              <w:t xml:space="preserve">The attendance register will be taken </w:t>
            </w:r>
            <w:r w:rsidRPr="00E47B3A">
              <w:t>at the</w:t>
            </w:r>
            <w:r w:rsidRPr="00A427FD">
              <w:t xml:space="preserve"> start of the first session of each school day and once during the second session</w:t>
            </w:r>
            <w:r>
              <w:t>. It will mark whether every</w:t>
            </w:r>
            <w:r w:rsidRPr="00A427FD">
              <w:t xml:space="preserve"> pupil is:</w:t>
            </w:r>
          </w:p>
          <w:p w14:paraId="3F8A0362" w14:textId="1FEDF8A6" w:rsidR="00742E01" w:rsidRDefault="00742E01" w:rsidP="00742E01">
            <w:pPr>
              <w:numPr>
                <w:ilvl w:val="0"/>
                <w:numId w:val="3"/>
              </w:numPr>
              <w:spacing w:before="120" w:after="120"/>
              <w:ind w:left="567" w:hanging="283"/>
            </w:pPr>
            <w:r w:rsidRPr="00A427FD">
              <w:t>Present</w:t>
            </w:r>
          </w:p>
          <w:p w14:paraId="2CB0A204" w14:textId="60A147DF" w:rsidR="00742E01" w:rsidRPr="00A427FD" w:rsidRDefault="00742E01" w:rsidP="00742E01">
            <w:pPr>
              <w:numPr>
                <w:ilvl w:val="0"/>
                <w:numId w:val="3"/>
              </w:numPr>
              <w:spacing w:before="120" w:after="120"/>
              <w:ind w:left="567" w:hanging="283"/>
            </w:pPr>
            <w:r w:rsidRPr="00A427FD">
              <w:t xml:space="preserve">Attending an approved </w:t>
            </w:r>
            <w:r>
              <w:t xml:space="preserve">off-site </w:t>
            </w:r>
            <w:r w:rsidRPr="00A427FD">
              <w:t>educational activity</w:t>
            </w:r>
          </w:p>
          <w:p w14:paraId="0F443E03" w14:textId="77777777" w:rsidR="00742E01" w:rsidRPr="00A427FD" w:rsidRDefault="00742E01" w:rsidP="00742E01">
            <w:pPr>
              <w:numPr>
                <w:ilvl w:val="0"/>
                <w:numId w:val="3"/>
              </w:numPr>
              <w:spacing w:before="120" w:after="120"/>
              <w:ind w:left="567" w:hanging="283"/>
            </w:pPr>
            <w:r w:rsidRPr="00A427FD">
              <w:t>Absent</w:t>
            </w:r>
          </w:p>
          <w:p w14:paraId="480BA24D" w14:textId="77777777" w:rsidR="00742E01" w:rsidRDefault="00742E01" w:rsidP="00742E01">
            <w:pPr>
              <w:numPr>
                <w:ilvl w:val="0"/>
                <w:numId w:val="3"/>
              </w:numPr>
              <w:spacing w:before="120" w:after="120"/>
              <w:ind w:left="567" w:hanging="283"/>
            </w:pPr>
            <w:r w:rsidRPr="00A427FD">
              <w:t>Unable to attend due to exceptional circumstances</w:t>
            </w:r>
          </w:p>
          <w:p w14:paraId="015E3A12" w14:textId="77777777" w:rsidR="00742E01" w:rsidRDefault="00742E01" w:rsidP="00742E01">
            <w:pPr>
              <w:rPr>
                <w:szCs w:val="20"/>
              </w:rPr>
            </w:pPr>
          </w:p>
          <w:p w14:paraId="16E66CB4" w14:textId="77777777" w:rsidR="00742E01" w:rsidRDefault="00742E01" w:rsidP="00742E01">
            <w:pPr>
              <w:rPr>
                <w:szCs w:val="20"/>
              </w:rPr>
            </w:pPr>
            <w:r>
              <w:rPr>
                <w:szCs w:val="20"/>
              </w:rPr>
              <w:t xml:space="preserve">The school day starts at 08.45, although the registration period is between 8.45 and 9.15am as children arrive at staggered times. </w:t>
            </w:r>
          </w:p>
          <w:p w14:paraId="54B9AD70" w14:textId="77777777" w:rsidR="00196C9D" w:rsidRDefault="00196C9D" w:rsidP="00905BF3">
            <w:pPr>
              <w:pStyle w:val="ListParagraph"/>
              <w:ind w:left="0"/>
            </w:pPr>
          </w:p>
          <w:p w14:paraId="723F7754" w14:textId="77777777" w:rsidR="00E83207" w:rsidRPr="005A7827" w:rsidRDefault="00E83207" w:rsidP="00E83207">
            <w:pPr>
              <w:rPr>
                <w:b/>
              </w:rPr>
            </w:pPr>
            <w:r w:rsidRPr="005A7827">
              <w:rPr>
                <w:b/>
              </w:rPr>
              <w:t>3.2 Unplanned absence</w:t>
            </w:r>
          </w:p>
          <w:p w14:paraId="07D1C2F6" w14:textId="77777777" w:rsidR="00E83207" w:rsidRDefault="00E83207" w:rsidP="00E83207">
            <w:pPr>
              <w:jc w:val="both"/>
              <w:rPr>
                <w:rFonts w:cs="Arial"/>
                <w:color w:val="FF0000"/>
                <w:szCs w:val="20"/>
              </w:rPr>
            </w:pPr>
            <w:r w:rsidRPr="0057790D">
              <w:rPr>
                <w:rFonts w:cs="Arial"/>
                <w:szCs w:val="20"/>
              </w:rPr>
              <w:t xml:space="preserve">Parents </w:t>
            </w:r>
            <w:r>
              <w:rPr>
                <w:rFonts w:cs="Arial"/>
                <w:szCs w:val="20"/>
              </w:rPr>
              <w:t>must</w:t>
            </w:r>
            <w:r w:rsidRPr="0057790D">
              <w:rPr>
                <w:rFonts w:cs="Arial"/>
                <w:szCs w:val="20"/>
              </w:rPr>
              <w:t xml:space="preserve"> notify</w:t>
            </w:r>
            <w:r>
              <w:rPr>
                <w:rFonts w:cs="Arial"/>
                <w:szCs w:val="20"/>
              </w:rPr>
              <w:t xml:space="preserve"> the </w:t>
            </w:r>
            <w:r w:rsidRPr="00D51F08">
              <w:rPr>
                <w:rFonts w:cs="Arial"/>
                <w:szCs w:val="20"/>
                <w:u w:val="single"/>
              </w:rPr>
              <w:t>school</w:t>
            </w:r>
            <w:r>
              <w:rPr>
                <w:rFonts w:cs="Arial"/>
                <w:szCs w:val="20"/>
              </w:rPr>
              <w:t xml:space="preserve"> on the first day of an unplanned absence (for example, if their child is unable to attend due to ill health) by 08.30 or as soon as practically possible (see also section 6).  Parents/Carers should contact the school by phone by 08.30 and either notify a member of the administrative staff or leave a message on the school answerphone </w:t>
            </w:r>
            <w:r w:rsidRPr="00C54FFE">
              <w:rPr>
                <w:rFonts w:cs="Arial"/>
                <w:szCs w:val="20"/>
              </w:rPr>
              <w:t xml:space="preserve">(Tel: 01373 </w:t>
            </w:r>
            <w:r>
              <w:rPr>
                <w:rFonts w:cs="Arial"/>
                <w:szCs w:val="20"/>
              </w:rPr>
              <w:t>814980</w:t>
            </w:r>
            <w:r w:rsidRPr="00C54FFE">
              <w:rPr>
                <w:rFonts w:cs="Arial"/>
                <w:szCs w:val="20"/>
              </w:rPr>
              <w:t>)</w:t>
            </w:r>
            <w:r>
              <w:rPr>
                <w:rFonts w:cs="Arial"/>
                <w:szCs w:val="20"/>
              </w:rPr>
              <w:t xml:space="preserve">. Messages must be clear and state both the child’s name and the reasons for absence.  Messages must not be passed through taxis or escorts and must come directly from the legal parent or guardian.  </w:t>
            </w:r>
            <w:r w:rsidRPr="00E946A3">
              <w:rPr>
                <w:rFonts w:cs="Arial"/>
                <w:szCs w:val="20"/>
              </w:rPr>
              <w:t xml:space="preserve">The decision to authorise absence rests with the </w:t>
            </w:r>
            <w:r>
              <w:rPr>
                <w:rFonts w:cs="Arial"/>
                <w:szCs w:val="20"/>
              </w:rPr>
              <w:t>Head Teacher</w:t>
            </w:r>
            <w:r w:rsidRPr="00E946A3">
              <w:rPr>
                <w:rFonts w:cs="Arial"/>
                <w:szCs w:val="20"/>
              </w:rPr>
              <w:t xml:space="preserve">.  The reasons must be clear and acceptable.  </w:t>
            </w:r>
            <w:r>
              <w:rPr>
                <w:rFonts w:cs="Arial"/>
                <w:szCs w:val="20"/>
              </w:rPr>
              <w:t>Newbury Manor School</w:t>
            </w:r>
            <w:r w:rsidRPr="00E946A3">
              <w:rPr>
                <w:rFonts w:cs="Arial"/>
                <w:szCs w:val="20"/>
              </w:rPr>
              <w:t xml:space="preserve"> recognises that working with parents to identify reasons for absence, trends and early decline in attendance will help support our students maintain high attendance.  Staff phoning about poor attendance will ask sensitive but probing questions to support all the family in the process. </w:t>
            </w:r>
          </w:p>
          <w:p w14:paraId="15310B25" w14:textId="77777777" w:rsidR="00E83207" w:rsidRDefault="00E83207" w:rsidP="00E83207">
            <w:pPr>
              <w:rPr>
                <w:rFonts w:cs="Arial"/>
                <w:color w:val="FF0000"/>
                <w:szCs w:val="20"/>
              </w:rPr>
            </w:pPr>
          </w:p>
          <w:p w14:paraId="158551A0" w14:textId="77777777" w:rsidR="00E83207" w:rsidRPr="00985C4D" w:rsidRDefault="00E83207" w:rsidP="00E83207">
            <w:pPr>
              <w:pStyle w:val="Default"/>
              <w:rPr>
                <w:rFonts w:asciiTheme="minorHAnsi" w:hAnsiTheme="minorHAnsi" w:cstheme="minorHAnsi"/>
                <w:iCs/>
                <w:color w:val="auto"/>
                <w:sz w:val="22"/>
                <w:szCs w:val="22"/>
              </w:rPr>
            </w:pPr>
            <w:r w:rsidRPr="00985C4D">
              <w:rPr>
                <w:rFonts w:asciiTheme="minorHAnsi" w:hAnsiTheme="minorHAnsi" w:cstheme="minorHAnsi"/>
                <w:iCs/>
                <w:color w:val="auto"/>
                <w:sz w:val="22"/>
                <w:szCs w:val="22"/>
              </w:rPr>
              <w:t>In this example one can see how small amounts of lost time can build.</w:t>
            </w:r>
          </w:p>
          <w:p w14:paraId="36993008" w14:textId="77777777" w:rsidR="00E83207" w:rsidRPr="008E6C53" w:rsidRDefault="00E83207" w:rsidP="00E83207">
            <w:pPr>
              <w:pStyle w:val="NoSpacing"/>
              <w:numPr>
                <w:ilvl w:val="0"/>
                <w:numId w:val="5"/>
              </w:numPr>
              <w:rPr>
                <w:rFonts w:cstheme="minorHAnsi"/>
                <w:i/>
              </w:rPr>
            </w:pPr>
            <w:r w:rsidRPr="008E6C53">
              <w:rPr>
                <w:rFonts w:cstheme="minorHAnsi"/>
                <w:i/>
              </w:rPr>
              <w:t xml:space="preserve">90% attendance means that a student is absent from lessons for the equivalent of one-half day every week. </w:t>
            </w:r>
          </w:p>
          <w:p w14:paraId="2DD472A2" w14:textId="77777777" w:rsidR="00E83207" w:rsidRPr="008E6C53" w:rsidRDefault="00E83207" w:rsidP="00E83207">
            <w:pPr>
              <w:pStyle w:val="NoSpacing"/>
              <w:numPr>
                <w:ilvl w:val="0"/>
                <w:numId w:val="5"/>
              </w:numPr>
              <w:rPr>
                <w:rFonts w:cstheme="minorHAnsi"/>
                <w:i/>
              </w:rPr>
            </w:pPr>
            <w:r w:rsidRPr="008E6C53">
              <w:rPr>
                <w:rFonts w:cstheme="minorHAnsi"/>
                <w:i/>
              </w:rPr>
              <w:t xml:space="preserve">If a student had 90% in a school year, they have missed the equivalent of four whole weeks (a month). </w:t>
            </w:r>
          </w:p>
          <w:p w14:paraId="4A3E6E84" w14:textId="77777777" w:rsidR="00E83207" w:rsidRPr="008E6C53" w:rsidRDefault="00E83207" w:rsidP="00E83207">
            <w:pPr>
              <w:pStyle w:val="NoSpacing"/>
              <w:numPr>
                <w:ilvl w:val="0"/>
                <w:numId w:val="5"/>
              </w:numPr>
              <w:rPr>
                <w:rFonts w:cstheme="minorHAnsi"/>
                <w:i/>
              </w:rPr>
            </w:pPr>
            <w:r w:rsidRPr="008E6C53">
              <w:rPr>
                <w:rFonts w:cstheme="minorHAnsi"/>
                <w:i/>
              </w:rPr>
              <w:t xml:space="preserve">If the student continued this pattern over five years they will miss the equivalent of about one half of a school year. </w:t>
            </w:r>
          </w:p>
          <w:p w14:paraId="5822AA99" w14:textId="77777777" w:rsidR="00E83207" w:rsidRPr="008E6C53" w:rsidRDefault="00E83207" w:rsidP="00E83207">
            <w:pPr>
              <w:pStyle w:val="NoSpacing"/>
              <w:numPr>
                <w:ilvl w:val="0"/>
                <w:numId w:val="5"/>
              </w:numPr>
              <w:rPr>
                <w:rFonts w:cstheme="minorHAnsi"/>
                <w:i/>
              </w:rPr>
            </w:pPr>
            <w:r w:rsidRPr="008E6C53">
              <w:rPr>
                <w:rFonts w:cstheme="minorHAnsi"/>
                <w:i/>
              </w:rPr>
              <w:t xml:space="preserve">Habits of poor attendance and lateness in school are often repeated in working life which is why employers ask the school for such information as part of references. </w:t>
            </w:r>
          </w:p>
          <w:p w14:paraId="44F797F5" w14:textId="77777777" w:rsidR="00E83207" w:rsidRPr="00634F2A" w:rsidRDefault="00E83207" w:rsidP="00E83207">
            <w:pPr>
              <w:rPr>
                <w:rFonts w:cs="Arial"/>
                <w:color w:val="FF0000"/>
                <w:szCs w:val="20"/>
              </w:rPr>
            </w:pPr>
          </w:p>
          <w:p w14:paraId="698D6CD1" w14:textId="77777777" w:rsidR="00E83207" w:rsidRDefault="00E83207" w:rsidP="00E83207">
            <w:pPr>
              <w:jc w:val="both"/>
              <w:rPr>
                <w:rFonts w:cs="Arial"/>
                <w:iCs/>
              </w:rPr>
            </w:pPr>
            <w:r w:rsidRPr="00985C4D">
              <w:rPr>
                <w:rFonts w:cs="Arial"/>
                <w:iCs/>
              </w:rPr>
              <w:t>On the rare occasions where school is not satisfied about the authenticity of the illness, the absence will be recorded as unauthorised, and parents will be notified of this in advance.</w:t>
            </w:r>
          </w:p>
          <w:p w14:paraId="628B6DA2" w14:textId="77777777" w:rsidR="00583D7E" w:rsidRDefault="00583D7E" w:rsidP="00E83207">
            <w:pPr>
              <w:jc w:val="both"/>
              <w:rPr>
                <w:rFonts w:cs="Arial"/>
                <w:iCs/>
              </w:rPr>
            </w:pPr>
          </w:p>
          <w:p w14:paraId="577F0247" w14:textId="77777777" w:rsidR="00583D7E" w:rsidRPr="00B24594" w:rsidRDefault="00583D7E" w:rsidP="00583D7E">
            <w:pPr>
              <w:rPr>
                <w:b/>
              </w:rPr>
            </w:pPr>
            <w:r w:rsidRPr="00B24594">
              <w:rPr>
                <w:b/>
              </w:rPr>
              <w:t>3.</w:t>
            </w:r>
            <w:r>
              <w:rPr>
                <w:b/>
              </w:rPr>
              <w:t>3</w:t>
            </w:r>
            <w:r w:rsidRPr="00B24594">
              <w:rPr>
                <w:b/>
              </w:rPr>
              <w:t xml:space="preserve"> Medical </w:t>
            </w:r>
            <w:r>
              <w:rPr>
                <w:b/>
              </w:rPr>
              <w:t xml:space="preserve">or dental </w:t>
            </w:r>
            <w:r w:rsidRPr="00B24594">
              <w:rPr>
                <w:b/>
              </w:rPr>
              <w:t>appointments</w:t>
            </w:r>
          </w:p>
          <w:p w14:paraId="3E87524F" w14:textId="77777777" w:rsidR="00583D7E" w:rsidRDefault="00583D7E" w:rsidP="00583D7E">
            <w:pPr>
              <w:jc w:val="both"/>
            </w:pPr>
            <w:r w:rsidRPr="00DB0449">
              <w:t xml:space="preserve">Missing registration for a medical or dental appointment </w:t>
            </w:r>
            <w:r>
              <w:t>is</w:t>
            </w:r>
            <w:r w:rsidRPr="00DB0449">
              <w:t xml:space="preserve"> co</w:t>
            </w:r>
            <w:r>
              <w:t>unted as an authorised absence; a</w:t>
            </w:r>
            <w:r w:rsidRPr="00DB0449">
              <w:t>dvance notice is required for authorising these absences</w:t>
            </w:r>
            <w:r>
              <w:t>. However, w</w:t>
            </w:r>
            <w:r w:rsidRPr="00DB0449">
              <w:t xml:space="preserve">e encourage parents to make </w:t>
            </w:r>
            <w:r>
              <w:t xml:space="preserve">medical and dental </w:t>
            </w:r>
            <w:r w:rsidRPr="00C54FFE">
              <w:t>appointments out of school hours where possible. Where this is not possible, the pupil should be out of school for the minimum amount of time necessary</w:t>
            </w:r>
            <w:r>
              <w:t xml:space="preserve"> (e.</w:t>
            </w:r>
            <w:r w:rsidRPr="00C54FFE">
              <w:t>g</w:t>
            </w:r>
            <w:r>
              <w:t>.</w:t>
            </w:r>
            <w:r w:rsidRPr="00C54FFE">
              <w:t xml:space="preserve"> attend school in the morning and leave for the medical appointment in the afternoon</w:t>
            </w:r>
            <w:r>
              <w:t>)</w:t>
            </w:r>
            <w:r w:rsidRPr="00C54FFE">
              <w:t>.</w:t>
            </w:r>
            <w:r>
              <w:t xml:space="preserve">  </w:t>
            </w:r>
          </w:p>
          <w:p w14:paraId="686D657B" w14:textId="77777777" w:rsidR="00583D7E" w:rsidRDefault="00583D7E" w:rsidP="00583D7E">
            <w:pPr>
              <w:jc w:val="both"/>
            </w:pPr>
          </w:p>
          <w:p w14:paraId="47DB1625" w14:textId="77777777" w:rsidR="00583D7E" w:rsidRDefault="00583D7E" w:rsidP="00583D7E">
            <w:pPr>
              <w:jc w:val="both"/>
              <w:rPr>
                <w:szCs w:val="20"/>
              </w:rPr>
            </w:pPr>
            <w:r>
              <w:lastRenderedPageBreak/>
              <w:t xml:space="preserve">Parents/carers should notify the school in advance of medical or dental appointments by email or letter. A copy of the appointment card/email will be required by the school.  </w:t>
            </w:r>
            <w:r>
              <w:rPr>
                <w:szCs w:val="20"/>
              </w:rPr>
              <w:t>Applications for other types of absence in term time must also be made in advance. Information relating to whether the school can authorise such absences can be found in section 4.</w:t>
            </w:r>
          </w:p>
          <w:p w14:paraId="52F6D15A" w14:textId="77777777" w:rsidR="00A003ED" w:rsidRDefault="00A003ED" w:rsidP="00583D7E">
            <w:pPr>
              <w:jc w:val="both"/>
              <w:rPr>
                <w:szCs w:val="20"/>
              </w:rPr>
            </w:pPr>
          </w:p>
          <w:p w14:paraId="759419B9" w14:textId="77777777" w:rsidR="00A003ED" w:rsidRPr="00B24594" w:rsidRDefault="00A003ED" w:rsidP="00A003ED">
            <w:pPr>
              <w:rPr>
                <w:b/>
              </w:rPr>
            </w:pPr>
            <w:r w:rsidRPr="00B24594">
              <w:rPr>
                <w:b/>
              </w:rPr>
              <w:t>3.</w:t>
            </w:r>
            <w:r>
              <w:rPr>
                <w:b/>
              </w:rPr>
              <w:t>4</w:t>
            </w:r>
            <w:r w:rsidRPr="00B24594">
              <w:rPr>
                <w:b/>
              </w:rPr>
              <w:t xml:space="preserve"> Lateness and punctuality</w:t>
            </w:r>
          </w:p>
          <w:p w14:paraId="4DABD647" w14:textId="77777777" w:rsidR="00A003ED" w:rsidRPr="00C54FFE" w:rsidRDefault="00A003ED" w:rsidP="00A003ED">
            <w:pPr>
              <w:jc w:val="both"/>
              <w:rPr>
                <w:rFonts w:eastAsia="Arial" w:cs="Arial"/>
                <w:szCs w:val="20"/>
                <w:lang w:eastAsia="en-GB"/>
              </w:rPr>
            </w:pPr>
            <w:r>
              <w:rPr>
                <w:rFonts w:eastAsia="Arial" w:cs="Arial"/>
                <w:szCs w:val="20"/>
                <w:lang w:eastAsia="en-GB"/>
              </w:rPr>
              <w:t xml:space="preserve">A pupil who arrives late but before the register has closed </w:t>
            </w:r>
            <w:r w:rsidRPr="00C54FFE">
              <w:rPr>
                <w:rFonts w:eastAsia="Arial" w:cs="Arial"/>
                <w:szCs w:val="20"/>
                <w:lang w:eastAsia="en-GB"/>
              </w:rPr>
              <w:t>09</w:t>
            </w:r>
            <w:r>
              <w:rPr>
                <w:rFonts w:eastAsia="Arial" w:cs="Arial"/>
                <w:szCs w:val="20"/>
                <w:lang w:eastAsia="en-GB"/>
              </w:rPr>
              <w:t>:15</w:t>
            </w:r>
            <w:r w:rsidRPr="00C54FFE">
              <w:rPr>
                <w:rFonts w:eastAsia="Arial" w:cs="Arial"/>
                <w:szCs w:val="20"/>
                <w:lang w:eastAsia="en-GB"/>
              </w:rPr>
              <w:t xml:space="preserve"> in the mornin</w:t>
            </w:r>
            <w:r>
              <w:rPr>
                <w:rFonts w:eastAsia="Arial" w:cs="Arial"/>
                <w:szCs w:val="20"/>
                <w:lang w:eastAsia="en-GB"/>
              </w:rPr>
              <w:t>g</w:t>
            </w:r>
            <w:r w:rsidRPr="00C54FFE">
              <w:rPr>
                <w:rFonts w:eastAsia="Arial" w:cs="Arial"/>
                <w:szCs w:val="20"/>
                <w:lang w:eastAsia="en-GB"/>
              </w:rPr>
              <w:t xml:space="preserve"> will be marked as late, using an L code.</w:t>
            </w:r>
            <w:r>
              <w:rPr>
                <w:rFonts w:eastAsia="Arial" w:cs="Arial"/>
                <w:szCs w:val="20"/>
                <w:lang w:eastAsia="en-GB"/>
              </w:rPr>
              <w:t xml:space="preserve">  </w:t>
            </w:r>
            <w:r w:rsidRPr="00C54FFE">
              <w:rPr>
                <w:rFonts w:eastAsia="Arial" w:cs="Arial"/>
                <w:szCs w:val="20"/>
                <w:lang w:eastAsia="en-GB"/>
              </w:rPr>
              <w:t>A pupil who arrives after the register is closed will be marked a U code- (arrived in school after registration closed) This means they are present in school but goes as an absence.</w:t>
            </w:r>
            <w:r>
              <w:rPr>
                <w:rFonts w:eastAsia="Arial" w:cs="Arial"/>
                <w:szCs w:val="20"/>
                <w:lang w:eastAsia="en-GB"/>
              </w:rPr>
              <w:t xml:space="preserve"> (Gov. gui</w:t>
            </w:r>
            <w:r w:rsidRPr="00C54FFE">
              <w:rPr>
                <w:rFonts w:eastAsia="Arial" w:cs="Arial"/>
                <w:szCs w:val="20"/>
                <w:lang w:eastAsia="en-GB"/>
              </w:rPr>
              <w:t>d</w:t>
            </w:r>
            <w:r>
              <w:rPr>
                <w:rFonts w:eastAsia="Arial" w:cs="Arial"/>
                <w:szCs w:val="20"/>
                <w:lang w:eastAsia="en-GB"/>
              </w:rPr>
              <w:t>e</w:t>
            </w:r>
            <w:r w:rsidRPr="00C54FFE">
              <w:rPr>
                <w:rFonts w:eastAsia="Arial" w:cs="Arial"/>
                <w:szCs w:val="20"/>
                <w:lang w:eastAsia="en-GB"/>
              </w:rPr>
              <w:t>lines)</w:t>
            </w:r>
          </w:p>
          <w:p w14:paraId="5448363C" w14:textId="77777777" w:rsidR="00A003ED" w:rsidRDefault="00A003ED" w:rsidP="00A003ED">
            <w:pPr>
              <w:pStyle w:val="NoSpacing"/>
              <w:jc w:val="both"/>
              <w:rPr>
                <w:rFonts w:ascii="Verdana" w:hAnsi="Verdana"/>
                <w:sz w:val="20"/>
                <w:szCs w:val="20"/>
              </w:rPr>
            </w:pPr>
            <w:r w:rsidRPr="00C54FFE">
              <w:rPr>
                <w:rFonts w:eastAsia="Arial" w:cs="Arial"/>
                <w:szCs w:val="20"/>
                <w:lang w:eastAsia="en-GB"/>
              </w:rPr>
              <w:t xml:space="preserve">In exceptional circumstances the Head </w:t>
            </w:r>
            <w:r>
              <w:rPr>
                <w:rFonts w:eastAsia="Arial" w:cs="Arial"/>
                <w:szCs w:val="20"/>
                <w:lang w:eastAsia="en-GB"/>
              </w:rPr>
              <w:t>T</w:t>
            </w:r>
            <w:r w:rsidRPr="00C54FFE">
              <w:rPr>
                <w:rFonts w:eastAsia="Arial" w:cs="Arial"/>
                <w:szCs w:val="20"/>
                <w:lang w:eastAsia="en-GB"/>
              </w:rPr>
              <w:t xml:space="preserve">eacher can authorise a change of code such </w:t>
            </w:r>
            <w:r>
              <w:rPr>
                <w:rFonts w:eastAsia="Arial" w:cs="Arial"/>
                <w:szCs w:val="20"/>
                <w:lang w:eastAsia="en-GB"/>
              </w:rPr>
              <w:t>as taxi or transport issues, in which case they will be marked as late but present. Where transport issues repeatedly result in lateness, we will notify the parent / carer and the relevant Local Authority transport team.</w:t>
            </w:r>
            <w:r>
              <w:rPr>
                <w:rFonts w:ascii="Verdana" w:hAnsi="Verdana"/>
                <w:sz w:val="20"/>
                <w:szCs w:val="20"/>
              </w:rPr>
              <w:t xml:space="preserve"> </w:t>
            </w:r>
          </w:p>
          <w:p w14:paraId="715590D5" w14:textId="77777777" w:rsidR="00A003ED" w:rsidRDefault="00A003ED" w:rsidP="00A003ED">
            <w:pPr>
              <w:pStyle w:val="NoSpacing"/>
              <w:rPr>
                <w:rFonts w:ascii="Verdana" w:hAnsi="Verdana"/>
                <w:sz w:val="20"/>
                <w:szCs w:val="20"/>
              </w:rPr>
            </w:pPr>
          </w:p>
          <w:p w14:paraId="7AA230F0" w14:textId="77777777" w:rsidR="00A003ED" w:rsidRPr="0030625E" w:rsidRDefault="00A003ED" w:rsidP="00A003ED">
            <w:pPr>
              <w:rPr>
                <w:rFonts w:cs="Arial"/>
                <w:b/>
              </w:rPr>
            </w:pPr>
            <w:r>
              <w:rPr>
                <w:rFonts w:cs="Arial"/>
                <w:b/>
              </w:rPr>
              <w:t>3.5</w:t>
            </w:r>
            <w:r w:rsidRPr="0030625E">
              <w:rPr>
                <w:rFonts w:cs="Arial"/>
                <w:b/>
              </w:rPr>
              <w:t xml:space="preserve"> Following up absence</w:t>
            </w:r>
          </w:p>
          <w:p w14:paraId="3B3C673E" w14:textId="77777777" w:rsidR="00A003ED" w:rsidRDefault="00A003ED" w:rsidP="00A003ED">
            <w:pPr>
              <w:jc w:val="both"/>
            </w:pPr>
            <w:r w:rsidRPr="0057790D">
              <w:rPr>
                <w:rFonts w:cs="Arial"/>
                <w:szCs w:val="20"/>
              </w:rPr>
              <w:t xml:space="preserve">The school </w:t>
            </w:r>
            <w:r>
              <w:rPr>
                <w:rFonts w:cs="Arial"/>
                <w:szCs w:val="20"/>
              </w:rPr>
              <w:t>will</w:t>
            </w:r>
            <w:r w:rsidRPr="0057790D">
              <w:rPr>
                <w:rFonts w:cs="Arial"/>
                <w:szCs w:val="20"/>
              </w:rPr>
              <w:t xml:space="preserve"> follow up any</w:t>
            </w:r>
            <w:r>
              <w:rPr>
                <w:rFonts w:cs="Arial"/>
                <w:color w:val="FF0000"/>
                <w:szCs w:val="20"/>
              </w:rPr>
              <w:t xml:space="preserve"> </w:t>
            </w:r>
            <w:r w:rsidRPr="0057790D">
              <w:rPr>
                <w:rFonts w:cs="Arial"/>
                <w:szCs w:val="20"/>
              </w:rPr>
              <w:t>absences to ascertain the reason, ensure proper safeguarding action is taken</w:t>
            </w:r>
            <w:r>
              <w:rPr>
                <w:rFonts w:cs="Arial"/>
                <w:szCs w:val="20"/>
              </w:rPr>
              <w:t xml:space="preserve"> where necessary</w:t>
            </w:r>
            <w:r w:rsidRPr="0057790D">
              <w:rPr>
                <w:rFonts w:cs="Arial"/>
                <w:szCs w:val="20"/>
              </w:rPr>
              <w:t>, identify whether the absence is approved or not</w:t>
            </w:r>
            <w:r>
              <w:rPr>
                <w:rFonts w:cs="Arial"/>
                <w:szCs w:val="20"/>
              </w:rPr>
              <w:t>,</w:t>
            </w:r>
            <w:r w:rsidRPr="0057790D">
              <w:rPr>
                <w:rFonts w:cs="Arial"/>
                <w:szCs w:val="20"/>
              </w:rPr>
              <w:t xml:space="preserve"> and identify the correct attendance code to use.</w:t>
            </w:r>
            <w:r>
              <w:rPr>
                <w:rFonts w:cs="Arial"/>
                <w:szCs w:val="20"/>
              </w:rPr>
              <w:t xml:space="preserve"> </w:t>
            </w:r>
            <w:r>
              <w:t xml:space="preserve">If the school has not been notified of the reason for </w:t>
            </w:r>
            <w:r w:rsidRPr="00C54FFE">
              <w:t>absence by 09</w:t>
            </w:r>
            <w:r>
              <w:t>.15</w:t>
            </w:r>
            <w:r w:rsidRPr="00C54FFE">
              <w:t xml:space="preserve">, </w:t>
            </w:r>
            <w:r>
              <w:t>we will attempt to contact parents/ carers by phone. If the child has a child protection plan, we will also notify the child’s social worker of the absence.</w:t>
            </w:r>
          </w:p>
          <w:p w14:paraId="17517956" w14:textId="77777777" w:rsidR="00A003ED" w:rsidRDefault="00A003ED" w:rsidP="00A003ED"/>
          <w:p w14:paraId="2BA89A7B" w14:textId="77777777" w:rsidR="00A003ED" w:rsidRPr="00D470AA" w:rsidRDefault="00A003ED" w:rsidP="00A003ED">
            <w:pPr>
              <w:rPr>
                <w:b/>
              </w:rPr>
            </w:pPr>
            <w:r w:rsidRPr="00D470AA">
              <w:rPr>
                <w:b/>
              </w:rPr>
              <w:t>3.6 Reporting to parents</w:t>
            </w:r>
          </w:p>
          <w:p w14:paraId="1FC80546" w14:textId="6EB352E2" w:rsidR="00583D7E" w:rsidRDefault="00A003ED" w:rsidP="00E83207">
            <w:pPr>
              <w:jc w:val="both"/>
            </w:pPr>
            <w:r>
              <w:t xml:space="preserve">Attendance will be reported to parents /carers in the written termly report that is issued at </w:t>
            </w:r>
            <w:r w:rsidR="00AE632A">
              <w:t>2</w:t>
            </w:r>
            <w:r>
              <w:t xml:space="preserve"> points in the year</w:t>
            </w:r>
            <w:r w:rsidR="00AE632A">
              <w:t>, Christmas and summer</w:t>
            </w:r>
            <w:r>
              <w:t>.</w:t>
            </w:r>
          </w:p>
          <w:p w14:paraId="233FA033" w14:textId="77777777" w:rsidR="001E4ABD" w:rsidRDefault="001E4ABD" w:rsidP="00E83207">
            <w:pPr>
              <w:jc w:val="both"/>
            </w:pPr>
          </w:p>
          <w:p w14:paraId="66A2C164" w14:textId="77777777" w:rsidR="001E4ABD" w:rsidRDefault="001E4ABD" w:rsidP="001E4ABD">
            <w:pPr>
              <w:rPr>
                <w:b/>
              </w:rPr>
            </w:pPr>
            <w:r w:rsidRPr="00C54FFE">
              <w:rPr>
                <w:b/>
              </w:rPr>
              <w:t>3.7 Lesson attendance</w:t>
            </w:r>
          </w:p>
          <w:p w14:paraId="6F8E8CCB" w14:textId="1C325270" w:rsidR="008C100B" w:rsidRDefault="001E4ABD" w:rsidP="001E4ABD">
            <w:pPr>
              <w:jc w:val="both"/>
            </w:pPr>
            <w:r w:rsidRPr="007A0ED3">
              <w:t xml:space="preserve">Teachers will monitor and record attendance at each of their lessons </w:t>
            </w:r>
            <w:r>
              <w:t>using the Peacock Points spreadsheet</w:t>
            </w:r>
            <w:r w:rsidRPr="007A0ED3">
              <w:t>.</w:t>
            </w:r>
            <w:r>
              <w:t xml:space="preserve">  </w:t>
            </w:r>
            <w:r w:rsidRPr="007A0ED3">
              <w:t xml:space="preserve">Teachers are responsible for managing the pupils throughout this lesson.  Where a pupil fails to turn up or leaves prior to the end of the lesson teachers will either manage this between them and their </w:t>
            </w:r>
            <w:r w:rsidR="00AE632A">
              <w:t>TAs</w:t>
            </w:r>
            <w:r>
              <w:t xml:space="preserve"> </w:t>
            </w:r>
            <w:proofErr w:type="gramStart"/>
            <w:r>
              <w:t>i.</w:t>
            </w:r>
            <w:r w:rsidRPr="007A0ED3">
              <w:t>e.</w:t>
            </w:r>
            <w:proofErr w:type="gramEnd"/>
            <w:r w:rsidRPr="007A0ED3">
              <w:t xml:space="preserve"> they go and locate the student and support them and or engage support to locate the student. </w:t>
            </w:r>
          </w:p>
          <w:p w14:paraId="31D0E1AB" w14:textId="77777777" w:rsidR="008C100B" w:rsidRDefault="008C100B" w:rsidP="001E4ABD">
            <w:pPr>
              <w:jc w:val="both"/>
            </w:pPr>
          </w:p>
          <w:p w14:paraId="356E1C10" w14:textId="77777777" w:rsidR="008C100B" w:rsidRPr="00B97069" w:rsidRDefault="008C100B" w:rsidP="008C100B">
            <w:pPr>
              <w:rPr>
                <w:b/>
              </w:rPr>
            </w:pPr>
            <w:r>
              <w:rPr>
                <w:b/>
              </w:rPr>
              <w:t>3.7a Support</w:t>
            </w:r>
            <w:r w:rsidRPr="00B97069">
              <w:rPr>
                <w:b/>
              </w:rPr>
              <w:t xml:space="preserve"> to locate the student not in lessons</w:t>
            </w:r>
          </w:p>
          <w:p w14:paraId="0CE20F92" w14:textId="647FC7D1" w:rsidR="001E4ABD" w:rsidRDefault="005A6289" w:rsidP="001E4ABD">
            <w:pPr>
              <w:jc w:val="both"/>
            </w:pPr>
            <w:r>
              <w:rPr>
                <w:b/>
                <w:noProof/>
                <w:lang w:eastAsia="en-GB"/>
              </w:rPr>
              <w:drawing>
                <wp:inline distT="0" distB="0" distL="0" distR="0" wp14:anchorId="1521956A" wp14:editId="27E07E9B">
                  <wp:extent cx="5172075" cy="277177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001E4ABD" w:rsidRPr="007A0ED3">
              <w:t xml:space="preserve"> </w:t>
            </w:r>
          </w:p>
          <w:p w14:paraId="5CC1E369" w14:textId="77777777" w:rsidR="00E83207" w:rsidRDefault="00E83207" w:rsidP="00905BF3">
            <w:pPr>
              <w:pStyle w:val="ListParagraph"/>
              <w:ind w:left="0"/>
            </w:pPr>
          </w:p>
        </w:tc>
      </w:tr>
      <w:tr w:rsidR="00196C9D" w14:paraId="7A90231D" w14:textId="77777777" w:rsidTr="00BD2689">
        <w:tc>
          <w:tcPr>
            <w:tcW w:w="9016" w:type="dxa"/>
            <w:hideMark/>
          </w:tcPr>
          <w:p w14:paraId="0AF1D54A" w14:textId="2B03BFBB" w:rsidR="00196C9D" w:rsidRDefault="005A6289" w:rsidP="00196C9D">
            <w:pPr>
              <w:pStyle w:val="ListParagraph"/>
              <w:numPr>
                <w:ilvl w:val="0"/>
                <w:numId w:val="2"/>
              </w:numPr>
              <w:ind w:left="360"/>
              <w:rPr>
                <w:b/>
              </w:rPr>
            </w:pPr>
            <w:r>
              <w:rPr>
                <w:b/>
              </w:rPr>
              <w:lastRenderedPageBreak/>
              <w:t xml:space="preserve">Term time leave </w:t>
            </w:r>
          </w:p>
        </w:tc>
      </w:tr>
      <w:tr w:rsidR="00196C9D" w14:paraId="7EE77E17" w14:textId="77777777" w:rsidTr="00BD2689">
        <w:tc>
          <w:tcPr>
            <w:tcW w:w="9016" w:type="dxa"/>
          </w:tcPr>
          <w:p w14:paraId="55085351" w14:textId="77777777" w:rsidR="002424EC" w:rsidRDefault="002424EC" w:rsidP="002424EC">
            <w:pPr>
              <w:rPr>
                <w:b/>
                <w:shd w:val="clear" w:color="auto" w:fill="FFFFFF"/>
              </w:rPr>
            </w:pPr>
          </w:p>
          <w:p w14:paraId="1B7F50B2" w14:textId="68D88236" w:rsidR="002424EC" w:rsidRPr="00402703" w:rsidRDefault="002424EC" w:rsidP="002424EC">
            <w:pPr>
              <w:rPr>
                <w:b/>
                <w:shd w:val="clear" w:color="auto" w:fill="FFFFFF"/>
              </w:rPr>
            </w:pPr>
            <w:r w:rsidRPr="000C512F">
              <w:rPr>
                <w:b/>
                <w:shd w:val="clear" w:color="auto" w:fill="FFFFFF"/>
              </w:rPr>
              <w:t>4.1 Granting approval for term-time absence</w:t>
            </w:r>
          </w:p>
          <w:p w14:paraId="7E476C51" w14:textId="77777777" w:rsidR="002424EC" w:rsidRDefault="002424EC" w:rsidP="002424EC">
            <w:pPr>
              <w:jc w:val="both"/>
              <w:rPr>
                <w:rFonts w:eastAsia="Arial"/>
                <w:lang w:eastAsia="en-GB"/>
              </w:rPr>
            </w:pPr>
            <w:r>
              <w:t>The school</w:t>
            </w:r>
            <w:r w:rsidRPr="00A427FD">
              <w:t xml:space="preserve"> consider</w:t>
            </w:r>
            <w:r>
              <w:t>s</w:t>
            </w:r>
            <w:r w:rsidRPr="00A427FD">
              <w:t xml:space="preserve"> each application</w:t>
            </w:r>
            <w:r>
              <w:t xml:space="preserve"> for term-</w:t>
            </w:r>
            <w:r w:rsidRPr="00847261">
              <w:t xml:space="preserve">time absence individually, considering the specific facts, circumstances and relevant context behind the request. </w:t>
            </w:r>
            <w:r w:rsidRPr="00847261">
              <w:rPr>
                <w:rFonts w:eastAsia="Arial"/>
                <w:lang w:eastAsia="en-GB"/>
              </w:rPr>
              <w:t>A leave o</w:t>
            </w:r>
            <w:r>
              <w:rPr>
                <w:rFonts w:eastAsia="Arial"/>
                <w:lang w:eastAsia="en-GB"/>
              </w:rPr>
              <w:t xml:space="preserve">f absence is authorised </w:t>
            </w:r>
            <w:r w:rsidRPr="00847261">
              <w:rPr>
                <w:rFonts w:eastAsia="Arial"/>
                <w:lang w:eastAsia="en-GB"/>
              </w:rPr>
              <w:t xml:space="preserve">entirely at the </w:t>
            </w:r>
            <w:r>
              <w:rPr>
                <w:rFonts w:eastAsia="Arial"/>
                <w:lang w:eastAsia="en-GB"/>
              </w:rPr>
              <w:t>H</w:t>
            </w:r>
            <w:r w:rsidRPr="00847261">
              <w:rPr>
                <w:rFonts w:eastAsia="Arial"/>
                <w:lang w:eastAsia="en-GB"/>
              </w:rPr>
              <w:t>ead</w:t>
            </w:r>
            <w:r>
              <w:rPr>
                <w:rFonts w:eastAsia="Arial"/>
                <w:lang w:eastAsia="en-GB"/>
              </w:rPr>
              <w:t xml:space="preserve"> T</w:t>
            </w:r>
            <w:r w:rsidRPr="00847261">
              <w:rPr>
                <w:rFonts w:eastAsia="Arial"/>
                <w:lang w:eastAsia="en-GB"/>
              </w:rPr>
              <w:t>eacher’s discretion.</w:t>
            </w:r>
            <w:r>
              <w:rPr>
                <w:rFonts w:eastAsia="Arial"/>
                <w:lang w:eastAsia="en-GB"/>
              </w:rPr>
              <w:t xml:space="preserve"> </w:t>
            </w:r>
          </w:p>
          <w:p w14:paraId="15134D59" w14:textId="77777777" w:rsidR="002424EC" w:rsidRDefault="002424EC" w:rsidP="002424EC">
            <w:pPr>
              <w:jc w:val="both"/>
              <w:rPr>
                <w:rFonts w:eastAsia="Arial"/>
                <w:lang w:eastAsia="en-GB"/>
              </w:rPr>
            </w:pPr>
          </w:p>
          <w:p w14:paraId="208B14CB" w14:textId="77777777" w:rsidR="002424EC" w:rsidRDefault="002424EC" w:rsidP="002424EC">
            <w:pPr>
              <w:jc w:val="both"/>
              <w:rPr>
                <w:rFonts w:cstheme="minorHAnsi"/>
              </w:rPr>
            </w:pPr>
            <w:r>
              <w:rPr>
                <w:rFonts w:eastAsia="Arial"/>
                <w:lang w:eastAsia="en-GB"/>
              </w:rPr>
              <w:t xml:space="preserve">A parental request must be made in writing prior to the date of the proposed term time absence and be agreed in writing by the Head Teacher. </w:t>
            </w:r>
            <w:r>
              <w:rPr>
                <w:rFonts w:cstheme="minorHAnsi"/>
              </w:rPr>
              <w:t xml:space="preserve">The Head Teacher will specify the number of days that the absence is authorised – any </w:t>
            </w:r>
            <w:r w:rsidRPr="00130558">
              <w:rPr>
                <w:rFonts w:cstheme="minorHAnsi"/>
              </w:rPr>
              <w:t>child not returned to school on the expected date will be considered a ‘Child Missing from Education’ and will be referred to their Local Authority as a safeguarding concern.</w:t>
            </w:r>
          </w:p>
          <w:p w14:paraId="12A971D6" w14:textId="77777777" w:rsidR="002424EC" w:rsidRDefault="002424EC" w:rsidP="002424EC">
            <w:pPr>
              <w:rPr>
                <w:b/>
              </w:rPr>
            </w:pPr>
          </w:p>
          <w:p w14:paraId="0980DA2A" w14:textId="77777777" w:rsidR="002424EC" w:rsidRPr="00D45119" w:rsidRDefault="002424EC" w:rsidP="002424EC">
            <w:pPr>
              <w:rPr>
                <w:b/>
              </w:rPr>
            </w:pPr>
            <w:r w:rsidRPr="00D45119">
              <w:rPr>
                <w:b/>
              </w:rPr>
              <w:t>4.2 Valid reasons for authorised absence</w:t>
            </w:r>
          </w:p>
          <w:p w14:paraId="2F3E324F" w14:textId="77777777" w:rsidR="002424EC" w:rsidRPr="00847261" w:rsidRDefault="002424EC" w:rsidP="002424EC">
            <w:r>
              <w:t>These</w:t>
            </w:r>
            <w:r>
              <w:rPr>
                <w:b/>
              </w:rPr>
              <w:t xml:space="preserve"> </w:t>
            </w:r>
            <w:r w:rsidRPr="00180B8F">
              <w:t xml:space="preserve">may </w:t>
            </w:r>
            <w:r w:rsidRPr="00847261">
              <w:t>include:</w:t>
            </w:r>
          </w:p>
          <w:p w14:paraId="001CCB42" w14:textId="77777777" w:rsidR="002424EC" w:rsidRPr="0037698F" w:rsidRDefault="002424EC" w:rsidP="002424EC">
            <w:pPr>
              <w:numPr>
                <w:ilvl w:val="0"/>
                <w:numId w:val="3"/>
              </w:numPr>
              <w:spacing w:before="120" w:after="120"/>
              <w:ind w:left="567" w:hanging="283"/>
              <w:jc w:val="both"/>
              <w:rPr>
                <w:lang w:eastAsia="en-GB"/>
              </w:rPr>
            </w:pPr>
            <w:r w:rsidRPr="00E946A3">
              <w:t>Med</w:t>
            </w:r>
            <w:r w:rsidRPr="0037698F">
              <w:t xml:space="preserve">ical /dental appointments </w:t>
            </w:r>
            <w:r w:rsidRPr="0037698F">
              <w:rPr>
                <w:lang w:eastAsia="en-GB"/>
              </w:rPr>
              <w:t>– as explained in sections 3.2 and 3.3</w:t>
            </w:r>
          </w:p>
          <w:p w14:paraId="6BAE4C2F" w14:textId="77777777" w:rsidR="002424EC" w:rsidRPr="0037698F" w:rsidRDefault="002424EC" w:rsidP="002424EC">
            <w:pPr>
              <w:numPr>
                <w:ilvl w:val="0"/>
                <w:numId w:val="3"/>
              </w:numPr>
              <w:spacing w:before="120" w:after="120"/>
              <w:ind w:left="567" w:hanging="283"/>
              <w:jc w:val="both"/>
            </w:pPr>
            <w:r w:rsidRPr="0037698F">
              <w:t>Religious observance</w:t>
            </w:r>
            <w:r w:rsidRPr="0037698F">
              <w:rPr>
                <w:lang w:eastAsia="en-GB"/>
              </w:rPr>
              <w:t xml:space="preserve"> – where the day </w:t>
            </w:r>
            <w:r>
              <w:rPr>
                <w:lang w:eastAsia="en-GB"/>
              </w:rPr>
              <w:t>is</w:t>
            </w:r>
            <w:r w:rsidRPr="0037698F">
              <w:rPr>
                <w:lang w:eastAsia="en-GB"/>
              </w:rPr>
              <w:t xml:space="preserve"> exclusively set apart for religious observance by the religious body to which the pupil’s parents belong.  </w:t>
            </w:r>
          </w:p>
          <w:p w14:paraId="18ADA389" w14:textId="77777777" w:rsidR="002424EC" w:rsidRPr="00164EE1" w:rsidRDefault="002424EC" w:rsidP="002424EC">
            <w:pPr>
              <w:numPr>
                <w:ilvl w:val="0"/>
                <w:numId w:val="3"/>
              </w:numPr>
              <w:spacing w:before="120" w:after="120"/>
              <w:ind w:left="567" w:hanging="283"/>
              <w:jc w:val="both"/>
              <w:rPr>
                <w:i/>
              </w:rPr>
            </w:pPr>
            <w:r w:rsidRPr="0037698F">
              <w:t>Traveller pupils travelling for occupational purposes</w:t>
            </w:r>
            <w:r w:rsidRPr="0037698F">
              <w:rPr>
                <w:i/>
              </w:rPr>
              <w:t xml:space="preserve"> </w:t>
            </w:r>
            <w:r w:rsidRPr="0037698F">
              <w:t>– this cover</w:t>
            </w:r>
            <w:r>
              <w:t>s</w:t>
            </w:r>
            <w:r w:rsidRPr="0037698F">
              <w:t xml:space="preserve">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09AC3F85" w14:textId="4EF83703" w:rsidR="002424EC" w:rsidRPr="00AE632A" w:rsidRDefault="00AE632A" w:rsidP="002424EC">
            <w:pPr>
              <w:numPr>
                <w:ilvl w:val="0"/>
                <w:numId w:val="3"/>
              </w:numPr>
              <w:spacing w:before="120" w:after="120"/>
              <w:ind w:left="447" w:hanging="163"/>
              <w:jc w:val="both"/>
              <w:rPr>
                <w:i/>
              </w:rPr>
            </w:pPr>
            <w:r>
              <w:t xml:space="preserve">  </w:t>
            </w:r>
            <w:r w:rsidR="002424EC">
              <w:t>Leave of absence approved by the school.</w:t>
            </w:r>
          </w:p>
          <w:p w14:paraId="355AA9A6" w14:textId="6DA2F9EE" w:rsidR="00AE632A" w:rsidRPr="00103EE5" w:rsidRDefault="00AE632A" w:rsidP="002424EC">
            <w:pPr>
              <w:numPr>
                <w:ilvl w:val="0"/>
                <w:numId w:val="3"/>
              </w:numPr>
              <w:spacing w:before="120" w:after="120"/>
              <w:ind w:left="447" w:hanging="163"/>
              <w:jc w:val="both"/>
              <w:rPr>
                <w:i/>
              </w:rPr>
            </w:pPr>
            <w:r>
              <w:rPr>
                <w:iCs/>
              </w:rPr>
              <w:t xml:space="preserve">  Mental health and wellbeing. </w:t>
            </w:r>
          </w:p>
          <w:p w14:paraId="300D87F1" w14:textId="77777777" w:rsidR="00103EE5" w:rsidRDefault="00103EE5" w:rsidP="00103EE5">
            <w:pPr>
              <w:spacing w:before="120" w:after="120"/>
            </w:pPr>
            <w:r>
              <w:rPr>
                <w:b/>
              </w:rPr>
              <w:t xml:space="preserve">4.3 </w:t>
            </w:r>
            <w:r w:rsidRPr="00775883">
              <w:rPr>
                <w:b/>
              </w:rPr>
              <w:t>Unauthorised absences</w:t>
            </w:r>
            <w:r>
              <w:t xml:space="preserve"> </w:t>
            </w:r>
          </w:p>
          <w:p w14:paraId="1224EBFD" w14:textId="77777777" w:rsidR="00103EE5" w:rsidRDefault="00103EE5" w:rsidP="00103EE5">
            <w:pPr>
              <w:spacing w:before="120" w:after="120"/>
            </w:pPr>
            <w:r>
              <w:t>These include:</w:t>
            </w:r>
          </w:p>
          <w:p w14:paraId="2D7E0EAB" w14:textId="77777777" w:rsidR="00103EE5" w:rsidRDefault="00103EE5" w:rsidP="00103EE5">
            <w:pPr>
              <w:numPr>
                <w:ilvl w:val="0"/>
                <w:numId w:val="6"/>
              </w:numPr>
              <w:jc w:val="both"/>
            </w:pPr>
            <w:r>
              <w:t xml:space="preserve">Term time leave without prior approval </w:t>
            </w:r>
          </w:p>
          <w:p w14:paraId="58059414" w14:textId="77777777" w:rsidR="00103EE5" w:rsidRPr="00164EE1" w:rsidRDefault="00103EE5" w:rsidP="00103EE5">
            <w:pPr>
              <w:numPr>
                <w:ilvl w:val="0"/>
                <w:numId w:val="6"/>
              </w:numPr>
              <w:jc w:val="both"/>
              <w:rPr>
                <w:i/>
              </w:rPr>
            </w:pPr>
            <w:r>
              <w:t>Refusal to attend school that is not considered to result from medical needs or anxiety linked to Special Educational Needs</w:t>
            </w:r>
          </w:p>
          <w:p w14:paraId="690EBAED" w14:textId="77777777" w:rsidR="00103EE5" w:rsidRPr="00180B8F" w:rsidRDefault="00103EE5" w:rsidP="00103EE5">
            <w:pPr>
              <w:numPr>
                <w:ilvl w:val="0"/>
                <w:numId w:val="6"/>
              </w:numPr>
              <w:jc w:val="both"/>
              <w:rPr>
                <w:i/>
              </w:rPr>
            </w:pPr>
            <w:r>
              <w:t>Leave for student birthdays</w:t>
            </w:r>
          </w:p>
          <w:p w14:paraId="7525F301" w14:textId="77777777" w:rsidR="00103EE5" w:rsidRDefault="00103EE5" w:rsidP="00103EE5"/>
          <w:p w14:paraId="4BE8768E" w14:textId="77777777" w:rsidR="00103EE5" w:rsidRDefault="00103EE5" w:rsidP="00103EE5">
            <w:r>
              <w:t xml:space="preserve">Newbury School will </w:t>
            </w:r>
            <w:r w:rsidRPr="00C54FFE">
              <w:t xml:space="preserve">address </w:t>
            </w:r>
            <w:r>
              <w:t>unauthorised absence by:</w:t>
            </w:r>
          </w:p>
          <w:p w14:paraId="301915E8" w14:textId="77777777" w:rsidR="00103EE5" w:rsidRDefault="00103EE5" w:rsidP="00103EE5">
            <w:pPr>
              <w:numPr>
                <w:ilvl w:val="0"/>
                <w:numId w:val="7"/>
              </w:numPr>
              <w:jc w:val="both"/>
            </w:pPr>
            <w:r>
              <w:t>Contacting parents / carers / meeting with them to follow up the reasons for absence</w:t>
            </w:r>
          </w:p>
          <w:p w14:paraId="4D6A2379" w14:textId="77777777" w:rsidR="00103EE5" w:rsidRDefault="00103EE5" w:rsidP="00103EE5">
            <w:pPr>
              <w:numPr>
                <w:ilvl w:val="0"/>
                <w:numId w:val="7"/>
              </w:numPr>
              <w:jc w:val="both"/>
            </w:pPr>
            <w:r>
              <w:t>Monitoring attendance patterns</w:t>
            </w:r>
          </w:p>
          <w:p w14:paraId="7BDFA9A7" w14:textId="77777777" w:rsidR="00103EE5" w:rsidRDefault="00103EE5" w:rsidP="00103EE5">
            <w:pPr>
              <w:numPr>
                <w:ilvl w:val="0"/>
                <w:numId w:val="7"/>
              </w:numPr>
              <w:jc w:val="both"/>
            </w:pPr>
            <w:r>
              <w:t>Working with young people, parents and carers to address the reasons for the absence</w:t>
            </w:r>
          </w:p>
          <w:p w14:paraId="4E7C5D8F" w14:textId="77777777" w:rsidR="00103EE5" w:rsidRDefault="00103EE5" w:rsidP="00103EE5">
            <w:pPr>
              <w:numPr>
                <w:ilvl w:val="0"/>
                <w:numId w:val="7"/>
              </w:numPr>
              <w:jc w:val="both"/>
            </w:pPr>
            <w:r>
              <w:t>Instigating attendance plans where necessary</w:t>
            </w:r>
          </w:p>
          <w:p w14:paraId="141E1463" w14:textId="77777777" w:rsidR="00103EE5" w:rsidRPr="00254454" w:rsidRDefault="00103EE5" w:rsidP="00103EE5">
            <w:pPr>
              <w:numPr>
                <w:ilvl w:val="0"/>
                <w:numId w:val="7"/>
              </w:numPr>
              <w:jc w:val="both"/>
              <w:rPr>
                <w:i/>
              </w:rPr>
            </w:pPr>
            <w:r>
              <w:t>Notifying the Local Authority where there are attendance concerns</w:t>
            </w:r>
          </w:p>
          <w:p w14:paraId="6100E0D8" w14:textId="77777777" w:rsidR="00103EE5" w:rsidRPr="00B97069" w:rsidRDefault="00103EE5" w:rsidP="00103EE5">
            <w:pPr>
              <w:numPr>
                <w:ilvl w:val="0"/>
                <w:numId w:val="7"/>
              </w:numPr>
              <w:jc w:val="both"/>
              <w:rPr>
                <w:i/>
              </w:rPr>
            </w:pPr>
            <w:r>
              <w:t>Contacting Children’s’ Social Care where there are safeguarding concerns</w:t>
            </w:r>
          </w:p>
          <w:p w14:paraId="79BEB839" w14:textId="77777777" w:rsidR="00103EE5" w:rsidRPr="00775883" w:rsidRDefault="00103EE5" w:rsidP="00103EE5">
            <w:pPr>
              <w:spacing w:before="120" w:after="120"/>
              <w:rPr>
                <w:rFonts w:eastAsia="MS Mincho"/>
                <w:b/>
                <w:szCs w:val="24"/>
                <w:shd w:val="clear" w:color="auto" w:fill="FFFFFF"/>
                <w:lang w:val="en-US"/>
              </w:rPr>
            </w:pPr>
            <w:r>
              <w:rPr>
                <w:rFonts w:eastAsia="MS Mincho"/>
                <w:b/>
                <w:szCs w:val="24"/>
                <w:shd w:val="clear" w:color="auto" w:fill="FFFFFF"/>
                <w:lang w:val="en-US"/>
              </w:rPr>
              <w:t xml:space="preserve">4.4 </w:t>
            </w:r>
            <w:r w:rsidRPr="00775883">
              <w:rPr>
                <w:rFonts w:eastAsia="MS Mincho"/>
                <w:b/>
                <w:szCs w:val="24"/>
                <w:shd w:val="clear" w:color="auto" w:fill="FFFFFF"/>
                <w:lang w:val="en-US"/>
              </w:rPr>
              <w:t>Persistent absence</w:t>
            </w:r>
          </w:p>
          <w:p w14:paraId="24AE6948" w14:textId="3D6958BA" w:rsidR="00103EE5" w:rsidRDefault="00103EE5" w:rsidP="00103EE5">
            <w:pPr>
              <w:spacing w:before="120" w:after="120"/>
              <w:jc w:val="both"/>
              <w:rPr>
                <w:rFonts w:eastAsia="MS Mincho"/>
                <w:szCs w:val="24"/>
                <w:shd w:val="clear" w:color="auto" w:fill="FFFFFF"/>
                <w:lang w:val="en-US"/>
              </w:rPr>
            </w:pPr>
            <w:r>
              <w:rPr>
                <w:rFonts w:eastAsia="MS Mincho"/>
                <w:szCs w:val="24"/>
                <w:shd w:val="clear" w:color="auto" w:fill="FFFFFF"/>
                <w:lang w:val="en-US"/>
              </w:rPr>
              <w:t xml:space="preserve">Persistence absence is defined as an absence record of less than 85% attendance.  Data will be reviewed at safeguarding meetings, and the circumstances of the individual student looked at.  In the first </w:t>
            </w:r>
            <w:r w:rsidRPr="00E946A3">
              <w:rPr>
                <w:rFonts w:eastAsia="MS Mincho"/>
                <w:szCs w:val="24"/>
                <w:shd w:val="clear" w:color="auto" w:fill="FFFFFF"/>
                <w:lang w:val="en-US"/>
              </w:rPr>
              <w:t xml:space="preserve">instance tutors will look to support pupils and families in identifying reasons and addressing these.  This supportive process will start when attendance drops below </w:t>
            </w:r>
            <w:r>
              <w:rPr>
                <w:rFonts w:eastAsia="MS Mincho"/>
                <w:szCs w:val="24"/>
                <w:shd w:val="clear" w:color="auto" w:fill="FFFFFF"/>
                <w:lang w:val="en-US"/>
              </w:rPr>
              <w:t>8</w:t>
            </w:r>
            <w:r w:rsidRPr="00E946A3">
              <w:rPr>
                <w:rFonts w:eastAsia="MS Mincho"/>
                <w:szCs w:val="24"/>
                <w:shd w:val="clear" w:color="auto" w:fill="FFFFFF"/>
                <w:lang w:val="en-US"/>
              </w:rPr>
              <w:t xml:space="preserve">5%.  The impact of this intervention will be monitored for positive trends.  </w:t>
            </w:r>
          </w:p>
          <w:p w14:paraId="275F35B8" w14:textId="77777777" w:rsidR="00103EE5" w:rsidRDefault="00103EE5" w:rsidP="00103EE5">
            <w:pPr>
              <w:spacing w:before="120" w:after="120"/>
              <w:jc w:val="both"/>
              <w:rPr>
                <w:rFonts w:eastAsia="MS Mincho"/>
                <w:szCs w:val="24"/>
                <w:shd w:val="clear" w:color="auto" w:fill="FFFFFF"/>
                <w:lang w:val="en-US"/>
              </w:rPr>
            </w:pPr>
            <w:r w:rsidRPr="00E946A3">
              <w:rPr>
                <w:rFonts w:eastAsia="MS Mincho"/>
                <w:szCs w:val="24"/>
                <w:shd w:val="clear" w:color="auto" w:fill="FFFFFF"/>
                <w:lang w:val="en-US"/>
              </w:rPr>
              <w:lastRenderedPageBreak/>
              <w:t xml:space="preserve">If the absence % continues to fall i.e. below </w:t>
            </w:r>
            <w:r>
              <w:rPr>
                <w:rFonts w:eastAsia="MS Mincho"/>
                <w:szCs w:val="24"/>
                <w:shd w:val="clear" w:color="auto" w:fill="FFFFFF"/>
                <w:lang w:val="en-US"/>
              </w:rPr>
              <w:t>8</w:t>
            </w:r>
            <w:r w:rsidRPr="00E946A3">
              <w:rPr>
                <w:rFonts w:eastAsia="MS Mincho"/>
                <w:szCs w:val="24"/>
                <w:shd w:val="clear" w:color="auto" w:fill="FFFFFF"/>
                <w:lang w:val="en-US"/>
              </w:rPr>
              <w:t>0% then other agencies will be informed</w:t>
            </w:r>
            <w:r>
              <w:rPr>
                <w:rFonts w:eastAsia="MS Mincho"/>
                <w:szCs w:val="24"/>
                <w:shd w:val="clear" w:color="auto" w:fill="FFFFFF"/>
                <w:lang w:val="en-US"/>
              </w:rPr>
              <w:t>, e</w:t>
            </w:r>
            <w:r w:rsidRPr="00E946A3">
              <w:rPr>
                <w:rFonts w:eastAsia="MS Mincho"/>
                <w:szCs w:val="24"/>
                <w:shd w:val="clear" w:color="auto" w:fill="FFFFFF"/>
                <w:lang w:val="en-US"/>
              </w:rPr>
              <w:t>.g. local authority.  SLT will coordinate therapy, teacher and residential (where relevant) meetings to discuss further supportive steps which will be communicated with parents and relevant stake holders.  Plans will be put in place to monitor absence over a 6-week period. If the % continues to decline the Local Authority will be notified and an emergency annual review will be called</w:t>
            </w:r>
            <w:r>
              <w:rPr>
                <w:rFonts w:eastAsia="MS Mincho"/>
                <w:szCs w:val="24"/>
                <w:shd w:val="clear" w:color="auto" w:fill="FFFFFF"/>
                <w:lang w:val="en-US"/>
              </w:rPr>
              <w:t>.</w:t>
            </w:r>
          </w:p>
          <w:p w14:paraId="446C0423" w14:textId="355A417B" w:rsidR="005C0504" w:rsidRPr="002424EC" w:rsidRDefault="005C0504" w:rsidP="00103EE5">
            <w:pPr>
              <w:spacing w:before="120" w:after="120"/>
              <w:jc w:val="both"/>
              <w:rPr>
                <w:i/>
              </w:rPr>
            </w:pPr>
            <w:r>
              <w:rPr>
                <w:i/>
              </w:rPr>
              <w:t>See appendix 1</w:t>
            </w:r>
          </w:p>
        </w:tc>
      </w:tr>
      <w:tr w:rsidR="00196C9D" w14:paraId="6D42E98A" w14:textId="77777777" w:rsidTr="00BD2689">
        <w:tc>
          <w:tcPr>
            <w:tcW w:w="9016" w:type="dxa"/>
            <w:hideMark/>
          </w:tcPr>
          <w:p w14:paraId="11DD2E39" w14:textId="532CD2AB" w:rsidR="00196C9D" w:rsidRDefault="00D40AE6" w:rsidP="00196C9D">
            <w:pPr>
              <w:pStyle w:val="ListParagraph"/>
              <w:numPr>
                <w:ilvl w:val="0"/>
                <w:numId w:val="2"/>
              </w:numPr>
              <w:ind w:left="360"/>
              <w:rPr>
                <w:b/>
              </w:rPr>
            </w:pPr>
            <w:r>
              <w:rPr>
                <w:b/>
              </w:rPr>
              <w:lastRenderedPageBreak/>
              <w:t xml:space="preserve">Strategies for promoting attendance </w:t>
            </w:r>
          </w:p>
        </w:tc>
      </w:tr>
      <w:tr w:rsidR="00196C9D" w14:paraId="69A93BB9" w14:textId="77777777" w:rsidTr="00BD2689">
        <w:tc>
          <w:tcPr>
            <w:tcW w:w="9016" w:type="dxa"/>
          </w:tcPr>
          <w:p w14:paraId="676AB709" w14:textId="77777777" w:rsidR="00054840" w:rsidRDefault="00054840" w:rsidP="00905BF3">
            <w:pPr>
              <w:pStyle w:val="ListParagraph"/>
              <w:ind w:left="0"/>
              <w:rPr>
                <w:rFonts w:cstheme="minorHAnsi"/>
              </w:rPr>
            </w:pPr>
          </w:p>
          <w:p w14:paraId="1159A6B5" w14:textId="77777777" w:rsidR="00196C9D" w:rsidRDefault="00054840" w:rsidP="00905BF3">
            <w:pPr>
              <w:pStyle w:val="ListParagraph"/>
              <w:ind w:left="0"/>
              <w:rPr>
                <w:rFonts w:cstheme="minorHAnsi"/>
              </w:rPr>
            </w:pPr>
            <w:r w:rsidRPr="008D667E">
              <w:rPr>
                <w:rFonts w:cstheme="minorHAnsi"/>
              </w:rPr>
              <w:t>Good attendance is rewarded through end of term attendance certificates. Certificates are also awarded to students who have made the greatest improvement to their attendance.</w:t>
            </w:r>
            <w:r>
              <w:rPr>
                <w:rFonts w:cstheme="minorHAnsi"/>
              </w:rPr>
              <w:t xml:space="preserve">  </w:t>
            </w:r>
            <w:r w:rsidRPr="008D667E">
              <w:rPr>
                <w:rFonts w:cstheme="minorHAnsi"/>
              </w:rPr>
              <w:t>Where there are concerns about attendance, the student’s tutor plays a critical role in working in partnership with parents/ carers to identify possible causes for non-a</w:t>
            </w:r>
            <w:r>
              <w:rPr>
                <w:rFonts w:cstheme="minorHAnsi"/>
              </w:rPr>
              <w:t>ttendance and to implement agreed</w:t>
            </w:r>
            <w:r w:rsidRPr="008D667E">
              <w:rPr>
                <w:rFonts w:cstheme="minorHAnsi"/>
              </w:rPr>
              <w:t xml:space="preserve"> strategies to improve the child’s attendance. </w:t>
            </w:r>
          </w:p>
          <w:p w14:paraId="7CAF3C4C" w14:textId="09D5BAC4" w:rsidR="00054840" w:rsidRDefault="00054840" w:rsidP="00905BF3">
            <w:pPr>
              <w:pStyle w:val="ListParagraph"/>
              <w:ind w:left="0"/>
            </w:pPr>
          </w:p>
        </w:tc>
      </w:tr>
      <w:tr w:rsidR="00196C9D" w14:paraId="6DE92B8A" w14:textId="77777777" w:rsidTr="00BD2689">
        <w:tc>
          <w:tcPr>
            <w:tcW w:w="9016" w:type="dxa"/>
            <w:hideMark/>
          </w:tcPr>
          <w:p w14:paraId="1C651BD3" w14:textId="539F92C8" w:rsidR="00196C9D" w:rsidRDefault="002D0CE1" w:rsidP="00196C9D">
            <w:pPr>
              <w:pStyle w:val="ListParagraph"/>
              <w:numPr>
                <w:ilvl w:val="0"/>
                <w:numId w:val="2"/>
              </w:numPr>
              <w:ind w:left="360"/>
              <w:rPr>
                <w:b/>
              </w:rPr>
            </w:pPr>
            <w:r>
              <w:rPr>
                <w:b/>
              </w:rPr>
              <w:t xml:space="preserve">Attendance monitoring </w:t>
            </w:r>
          </w:p>
        </w:tc>
      </w:tr>
      <w:tr w:rsidR="00196C9D" w14:paraId="4242154D" w14:textId="77777777" w:rsidTr="00BD2689">
        <w:tc>
          <w:tcPr>
            <w:tcW w:w="9016" w:type="dxa"/>
          </w:tcPr>
          <w:p w14:paraId="1BF11D68" w14:textId="77777777" w:rsidR="00FA29CF" w:rsidRDefault="00FA29CF" w:rsidP="002D0CE1">
            <w:pPr>
              <w:jc w:val="both"/>
              <w:rPr>
                <w:rFonts w:eastAsia="Times New Roman" w:cs="Arial"/>
                <w:szCs w:val="20"/>
                <w:shd w:val="clear" w:color="auto" w:fill="FFFFFF"/>
              </w:rPr>
            </w:pPr>
          </w:p>
          <w:p w14:paraId="40502431" w14:textId="11EF1479" w:rsidR="002D0CE1" w:rsidRDefault="002D0CE1" w:rsidP="002D0CE1">
            <w:pPr>
              <w:jc w:val="both"/>
              <w:rPr>
                <w:rFonts w:cstheme="minorHAnsi"/>
              </w:rPr>
            </w:pPr>
            <w:r>
              <w:rPr>
                <w:rFonts w:eastAsia="Times New Roman" w:cs="Arial"/>
                <w:szCs w:val="20"/>
                <w:shd w:val="clear" w:color="auto" w:fill="FFFFFF"/>
              </w:rPr>
              <w:t>Our Teachers and Admin monitor</w:t>
            </w:r>
            <w:r w:rsidRPr="009E3CBF">
              <w:rPr>
                <w:rFonts w:eastAsia="Times New Roman" w:cs="Arial"/>
                <w:szCs w:val="20"/>
                <w:shd w:val="clear" w:color="auto" w:fill="FFFFFF"/>
              </w:rPr>
              <w:t xml:space="preserve"> </w:t>
            </w:r>
            <w:r>
              <w:rPr>
                <w:rFonts w:eastAsia="Times New Roman" w:cs="Arial"/>
                <w:szCs w:val="20"/>
                <w:shd w:val="clear" w:color="auto" w:fill="FFFFFF"/>
              </w:rPr>
              <w:t xml:space="preserve">pupil absence daily. </w:t>
            </w:r>
            <w:r>
              <w:rPr>
                <w:shd w:val="clear" w:color="auto" w:fill="FFFFFF"/>
              </w:rPr>
              <w:t xml:space="preserve">Parents /Carers are expected to </w:t>
            </w:r>
            <w:r w:rsidRPr="004B74CB">
              <w:rPr>
                <w:u w:val="single"/>
                <w:shd w:val="clear" w:color="auto" w:fill="FFFFFF"/>
              </w:rPr>
              <w:t>call</w:t>
            </w:r>
            <w:r>
              <w:rPr>
                <w:shd w:val="clear" w:color="auto" w:fill="FFFFFF"/>
              </w:rPr>
              <w:t xml:space="preserve"> the </w:t>
            </w:r>
            <w:r w:rsidRPr="004B74CB">
              <w:rPr>
                <w:u w:val="single"/>
                <w:shd w:val="clear" w:color="auto" w:fill="FFFFFF"/>
              </w:rPr>
              <w:t>school</w:t>
            </w:r>
            <w:r>
              <w:rPr>
                <w:shd w:val="clear" w:color="auto" w:fill="FFFFFF"/>
              </w:rPr>
              <w:t xml:space="preserve"> before 08.30 if their child is going to be absent due to ill health (see section 3.2). </w:t>
            </w:r>
            <w:r>
              <w:rPr>
                <w:rFonts w:eastAsia="Times New Roman" w:cs="Arial"/>
                <w:szCs w:val="20"/>
                <w:shd w:val="clear" w:color="auto" w:fill="FFFFFF"/>
              </w:rPr>
              <w:t>If a pupil’s absence extends beyond 5 days, we will contact the parents to discuss the reasons for this. If after contacting parents /carers, a pupil’s absence continues to rise, we will notify the Local Authority.   T</w:t>
            </w:r>
            <w:r w:rsidRPr="00452DA6">
              <w:rPr>
                <w:rFonts w:eastAsia="Times New Roman" w:cs="Arial"/>
                <w:szCs w:val="20"/>
                <w:shd w:val="clear" w:color="auto" w:fill="FFFFFF"/>
              </w:rPr>
              <w:t>he per</w:t>
            </w:r>
            <w:r>
              <w:rPr>
                <w:rFonts w:eastAsia="Times New Roman" w:cs="Arial"/>
                <w:szCs w:val="20"/>
                <w:shd w:val="clear" w:color="auto" w:fill="FFFFFF"/>
              </w:rPr>
              <w:t xml:space="preserve">sistent absence threshold is </w:t>
            </w:r>
            <w:r w:rsidR="00FA29CF">
              <w:rPr>
                <w:rFonts w:eastAsia="Times New Roman" w:cs="Arial"/>
                <w:szCs w:val="20"/>
                <w:shd w:val="clear" w:color="auto" w:fill="FFFFFF"/>
              </w:rPr>
              <w:t>1</w:t>
            </w:r>
            <w:r>
              <w:rPr>
                <w:rFonts w:eastAsia="Times New Roman" w:cs="Arial"/>
                <w:szCs w:val="20"/>
                <w:shd w:val="clear" w:color="auto" w:fill="FFFFFF"/>
              </w:rPr>
              <w:t>5%. If a student</w:t>
            </w:r>
            <w:r w:rsidRPr="00452DA6">
              <w:rPr>
                <w:rFonts w:eastAsia="Times New Roman" w:cs="Arial"/>
                <w:szCs w:val="20"/>
                <w:shd w:val="clear" w:color="auto" w:fill="FFFFFF"/>
              </w:rPr>
              <w:t>'s individual overall absence rat</w:t>
            </w:r>
            <w:r>
              <w:rPr>
                <w:rFonts w:eastAsia="Times New Roman" w:cs="Arial"/>
                <w:szCs w:val="20"/>
                <w:shd w:val="clear" w:color="auto" w:fill="FFFFFF"/>
              </w:rPr>
              <w:t xml:space="preserve">e is greater than or equal to </w:t>
            </w:r>
            <w:r w:rsidR="00FA29CF">
              <w:rPr>
                <w:rFonts w:eastAsia="Times New Roman" w:cs="Arial"/>
                <w:szCs w:val="20"/>
                <w:shd w:val="clear" w:color="auto" w:fill="FFFFFF"/>
              </w:rPr>
              <w:t>1</w:t>
            </w:r>
            <w:r>
              <w:rPr>
                <w:rFonts w:eastAsia="Times New Roman" w:cs="Arial"/>
                <w:szCs w:val="20"/>
                <w:shd w:val="clear" w:color="auto" w:fill="FFFFFF"/>
              </w:rPr>
              <w:t>5</w:t>
            </w:r>
            <w:r w:rsidRPr="00452DA6">
              <w:rPr>
                <w:rFonts w:eastAsia="Times New Roman" w:cs="Arial"/>
                <w:szCs w:val="20"/>
                <w:shd w:val="clear" w:color="auto" w:fill="FFFFFF"/>
              </w:rPr>
              <w:t xml:space="preserve">%, </w:t>
            </w:r>
            <w:r>
              <w:rPr>
                <w:rFonts w:eastAsia="Times New Roman" w:cs="Arial"/>
                <w:szCs w:val="20"/>
                <w:shd w:val="clear" w:color="auto" w:fill="FFFFFF"/>
              </w:rPr>
              <w:t>the pupil</w:t>
            </w:r>
            <w:r w:rsidRPr="00452DA6">
              <w:rPr>
                <w:rFonts w:eastAsia="Times New Roman" w:cs="Arial"/>
                <w:szCs w:val="20"/>
                <w:shd w:val="clear" w:color="auto" w:fill="FFFFFF"/>
              </w:rPr>
              <w:t xml:space="preserve"> will be classified as a persistent absentee. </w:t>
            </w:r>
            <w:r w:rsidRPr="009334EE">
              <w:rPr>
                <w:rFonts w:eastAsia="Times New Roman" w:cstheme="minorHAnsi"/>
              </w:rPr>
              <w:t>Pupil</w:t>
            </w:r>
            <w:r>
              <w:rPr>
                <w:rFonts w:eastAsia="Times New Roman" w:cstheme="minorHAnsi"/>
              </w:rPr>
              <w:t>’s</w:t>
            </w:r>
            <w:r w:rsidRPr="009334EE">
              <w:rPr>
                <w:rFonts w:cstheme="minorHAnsi"/>
              </w:rPr>
              <w:t xml:space="preserve"> </w:t>
            </w:r>
            <w:r>
              <w:rPr>
                <w:rFonts w:cstheme="minorHAnsi"/>
              </w:rPr>
              <w:t xml:space="preserve">attendance data is reported </w:t>
            </w:r>
            <w:r w:rsidRPr="009334EE">
              <w:rPr>
                <w:rFonts w:cstheme="minorHAnsi"/>
              </w:rPr>
              <w:t xml:space="preserve">each term </w:t>
            </w:r>
            <w:r>
              <w:rPr>
                <w:rFonts w:cstheme="minorHAnsi"/>
              </w:rPr>
              <w:t xml:space="preserve">to parents via reports and </w:t>
            </w:r>
            <w:r w:rsidRPr="009334EE">
              <w:rPr>
                <w:rFonts w:cstheme="minorHAnsi"/>
              </w:rPr>
              <w:t>annual</w:t>
            </w:r>
            <w:r>
              <w:rPr>
                <w:rFonts w:cstheme="minorHAnsi"/>
              </w:rPr>
              <w:t xml:space="preserve"> via </w:t>
            </w:r>
            <w:r w:rsidRPr="009334EE">
              <w:rPr>
                <w:rFonts w:cstheme="minorHAnsi"/>
              </w:rPr>
              <w:t>rev</w:t>
            </w:r>
            <w:r>
              <w:rPr>
                <w:rFonts w:cstheme="minorHAnsi"/>
              </w:rPr>
              <w:t>iews. Our attendance is recorded</w:t>
            </w:r>
            <w:r w:rsidRPr="009334EE">
              <w:rPr>
                <w:rFonts w:cstheme="minorHAnsi"/>
              </w:rPr>
              <w:t xml:space="preserve"> within</w:t>
            </w:r>
            <w:r>
              <w:rPr>
                <w:rFonts w:cstheme="minorHAnsi"/>
              </w:rPr>
              <w:t xml:space="preserve"> our governance reports.  </w:t>
            </w:r>
            <w:r w:rsidRPr="009334EE">
              <w:rPr>
                <w:rFonts w:cstheme="minorHAnsi"/>
              </w:rPr>
              <w:t>We use a secure online managem</w:t>
            </w:r>
            <w:r>
              <w:rPr>
                <w:rFonts w:cstheme="minorHAnsi"/>
              </w:rPr>
              <w:t xml:space="preserve">ent information system to </w:t>
            </w:r>
            <w:r w:rsidRPr="009334EE">
              <w:rPr>
                <w:rFonts w:cstheme="minorHAnsi"/>
              </w:rPr>
              <w:t>record and store attendance data. Senior leaders regularly track and analyse attendance data of individuals and cohorts and identify concerns and trends. We utilise the data to inform the need for interventions and support.</w:t>
            </w:r>
          </w:p>
          <w:p w14:paraId="7C2F6BA8" w14:textId="77777777" w:rsidR="00196C9D" w:rsidRDefault="00196C9D" w:rsidP="00905BF3">
            <w:pPr>
              <w:pStyle w:val="ListParagraph"/>
              <w:ind w:left="0"/>
            </w:pPr>
          </w:p>
        </w:tc>
      </w:tr>
      <w:tr w:rsidR="00196C9D" w14:paraId="0AC480C2" w14:textId="77777777" w:rsidTr="00BD2689">
        <w:tc>
          <w:tcPr>
            <w:tcW w:w="9016" w:type="dxa"/>
            <w:hideMark/>
          </w:tcPr>
          <w:p w14:paraId="7C37FBD1" w14:textId="1F313B35" w:rsidR="00196C9D" w:rsidRDefault="00FA29CF" w:rsidP="00196C9D">
            <w:pPr>
              <w:pStyle w:val="ListParagraph"/>
              <w:numPr>
                <w:ilvl w:val="0"/>
                <w:numId w:val="2"/>
              </w:numPr>
              <w:ind w:left="360"/>
              <w:rPr>
                <w:b/>
              </w:rPr>
            </w:pPr>
            <w:r>
              <w:rPr>
                <w:b/>
              </w:rPr>
              <w:t xml:space="preserve">Roles and responsibilities </w:t>
            </w:r>
          </w:p>
        </w:tc>
      </w:tr>
      <w:tr w:rsidR="00196C9D" w14:paraId="5727CC03" w14:textId="77777777" w:rsidTr="00BD2689">
        <w:tc>
          <w:tcPr>
            <w:tcW w:w="9016" w:type="dxa"/>
          </w:tcPr>
          <w:p w14:paraId="21F6B580" w14:textId="77777777" w:rsidR="00063986" w:rsidRDefault="00063986" w:rsidP="00063986">
            <w:pPr>
              <w:rPr>
                <w:b/>
              </w:rPr>
            </w:pPr>
          </w:p>
          <w:p w14:paraId="6BC16B26" w14:textId="514D6A60" w:rsidR="00063986" w:rsidRPr="009E3F37" w:rsidRDefault="00063986" w:rsidP="00063986">
            <w:pPr>
              <w:rPr>
                <w:b/>
              </w:rPr>
            </w:pPr>
            <w:r>
              <w:rPr>
                <w:b/>
              </w:rPr>
              <w:t>7.1 Governance</w:t>
            </w:r>
          </w:p>
          <w:p w14:paraId="763873EF" w14:textId="0DF29F1B" w:rsidR="00063986" w:rsidRPr="00E946A3" w:rsidRDefault="00063986" w:rsidP="00063986">
            <w:pPr>
              <w:jc w:val="both"/>
            </w:pPr>
            <w:r w:rsidRPr="00E946A3">
              <w:t xml:space="preserve">The </w:t>
            </w:r>
            <w:r w:rsidR="00AE632A">
              <w:t>Regional</w:t>
            </w:r>
            <w:r w:rsidRPr="00E946A3">
              <w:t xml:space="preserve"> </w:t>
            </w:r>
            <w:r>
              <w:t>Director is</w:t>
            </w:r>
            <w:r w:rsidRPr="00E946A3">
              <w:t xml:space="preserve"> responsible for monitoring attendance figures for the whole school on, at least, a termly basis. They hold the </w:t>
            </w:r>
            <w:r>
              <w:t>H</w:t>
            </w:r>
            <w:r w:rsidRPr="00E946A3">
              <w:t xml:space="preserve">ead </w:t>
            </w:r>
            <w:r>
              <w:t>T</w:t>
            </w:r>
            <w:r w:rsidRPr="00E946A3">
              <w:t>eacher to account for the implementation of this procedure.</w:t>
            </w:r>
          </w:p>
          <w:p w14:paraId="6EC47DA6" w14:textId="77777777" w:rsidR="00063986" w:rsidRDefault="00063986" w:rsidP="00063986"/>
          <w:p w14:paraId="031543D1" w14:textId="0D118502" w:rsidR="00063986" w:rsidRPr="009E3F37" w:rsidRDefault="00063986" w:rsidP="00063986">
            <w:pPr>
              <w:rPr>
                <w:b/>
              </w:rPr>
            </w:pPr>
            <w:r w:rsidRPr="009E3F37">
              <w:rPr>
                <w:b/>
              </w:rPr>
              <w:t xml:space="preserve">7.2 The </w:t>
            </w:r>
            <w:r>
              <w:rPr>
                <w:b/>
              </w:rPr>
              <w:t>H</w:t>
            </w:r>
            <w:r w:rsidRPr="009E3F37">
              <w:rPr>
                <w:b/>
              </w:rPr>
              <w:t>ead</w:t>
            </w:r>
            <w:r>
              <w:rPr>
                <w:b/>
              </w:rPr>
              <w:t xml:space="preserve"> </w:t>
            </w:r>
            <w:r w:rsidRPr="009E3F37">
              <w:rPr>
                <w:b/>
              </w:rPr>
              <w:t>teacher</w:t>
            </w:r>
          </w:p>
          <w:p w14:paraId="61D75BCD" w14:textId="4C9A28B7" w:rsidR="00063986" w:rsidRDefault="00063986" w:rsidP="00063986">
            <w:pPr>
              <w:jc w:val="both"/>
            </w:pPr>
            <w:r w:rsidRPr="002B2354">
              <w:t>The</w:t>
            </w:r>
            <w:r w:rsidRPr="00E946A3">
              <w:t xml:space="preserve"> </w:t>
            </w:r>
            <w:r>
              <w:t>H</w:t>
            </w:r>
            <w:r w:rsidRPr="002B2354">
              <w:t>ead</w:t>
            </w:r>
            <w:r>
              <w:t xml:space="preserve"> T</w:t>
            </w:r>
            <w:r w:rsidRPr="002B2354">
              <w:t>eacher</w:t>
            </w:r>
            <w:r>
              <w:t>, Paul Gorham, is responsible</w:t>
            </w:r>
            <w:r w:rsidRPr="002B2354">
              <w:t xml:space="preserve"> for</w:t>
            </w:r>
            <w:r>
              <w:t xml:space="preserve"> ensuring this procedure is implemented consistently across the school,</w:t>
            </w:r>
            <w:r w:rsidRPr="002B2354">
              <w:t xml:space="preserve"> </w:t>
            </w:r>
            <w:r>
              <w:t xml:space="preserve">and for monitoring school-level absence data and </w:t>
            </w:r>
            <w:r w:rsidRPr="002B2354">
              <w:t>r</w:t>
            </w:r>
            <w:r>
              <w:t xml:space="preserve">eporting it to governance. The Head teacher also supports </w:t>
            </w:r>
            <w:r w:rsidRPr="002B2354">
              <w:t>other staff in monitoring the attendance of individual pupils</w:t>
            </w:r>
            <w:r>
              <w:t xml:space="preserve">. </w:t>
            </w:r>
          </w:p>
          <w:p w14:paraId="1DE9AE21" w14:textId="77777777" w:rsidR="00063986" w:rsidRPr="002B2354" w:rsidRDefault="00063986" w:rsidP="00063986"/>
          <w:p w14:paraId="28C9ECA0" w14:textId="77777777" w:rsidR="00063986" w:rsidRPr="009E3F37" w:rsidRDefault="00063986" w:rsidP="00063986">
            <w:pPr>
              <w:rPr>
                <w:b/>
              </w:rPr>
            </w:pPr>
            <w:r>
              <w:rPr>
                <w:b/>
              </w:rPr>
              <w:t>7.3 Engagement Leads</w:t>
            </w:r>
          </w:p>
          <w:p w14:paraId="65877849" w14:textId="77777777" w:rsidR="00063986" w:rsidRPr="00C54FFE" w:rsidRDefault="00063986" w:rsidP="00063986">
            <w:pPr>
              <w:jc w:val="both"/>
            </w:pPr>
            <w:r>
              <w:t>Teachers</w:t>
            </w:r>
            <w:r w:rsidRPr="00C54FFE">
              <w:t>: (supported by Admin)</w:t>
            </w:r>
          </w:p>
          <w:p w14:paraId="191E7146" w14:textId="77777777" w:rsidR="00063986" w:rsidRDefault="00063986" w:rsidP="00063986">
            <w:pPr>
              <w:numPr>
                <w:ilvl w:val="0"/>
                <w:numId w:val="3"/>
              </w:numPr>
              <w:spacing w:before="120" w:after="120"/>
              <w:ind w:left="567" w:hanging="283"/>
              <w:jc w:val="both"/>
            </w:pPr>
            <w:r>
              <w:t xml:space="preserve">Checks </w:t>
            </w:r>
            <w:proofErr w:type="gramStart"/>
            <w:r>
              <w:t>registers</w:t>
            </w:r>
            <w:proofErr w:type="gramEnd"/>
            <w:r>
              <w:t xml:space="preserve"> twice daily and liaises with parents /carers and tutors regarding absence and lateness</w:t>
            </w:r>
          </w:p>
          <w:p w14:paraId="3FEC3B5C" w14:textId="77777777" w:rsidR="00063986" w:rsidRDefault="00063986" w:rsidP="00063986">
            <w:pPr>
              <w:numPr>
                <w:ilvl w:val="0"/>
                <w:numId w:val="3"/>
              </w:numPr>
              <w:spacing w:before="120" w:after="120"/>
              <w:ind w:left="567" w:hanging="283"/>
              <w:jc w:val="both"/>
            </w:pPr>
            <w:r>
              <w:t>Records attendance data provided by Alternative Providers</w:t>
            </w:r>
          </w:p>
          <w:p w14:paraId="64AE0359" w14:textId="77777777" w:rsidR="00063986" w:rsidRPr="002B2354" w:rsidRDefault="00063986" w:rsidP="00063986">
            <w:pPr>
              <w:numPr>
                <w:ilvl w:val="0"/>
                <w:numId w:val="3"/>
              </w:numPr>
              <w:spacing w:before="120" w:after="120"/>
              <w:ind w:left="567" w:hanging="283"/>
              <w:jc w:val="both"/>
            </w:pPr>
            <w:r w:rsidRPr="002B2354">
              <w:t>Monitors attendance data at the school and individual pupil level</w:t>
            </w:r>
          </w:p>
          <w:p w14:paraId="02C35FC0" w14:textId="77777777" w:rsidR="00063986" w:rsidRPr="002B2354" w:rsidRDefault="00063986" w:rsidP="00063986">
            <w:pPr>
              <w:numPr>
                <w:ilvl w:val="0"/>
                <w:numId w:val="3"/>
              </w:numPr>
              <w:spacing w:before="120" w:after="120"/>
              <w:ind w:left="567" w:hanging="283"/>
              <w:jc w:val="both"/>
            </w:pPr>
            <w:r w:rsidRPr="002B2354">
              <w:t xml:space="preserve">Reports concerns about attendance to the </w:t>
            </w:r>
            <w:r>
              <w:t>H</w:t>
            </w:r>
            <w:r w:rsidRPr="002B2354">
              <w:t>ead</w:t>
            </w:r>
            <w:r>
              <w:t xml:space="preserve"> T</w:t>
            </w:r>
            <w:r w:rsidRPr="002B2354">
              <w:t>eacher</w:t>
            </w:r>
          </w:p>
          <w:p w14:paraId="1C3D0A3D" w14:textId="77777777" w:rsidR="00063986" w:rsidRPr="002B2354" w:rsidRDefault="00063986" w:rsidP="00063986">
            <w:pPr>
              <w:numPr>
                <w:ilvl w:val="0"/>
                <w:numId w:val="3"/>
              </w:numPr>
              <w:spacing w:before="120" w:after="120"/>
              <w:ind w:left="567" w:hanging="283"/>
              <w:jc w:val="both"/>
            </w:pPr>
            <w:r w:rsidRPr="002B2354">
              <w:lastRenderedPageBreak/>
              <w:t>Arranges calls and meetings with parents to discuss attendance issues</w:t>
            </w:r>
          </w:p>
          <w:p w14:paraId="6CBE968F" w14:textId="77777777" w:rsidR="00063986" w:rsidRDefault="00063986" w:rsidP="00063986">
            <w:pPr>
              <w:rPr>
                <w:szCs w:val="20"/>
              </w:rPr>
            </w:pPr>
          </w:p>
          <w:p w14:paraId="66A2D8F8" w14:textId="6E460BE2" w:rsidR="00063986" w:rsidRPr="00BA30DE" w:rsidRDefault="00063986" w:rsidP="00063986">
            <w:pPr>
              <w:jc w:val="both"/>
              <w:rPr>
                <w:b/>
              </w:rPr>
            </w:pPr>
            <w:r>
              <w:rPr>
                <w:szCs w:val="20"/>
              </w:rPr>
              <w:t xml:space="preserve">Teachers </w:t>
            </w:r>
            <w:r w:rsidRPr="00BA30DE">
              <w:rPr>
                <w:szCs w:val="20"/>
              </w:rPr>
              <w:t>are responsible for recording attendance daily</w:t>
            </w:r>
            <w:r>
              <w:rPr>
                <w:szCs w:val="20"/>
              </w:rPr>
              <w:t xml:space="preserve"> on the school information management system, using the correct codes</w:t>
            </w:r>
            <w:r w:rsidR="008C1199">
              <w:rPr>
                <w:szCs w:val="20"/>
              </w:rPr>
              <w:t xml:space="preserve"> (see appendix 2)</w:t>
            </w:r>
            <w:r>
              <w:rPr>
                <w:szCs w:val="20"/>
              </w:rPr>
              <w:t xml:space="preserve">. They are also responsible for liaising with students and parents / carers regarding attendance. </w:t>
            </w:r>
          </w:p>
          <w:p w14:paraId="106A8706" w14:textId="77777777" w:rsidR="00063986" w:rsidRPr="002B2354" w:rsidRDefault="00063986" w:rsidP="00063986">
            <w:pPr>
              <w:rPr>
                <w:szCs w:val="20"/>
              </w:rPr>
            </w:pPr>
          </w:p>
          <w:p w14:paraId="61CABE5B" w14:textId="77777777" w:rsidR="00063986" w:rsidRPr="009E3F37" w:rsidRDefault="00063986" w:rsidP="00063986">
            <w:pPr>
              <w:rPr>
                <w:b/>
              </w:rPr>
            </w:pPr>
            <w:r>
              <w:rPr>
                <w:b/>
              </w:rPr>
              <w:t xml:space="preserve">7.4 </w:t>
            </w:r>
            <w:r w:rsidRPr="00BA30DE">
              <w:rPr>
                <w:b/>
              </w:rPr>
              <w:t>Administrative staff</w:t>
            </w:r>
          </w:p>
          <w:p w14:paraId="39F58658" w14:textId="754EA55F" w:rsidR="00063986" w:rsidRDefault="00063986" w:rsidP="00063986">
            <w:pPr>
              <w:rPr>
                <w:szCs w:val="20"/>
              </w:rPr>
            </w:pPr>
            <w:r w:rsidRPr="00BA30DE">
              <w:t xml:space="preserve">Administrative </w:t>
            </w:r>
            <w:r>
              <w:rPr>
                <w:szCs w:val="20"/>
              </w:rPr>
              <w:t>staff</w:t>
            </w:r>
            <w:r w:rsidRPr="002B2354">
              <w:rPr>
                <w:szCs w:val="20"/>
              </w:rPr>
              <w:t xml:space="preserve"> take calls from</w:t>
            </w:r>
            <w:r>
              <w:rPr>
                <w:szCs w:val="20"/>
              </w:rPr>
              <w:t xml:space="preserve"> parents concerning absence and convey messages regarding attendance to the Teacher</w:t>
            </w:r>
            <w:r w:rsidR="00AE632A">
              <w:rPr>
                <w:szCs w:val="20"/>
              </w:rPr>
              <w:t>/Tutor</w:t>
            </w:r>
            <w:r>
              <w:rPr>
                <w:szCs w:val="20"/>
              </w:rPr>
              <w:t>, Pastoral Support Team or the Senior Leadership Team as appropriate.</w:t>
            </w:r>
          </w:p>
          <w:p w14:paraId="32B7FB13" w14:textId="77777777" w:rsidR="00196C9D" w:rsidRDefault="00196C9D" w:rsidP="00905BF3">
            <w:pPr>
              <w:pStyle w:val="ListParagraph"/>
              <w:ind w:left="0"/>
            </w:pPr>
          </w:p>
        </w:tc>
      </w:tr>
      <w:tr w:rsidR="00196C9D" w14:paraId="6CCC1CC2" w14:textId="77777777" w:rsidTr="00BD2689">
        <w:tc>
          <w:tcPr>
            <w:tcW w:w="9016" w:type="dxa"/>
            <w:hideMark/>
          </w:tcPr>
          <w:p w14:paraId="2CCA6D34" w14:textId="5ED891D4" w:rsidR="00196C9D" w:rsidRDefault="00B0170B" w:rsidP="00196C9D">
            <w:pPr>
              <w:pStyle w:val="ListParagraph"/>
              <w:numPr>
                <w:ilvl w:val="0"/>
                <w:numId w:val="2"/>
              </w:numPr>
              <w:ind w:left="360"/>
              <w:rPr>
                <w:b/>
              </w:rPr>
            </w:pPr>
            <w:r>
              <w:rPr>
                <w:b/>
              </w:rPr>
              <w:lastRenderedPageBreak/>
              <w:t xml:space="preserve">Welfare Checks </w:t>
            </w:r>
          </w:p>
        </w:tc>
      </w:tr>
      <w:tr w:rsidR="00196C9D" w14:paraId="00616EDB" w14:textId="77777777" w:rsidTr="00BD2689">
        <w:tc>
          <w:tcPr>
            <w:tcW w:w="9016" w:type="dxa"/>
          </w:tcPr>
          <w:p w14:paraId="71F71301" w14:textId="77777777" w:rsidR="00196C9D" w:rsidRDefault="00196C9D" w:rsidP="00B0170B">
            <w:pPr>
              <w:pStyle w:val="ListParagraph"/>
              <w:ind w:left="0"/>
            </w:pPr>
          </w:p>
          <w:p w14:paraId="1F8E2888" w14:textId="2D1C75DB" w:rsidR="00B0170B" w:rsidRDefault="002071B9" w:rsidP="00830C45">
            <w:pPr>
              <w:pStyle w:val="ListParagraph"/>
              <w:ind w:left="0"/>
              <w:jc w:val="both"/>
            </w:pPr>
            <w:r>
              <w:t>Parents and Carers will need to be aware that f</w:t>
            </w:r>
            <w:r w:rsidR="00B0170B">
              <w:t xml:space="preserve">or persistent and </w:t>
            </w:r>
            <w:r w:rsidR="00180CBA">
              <w:t>long-term</w:t>
            </w:r>
            <w:r w:rsidR="00B0170B">
              <w:t xml:space="preserve"> a</w:t>
            </w:r>
            <w:r w:rsidR="009B67CC">
              <w:t xml:space="preserve">bsence, regular welfare class and check-in will need to be made in accordance with </w:t>
            </w:r>
            <w:r w:rsidR="00767611">
              <w:t xml:space="preserve">local and wider safeguarding arrangements.  These welfare calls will </w:t>
            </w:r>
            <w:r w:rsidR="00B10916">
              <w:t xml:space="preserve">take part daily unless other arrangements have been made and are designed to ascertain </w:t>
            </w:r>
            <w:r w:rsidR="005D1D71">
              <w:t xml:space="preserve">the child’s welfare.  In addition to this, face-to-face welfare calls either virtually or in person will need to be completed to ensure that </w:t>
            </w:r>
            <w:r w:rsidR="004C6274">
              <w:t xml:space="preserve">we have seen the child in person and can vouch for their </w:t>
            </w:r>
            <w:r w:rsidR="00180CBA">
              <w:t xml:space="preserve">safety/wellbeing.  </w:t>
            </w:r>
          </w:p>
          <w:p w14:paraId="384313F5" w14:textId="7E75E3F8" w:rsidR="004C6274" w:rsidRDefault="004C6274" w:rsidP="00B0170B">
            <w:pPr>
              <w:pStyle w:val="ListParagraph"/>
              <w:ind w:left="0"/>
            </w:pPr>
          </w:p>
        </w:tc>
      </w:tr>
      <w:tr w:rsidR="00196C9D" w14:paraId="08FC7A98" w14:textId="77777777" w:rsidTr="00BD2689">
        <w:tc>
          <w:tcPr>
            <w:tcW w:w="9016" w:type="dxa"/>
            <w:hideMark/>
          </w:tcPr>
          <w:p w14:paraId="34E67AA9" w14:textId="0660F82C" w:rsidR="00196C9D" w:rsidRDefault="00401833" w:rsidP="00196C9D">
            <w:pPr>
              <w:pStyle w:val="ListParagraph"/>
              <w:numPr>
                <w:ilvl w:val="0"/>
                <w:numId w:val="2"/>
              </w:numPr>
              <w:ind w:left="360"/>
              <w:rPr>
                <w:b/>
              </w:rPr>
            </w:pPr>
            <w:r>
              <w:rPr>
                <w:b/>
              </w:rPr>
              <w:t xml:space="preserve">Monitoring arrangements </w:t>
            </w:r>
          </w:p>
        </w:tc>
      </w:tr>
      <w:tr w:rsidR="00196C9D" w14:paraId="5D4A9635" w14:textId="77777777" w:rsidTr="00BD2689">
        <w:tc>
          <w:tcPr>
            <w:tcW w:w="9016" w:type="dxa"/>
          </w:tcPr>
          <w:p w14:paraId="4E1A6144" w14:textId="77777777" w:rsidR="00B0170B" w:rsidRDefault="00B0170B" w:rsidP="00B0170B">
            <w:pPr>
              <w:rPr>
                <w:lang w:eastAsia="en-GB"/>
              </w:rPr>
            </w:pPr>
          </w:p>
          <w:p w14:paraId="73508BA0" w14:textId="38601C46" w:rsidR="00B0170B" w:rsidRDefault="00B0170B" w:rsidP="00B0170B">
            <w:pPr>
              <w:rPr>
                <w:lang w:eastAsia="en-GB"/>
              </w:rPr>
            </w:pPr>
            <w:r>
              <w:rPr>
                <w:lang w:eastAsia="en-GB"/>
              </w:rPr>
              <w:t>This policy is reviewed annually by the</w:t>
            </w:r>
            <w:r>
              <w:rPr>
                <w:color w:val="FFC000"/>
                <w:lang w:eastAsia="en-GB"/>
              </w:rPr>
              <w:t xml:space="preserve"> </w:t>
            </w:r>
            <w:r>
              <w:rPr>
                <w:lang w:eastAsia="en-GB"/>
              </w:rPr>
              <w:t>He</w:t>
            </w:r>
            <w:r w:rsidRPr="00775883">
              <w:rPr>
                <w:lang w:eastAsia="en-GB"/>
              </w:rPr>
              <w:t xml:space="preserve">ad </w:t>
            </w:r>
            <w:r>
              <w:rPr>
                <w:lang w:eastAsia="en-GB"/>
              </w:rPr>
              <w:t>T</w:t>
            </w:r>
            <w:r w:rsidRPr="00775883">
              <w:rPr>
                <w:lang w:eastAsia="en-GB"/>
              </w:rPr>
              <w:t>eacher</w:t>
            </w:r>
            <w:r>
              <w:rPr>
                <w:lang w:eastAsia="en-GB"/>
              </w:rPr>
              <w:t xml:space="preserve"> and is approved by the </w:t>
            </w:r>
            <w:r w:rsidR="00AE632A">
              <w:rPr>
                <w:lang w:eastAsia="en-GB"/>
              </w:rPr>
              <w:t>Regional Director</w:t>
            </w:r>
            <w:r>
              <w:rPr>
                <w:lang w:eastAsia="en-GB"/>
              </w:rPr>
              <w:t>.</w:t>
            </w:r>
          </w:p>
          <w:p w14:paraId="34E200EF" w14:textId="77777777" w:rsidR="00196C9D" w:rsidRDefault="00196C9D" w:rsidP="00905BF3">
            <w:pPr>
              <w:pStyle w:val="ListParagraph"/>
              <w:ind w:left="0"/>
            </w:pPr>
          </w:p>
        </w:tc>
      </w:tr>
      <w:tr w:rsidR="00BD2689" w14:paraId="696B8EB2" w14:textId="77777777" w:rsidTr="00BD2689">
        <w:tc>
          <w:tcPr>
            <w:tcW w:w="9016" w:type="dxa"/>
          </w:tcPr>
          <w:p w14:paraId="21197A0A" w14:textId="63FBEB9F" w:rsidR="00BD2689" w:rsidRDefault="00BD2689" w:rsidP="00B0170B">
            <w:pPr>
              <w:rPr>
                <w:lang w:eastAsia="en-GB"/>
              </w:rPr>
            </w:pPr>
            <w:r>
              <w:rPr>
                <w:b/>
              </w:rPr>
              <w:t xml:space="preserve">10. </w:t>
            </w:r>
            <w:r w:rsidR="004E3750">
              <w:rPr>
                <w:b/>
              </w:rPr>
              <w:t xml:space="preserve">   Nominated Attendance Champions </w:t>
            </w:r>
          </w:p>
        </w:tc>
      </w:tr>
      <w:tr w:rsidR="00BD2689" w14:paraId="096D4617" w14:textId="77777777" w:rsidTr="00BD2689">
        <w:tc>
          <w:tcPr>
            <w:tcW w:w="9016" w:type="dxa"/>
          </w:tcPr>
          <w:p w14:paraId="3F7A130F" w14:textId="77777777" w:rsidR="00BD2689" w:rsidRDefault="00BD2689" w:rsidP="00B0170B">
            <w:pPr>
              <w:rPr>
                <w:lang w:eastAsia="en-GB"/>
              </w:rPr>
            </w:pPr>
          </w:p>
          <w:p w14:paraId="52FB939A" w14:textId="6D7127A5" w:rsidR="004E3750" w:rsidRDefault="004E3750" w:rsidP="00B0170B">
            <w:pPr>
              <w:rPr>
                <w:lang w:eastAsia="en-GB"/>
              </w:rPr>
            </w:pPr>
            <w:r>
              <w:rPr>
                <w:lang w:eastAsia="en-GB"/>
              </w:rPr>
              <w:t>Our nominated attendance champions are:</w:t>
            </w:r>
          </w:p>
          <w:p w14:paraId="1DB0001C" w14:textId="16A79E6F" w:rsidR="004E3750" w:rsidRDefault="004E3750" w:rsidP="00B0170B">
            <w:pPr>
              <w:rPr>
                <w:lang w:eastAsia="en-GB"/>
              </w:rPr>
            </w:pPr>
            <w:r>
              <w:rPr>
                <w:lang w:eastAsia="en-GB"/>
              </w:rPr>
              <w:t xml:space="preserve">Kimberley Clarke </w:t>
            </w:r>
            <w:r>
              <w:rPr>
                <w:lang w:eastAsia="en-GB"/>
              </w:rPr>
              <w:br/>
              <w:t>Paul Gorham</w:t>
            </w:r>
            <w:r>
              <w:rPr>
                <w:lang w:eastAsia="en-GB"/>
              </w:rPr>
              <w:br/>
              <w:t>Danielle Boorer</w:t>
            </w:r>
          </w:p>
          <w:p w14:paraId="0F1A925A" w14:textId="77777777" w:rsidR="004E3750" w:rsidRDefault="004E3750" w:rsidP="00B0170B">
            <w:pPr>
              <w:rPr>
                <w:lang w:eastAsia="en-GB"/>
              </w:rPr>
            </w:pPr>
          </w:p>
        </w:tc>
      </w:tr>
      <w:tr w:rsidR="00EF3F81" w14:paraId="2073E99D" w14:textId="77777777" w:rsidTr="00BD2689">
        <w:tc>
          <w:tcPr>
            <w:tcW w:w="9016" w:type="dxa"/>
          </w:tcPr>
          <w:p w14:paraId="2160FA6D" w14:textId="30167AA2" w:rsidR="00EF3F81" w:rsidRPr="00EF3F81" w:rsidRDefault="00EF3F81" w:rsidP="00EF3F81">
            <w:pPr>
              <w:pStyle w:val="ListParagraph"/>
              <w:numPr>
                <w:ilvl w:val="1"/>
                <w:numId w:val="4"/>
              </w:numPr>
              <w:ind w:left="589" w:hanging="567"/>
              <w:rPr>
                <w:b/>
                <w:bCs/>
                <w:lang w:eastAsia="en-GB"/>
              </w:rPr>
            </w:pPr>
            <w:r w:rsidRPr="00EF3F81">
              <w:rPr>
                <w:b/>
                <w:bCs/>
                <w:lang w:eastAsia="en-GB"/>
              </w:rPr>
              <w:t>Part time timetables</w:t>
            </w:r>
          </w:p>
        </w:tc>
      </w:tr>
      <w:tr w:rsidR="00EF3F81" w14:paraId="5E4CB15C" w14:textId="77777777" w:rsidTr="00BD2689">
        <w:tc>
          <w:tcPr>
            <w:tcW w:w="9016" w:type="dxa"/>
          </w:tcPr>
          <w:p w14:paraId="0E0C5A85" w14:textId="77777777" w:rsidR="00EF3F81" w:rsidRDefault="00EF3F81" w:rsidP="00B0170B">
            <w:pPr>
              <w:rPr>
                <w:lang w:eastAsia="en-GB"/>
              </w:rPr>
            </w:pPr>
          </w:p>
          <w:p w14:paraId="1B1318C8" w14:textId="727435E5" w:rsidR="000339E1" w:rsidRDefault="000339E1" w:rsidP="00830C45">
            <w:pPr>
              <w:jc w:val="both"/>
              <w:rPr>
                <w:lang w:eastAsia="en-GB"/>
              </w:rPr>
            </w:pPr>
            <w:r>
              <w:rPr>
                <w:lang w:eastAsia="en-GB"/>
              </w:rPr>
              <w:t xml:space="preserve">There are occasions when students are unable to manage </w:t>
            </w:r>
            <w:r w:rsidR="003B7C85">
              <w:rPr>
                <w:lang w:eastAsia="en-GB"/>
              </w:rPr>
              <w:t xml:space="preserve">attending school all day or even every day, this could be for medical issues, </w:t>
            </w:r>
            <w:r w:rsidR="00AE632A">
              <w:rPr>
                <w:lang w:eastAsia="en-GB"/>
              </w:rPr>
              <w:t xml:space="preserve">or for </w:t>
            </w:r>
            <w:r w:rsidR="005C6119">
              <w:rPr>
                <w:lang w:eastAsia="en-GB"/>
              </w:rPr>
              <w:t>anxiet</w:t>
            </w:r>
            <w:r w:rsidR="00AE632A">
              <w:rPr>
                <w:lang w:eastAsia="en-GB"/>
              </w:rPr>
              <w:t xml:space="preserve">y issues.  </w:t>
            </w:r>
            <w:r w:rsidR="004E1E8E">
              <w:rPr>
                <w:lang w:eastAsia="en-GB"/>
              </w:rPr>
              <w:t xml:space="preserve">We all value the importance of being at school and making the most of the time </w:t>
            </w:r>
            <w:r w:rsidR="002E2722">
              <w:rPr>
                <w:lang w:eastAsia="en-GB"/>
              </w:rPr>
              <w:t xml:space="preserve">which is why we use Part time timetables or Reduced Education Programmes (REPs) as a last resort </w:t>
            </w:r>
            <w:r w:rsidR="000949AB">
              <w:rPr>
                <w:lang w:eastAsia="en-GB"/>
              </w:rPr>
              <w:t xml:space="preserve">and as part of a planned reintegration programme.  </w:t>
            </w:r>
            <w:r w:rsidR="003B7C85">
              <w:rPr>
                <w:lang w:eastAsia="en-GB"/>
              </w:rPr>
              <w:t xml:space="preserve">  </w:t>
            </w:r>
          </w:p>
          <w:p w14:paraId="2E282822" w14:textId="77777777" w:rsidR="00DA3002" w:rsidRDefault="00DA3002" w:rsidP="00830C45">
            <w:pPr>
              <w:jc w:val="both"/>
              <w:rPr>
                <w:lang w:eastAsia="en-GB"/>
              </w:rPr>
            </w:pPr>
          </w:p>
          <w:p w14:paraId="4F0EFADB" w14:textId="22BD2AF9" w:rsidR="00422D27" w:rsidRDefault="00422D27" w:rsidP="00830C45">
            <w:pPr>
              <w:jc w:val="both"/>
              <w:rPr>
                <w:lang w:eastAsia="en-GB"/>
              </w:rPr>
            </w:pPr>
            <w:r>
              <w:rPr>
                <w:lang w:eastAsia="en-GB"/>
              </w:rPr>
              <w:t xml:space="preserve">If attendance falls below our threshold of 85% and there has been no improvement </w:t>
            </w:r>
            <w:r w:rsidR="000D79CE">
              <w:rPr>
                <w:lang w:eastAsia="en-GB"/>
              </w:rPr>
              <w:t xml:space="preserve">following both an ‘Attendance Letter’ and an ‘Attendance Meeting’, the decision will be made to </w:t>
            </w:r>
            <w:r w:rsidR="001F62F4">
              <w:rPr>
                <w:lang w:eastAsia="en-GB"/>
              </w:rPr>
              <w:t xml:space="preserve">call a review meeting with the local authority, parents and the school to discuss how to progress.  Collectively a </w:t>
            </w:r>
            <w:r w:rsidR="00C811FE">
              <w:rPr>
                <w:lang w:eastAsia="en-GB"/>
              </w:rPr>
              <w:t xml:space="preserve">carefully designed six-week plan will be created demonstrating how attendance can return to </w:t>
            </w:r>
            <w:r w:rsidR="00524572">
              <w:rPr>
                <w:lang w:eastAsia="en-GB"/>
              </w:rPr>
              <w:t xml:space="preserve">100%.  This will be reviewed after six weeks unless the </w:t>
            </w:r>
            <w:r w:rsidR="002A273C">
              <w:rPr>
                <w:lang w:eastAsia="en-GB"/>
              </w:rPr>
              <w:t xml:space="preserve">steps are not being met in which case an Interim Review will be called to </w:t>
            </w:r>
            <w:r w:rsidR="00830C45">
              <w:rPr>
                <w:lang w:eastAsia="en-GB"/>
              </w:rPr>
              <w:t xml:space="preserve">discuss the placement at the school.  </w:t>
            </w:r>
            <w:r w:rsidR="005F585B">
              <w:rPr>
                <w:lang w:eastAsia="en-GB"/>
              </w:rPr>
              <w:t>Part of this timetable planning might include the use of an Alternative Provider (AP)</w:t>
            </w:r>
            <w:r w:rsidR="000F009F">
              <w:rPr>
                <w:lang w:eastAsia="en-GB"/>
              </w:rPr>
              <w:t xml:space="preserve"> if this is deemed appropriate.  Attendance will be monitored at both school and the AP </w:t>
            </w:r>
            <w:r w:rsidR="00C5039F">
              <w:rPr>
                <w:lang w:eastAsia="en-GB"/>
              </w:rPr>
              <w:t>and reviewed frequently (half termly).</w:t>
            </w:r>
          </w:p>
          <w:p w14:paraId="20E18940" w14:textId="77777777" w:rsidR="00422D27" w:rsidRDefault="00422D27" w:rsidP="00B0170B">
            <w:pPr>
              <w:rPr>
                <w:lang w:eastAsia="en-GB"/>
              </w:rPr>
            </w:pPr>
          </w:p>
          <w:p w14:paraId="55FED6B0" w14:textId="39D7D52D" w:rsidR="00DA3002" w:rsidRDefault="00DA3002" w:rsidP="00B0170B">
            <w:pPr>
              <w:rPr>
                <w:lang w:eastAsia="en-GB"/>
              </w:rPr>
            </w:pPr>
            <w:r>
              <w:rPr>
                <w:lang w:eastAsia="en-GB"/>
              </w:rPr>
              <w:t xml:space="preserve">Sometimes </w:t>
            </w:r>
            <w:r w:rsidR="00A51DD6">
              <w:rPr>
                <w:lang w:eastAsia="en-GB"/>
              </w:rPr>
              <w:t>new students will start on a phased entry or transition into the school.  These are planned to be successful within 6 weeks.</w:t>
            </w:r>
            <w:r w:rsidR="00A03FBD">
              <w:rPr>
                <w:lang w:eastAsia="en-GB"/>
              </w:rPr>
              <w:t xml:space="preserve">  Our expectation is that students will settle into the school routines smoothly within this time</w:t>
            </w:r>
            <w:r w:rsidR="00EF2414">
              <w:rPr>
                <w:lang w:eastAsia="en-GB"/>
              </w:rPr>
              <w:t xml:space="preserve"> and will be recorded as </w:t>
            </w:r>
            <w:r w:rsidR="002E71FD">
              <w:rPr>
                <w:lang w:eastAsia="en-GB"/>
              </w:rPr>
              <w:t xml:space="preserve">C2.  </w:t>
            </w:r>
          </w:p>
          <w:p w14:paraId="2B2FA7FF" w14:textId="77777777" w:rsidR="000339E1" w:rsidRDefault="000339E1" w:rsidP="00B0170B">
            <w:pPr>
              <w:rPr>
                <w:lang w:eastAsia="en-GB"/>
              </w:rPr>
            </w:pPr>
          </w:p>
        </w:tc>
      </w:tr>
      <w:tr w:rsidR="00196C9D" w14:paraId="43332233" w14:textId="77777777" w:rsidTr="00BD2689">
        <w:tc>
          <w:tcPr>
            <w:tcW w:w="9016" w:type="dxa"/>
            <w:hideMark/>
          </w:tcPr>
          <w:p w14:paraId="117150BD" w14:textId="46E715D0" w:rsidR="00196C9D" w:rsidRPr="004E3750" w:rsidRDefault="00786DCD" w:rsidP="004E3750">
            <w:pPr>
              <w:pStyle w:val="ListParagraph"/>
              <w:numPr>
                <w:ilvl w:val="1"/>
                <w:numId w:val="4"/>
              </w:numPr>
              <w:ind w:left="447" w:hanging="447"/>
              <w:rPr>
                <w:b/>
              </w:rPr>
            </w:pPr>
            <w:r w:rsidRPr="004E3750">
              <w:rPr>
                <w:b/>
              </w:rPr>
              <w:lastRenderedPageBreak/>
              <w:t xml:space="preserve">Links with other policies </w:t>
            </w:r>
          </w:p>
        </w:tc>
      </w:tr>
      <w:tr w:rsidR="00196C9D" w14:paraId="054F72EF" w14:textId="77777777" w:rsidTr="00BD2689">
        <w:tc>
          <w:tcPr>
            <w:tcW w:w="9016" w:type="dxa"/>
          </w:tcPr>
          <w:p w14:paraId="1970587D" w14:textId="77777777" w:rsidR="00786DCD" w:rsidRPr="00D608C8" w:rsidRDefault="00786DCD" w:rsidP="00786DCD">
            <w:pPr>
              <w:rPr>
                <w:rFonts w:cstheme="minorHAnsi"/>
              </w:rPr>
            </w:pPr>
            <w:r w:rsidRPr="00D608C8">
              <w:rPr>
                <w:rFonts w:cstheme="minorHAnsi"/>
                <w:color w:val="000000"/>
              </w:rPr>
              <w:t xml:space="preserve">Safeguarding Children </w:t>
            </w:r>
            <w:r w:rsidRPr="00D608C8">
              <w:rPr>
                <w:rFonts w:cstheme="minorHAnsi"/>
              </w:rPr>
              <w:t>OP06</w:t>
            </w:r>
          </w:p>
          <w:p w14:paraId="05FF6D7C" w14:textId="77777777" w:rsidR="00786DCD" w:rsidRPr="00D608C8" w:rsidRDefault="00786DCD" w:rsidP="00786DCD">
            <w:pPr>
              <w:rPr>
                <w:rFonts w:cstheme="minorHAnsi"/>
                <w:color w:val="000000"/>
              </w:rPr>
            </w:pPr>
            <w:r w:rsidRPr="00D608C8">
              <w:rPr>
                <w:rFonts w:cstheme="minorHAnsi"/>
                <w:color w:val="000000"/>
              </w:rPr>
              <w:t>Running Away / Missing ECS06</w:t>
            </w:r>
          </w:p>
          <w:p w14:paraId="5DAE5DC0" w14:textId="3317D8C2" w:rsidR="00196C9D" w:rsidRDefault="00786DCD" w:rsidP="00786DCD">
            <w:pPr>
              <w:pStyle w:val="ListParagraph"/>
              <w:ind w:left="0"/>
            </w:pPr>
            <w:r w:rsidRPr="00D608C8">
              <w:rPr>
                <w:rFonts w:cstheme="minorHAnsi"/>
                <w:color w:val="000000"/>
              </w:rPr>
              <w:t>Missing Child Procedure ECS06</w:t>
            </w:r>
          </w:p>
        </w:tc>
      </w:tr>
    </w:tbl>
    <w:p w14:paraId="0F033B59" w14:textId="2AFAA067" w:rsidR="00196C9D" w:rsidRDefault="00196C9D"/>
    <w:tbl>
      <w:tblPr>
        <w:tblStyle w:val="TableGrid"/>
        <w:tblW w:w="0" w:type="auto"/>
        <w:tblLook w:val="04A0" w:firstRow="1" w:lastRow="0" w:firstColumn="1" w:lastColumn="0" w:noHBand="0" w:noVBand="1"/>
      </w:tblPr>
      <w:tblGrid>
        <w:gridCol w:w="4088"/>
        <w:gridCol w:w="397"/>
        <w:gridCol w:w="4142"/>
        <w:gridCol w:w="389"/>
      </w:tblGrid>
      <w:tr w:rsidR="002B1DF6" w:rsidRPr="00847CED" w14:paraId="0D70BDE4" w14:textId="77777777" w:rsidTr="00866F8D">
        <w:tc>
          <w:tcPr>
            <w:tcW w:w="9016" w:type="dxa"/>
            <w:gridSpan w:val="4"/>
            <w:shd w:val="clear" w:color="auto" w:fill="C6D9F1" w:themeFill="text2" w:themeFillTint="33"/>
          </w:tcPr>
          <w:p w14:paraId="02518BE7" w14:textId="52BFF767" w:rsidR="002B1DF6" w:rsidRPr="00847CED" w:rsidRDefault="002B1DF6" w:rsidP="00DD14DC">
            <w:pPr>
              <w:rPr>
                <w:b/>
              </w:rPr>
            </w:pPr>
            <w:r w:rsidRPr="00847CED">
              <w:rPr>
                <w:b/>
              </w:rPr>
              <w:t>Contents Checklist</w:t>
            </w:r>
            <w:r>
              <w:rPr>
                <w:b/>
              </w:rPr>
              <w:t xml:space="preserve"> </w:t>
            </w:r>
            <w:r w:rsidRPr="00847CED">
              <w:t>(Local S</w:t>
            </w:r>
            <w:r w:rsidR="00622482">
              <w:t>ervic</w:t>
            </w:r>
            <w:r w:rsidRPr="00847CED">
              <w:t>es may add additional items – this is a core list)</w:t>
            </w:r>
          </w:p>
        </w:tc>
      </w:tr>
      <w:tr w:rsidR="002B1DF6" w14:paraId="0B56AEDF" w14:textId="77777777" w:rsidTr="00866F8D">
        <w:tc>
          <w:tcPr>
            <w:tcW w:w="4111" w:type="dxa"/>
          </w:tcPr>
          <w:p w14:paraId="3931844F" w14:textId="23EADC7F" w:rsidR="002B1DF6" w:rsidRDefault="00866F8D" w:rsidP="00DD14DC">
            <w:r>
              <w:t>Aims of Local Procedure</w:t>
            </w:r>
          </w:p>
        </w:tc>
        <w:tc>
          <w:tcPr>
            <w:tcW w:w="397" w:type="dxa"/>
          </w:tcPr>
          <w:p w14:paraId="3BADA92F" w14:textId="0BBD31C5" w:rsidR="002B1DF6" w:rsidRDefault="00A87F94" w:rsidP="00DD14DC">
            <w:r>
              <w:sym w:font="Wingdings" w:char="F0FC"/>
            </w:r>
          </w:p>
        </w:tc>
        <w:tc>
          <w:tcPr>
            <w:tcW w:w="4166" w:type="dxa"/>
          </w:tcPr>
          <w:p w14:paraId="10404BCA" w14:textId="332AD950" w:rsidR="002B1DF6" w:rsidRDefault="00866F8D" w:rsidP="00DD14DC">
            <w:r>
              <w:t>Reporting to Parents/Carers</w:t>
            </w:r>
          </w:p>
        </w:tc>
        <w:tc>
          <w:tcPr>
            <w:tcW w:w="342" w:type="dxa"/>
          </w:tcPr>
          <w:p w14:paraId="0DA84473" w14:textId="335EC2C3" w:rsidR="002B1DF6" w:rsidRDefault="00A87F94" w:rsidP="00DD14DC">
            <w:r>
              <w:sym w:font="Wingdings" w:char="F0FC"/>
            </w:r>
          </w:p>
        </w:tc>
      </w:tr>
      <w:tr w:rsidR="002B1DF6" w14:paraId="498D56AE" w14:textId="77777777" w:rsidTr="00866F8D">
        <w:tc>
          <w:tcPr>
            <w:tcW w:w="4111" w:type="dxa"/>
          </w:tcPr>
          <w:p w14:paraId="177F523E" w14:textId="30115FA8" w:rsidR="002B1DF6" w:rsidRDefault="00866F8D" w:rsidP="00DD14DC">
            <w:r>
              <w:t>Local Responsibilities</w:t>
            </w:r>
          </w:p>
        </w:tc>
        <w:tc>
          <w:tcPr>
            <w:tcW w:w="397" w:type="dxa"/>
          </w:tcPr>
          <w:p w14:paraId="0A82D4F7" w14:textId="0698BEA0" w:rsidR="002B1DF6" w:rsidRDefault="00A87F94" w:rsidP="00DD14DC">
            <w:r>
              <w:sym w:font="Wingdings" w:char="F0FC"/>
            </w:r>
          </w:p>
        </w:tc>
        <w:tc>
          <w:tcPr>
            <w:tcW w:w="4166" w:type="dxa"/>
          </w:tcPr>
          <w:p w14:paraId="5830C34C" w14:textId="6B0FF703" w:rsidR="002B1DF6" w:rsidRDefault="00866F8D" w:rsidP="00DD14DC">
            <w:r>
              <w:t>Authorised and Unauthorised absence</w:t>
            </w:r>
          </w:p>
        </w:tc>
        <w:tc>
          <w:tcPr>
            <w:tcW w:w="342" w:type="dxa"/>
          </w:tcPr>
          <w:p w14:paraId="61C123F5" w14:textId="556283E9" w:rsidR="002B1DF6" w:rsidRDefault="00A87F94" w:rsidP="00DD14DC">
            <w:r>
              <w:sym w:font="Wingdings" w:char="F0FC"/>
            </w:r>
          </w:p>
        </w:tc>
      </w:tr>
      <w:tr w:rsidR="002B1DF6" w14:paraId="61D1E2F3" w14:textId="77777777" w:rsidTr="00866F8D">
        <w:tc>
          <w:tcPr>
            <w:tcW w:w="4111" w:type="dxa"/>
          </w:tcPr>
          <w:p w14:paraId="4E432189" w14:textId="18C7EC5B" w:rsidR="002B1DF6" w:rsidRDefault="00866F8D" w:rsidP="00DD14DC">
            <w:r>
              <w:t>Unplanned Absence</w:t>
            </w:r>
          </w:p>
        </w:tc>
        <w:tc>
          <w:tcPr>
            <w:tcW w:w="397" w:type="dxa"/>
          </w:tcPr>
          <w:p w14:paraId="006A53D3" w14:textId="2CD5BBD8" w:rsidR="002B1DF6" w:rsidRDefault="00A87F94" w:rsidP="00DD14DC">
            <w:r>
              <w:sym w:font="Wingdings" w:char="F0FC"/>
            </w:r>
          </w:p>
        </w:tc>
        <w:tc>
          <w:tcPr>
            <w:tcW w:w="4166" w:type="dxa"/>
          </w:tcPr>
          <w:p w14:paraId="0A1E6AF8" w14:textId="389C900D" w:rsidR="002B1DF6" w:rsidRDefault="00866F8D" w:rsidP="00DD14DC">
            <w:r>
              <w:t>Strategies for promoting attendance</w:t>
            </w:r>
          </w:p>
        </w:tc>
        <w:tc>
          <w:tcPr>
            <w:tcW w:w="342" w:type="dxa"/>
          </w:tcPr>
          <w:p w14:paraId="4BFA711A" w14:textId="6C123793" w:rsidR="002B1DF6" w:rsidRDefault="002B1DF6" w:rsidP="00DD14DC"/>
        </w:tc>
      </w:tr>
      <w:tr w:rsidR="002B1DF6" w14:paraId="6ABF5419" w14:textId="77777777" w:rsidTr="00866F8D">
        <w:tc>
          <w:tcPr>
            <w:tcW w:w="4111" w:type="dxa"/>
          </w:tcPr>
          <w:p w14:paraId="4BFC6708" w14:textId="71B817E3" w:rsidR="002B1DF6" w:rsidRDefault="00866F8D" w:rsidP="002B1DF6">
            <w:r>
              <w:t>Following up Unexplained Absence</w:t>
            </w:r>
          </w:p>
        </w:tc>
        <w:tc>
          <w:tcPr>
            <w:tcW w:w="397" w:type="dxa"/>
          </w:tcPr>
          <w:p w14:paraId="2D09872F" w14:textId="00F267CE" w:rsidR="002B1DF6" w:rsidRDefault="002B1DF6" w:rsidP="00DD14DC"/>
        </w:tc>
        <w:tc>
          <w:tcPr>
            <w:tcW w:w="4166" w:type="dxa"/>
          </w:tcPr>
          <w:p w14:paraId="6193D16A" w14:textId="4C9C5666" w:rsidR="002B1DF6" w:rsidRDefault="00866F8D" w:rsidP="00DD14DC">
            <w:r>
              <w:t>Attendance Monitoring</w:t>
            </w:r>
          </w:p>
        </w:tc>
        <w:tc>
          <w:tcPr>
            <w:tcW w:w="342" w:type="dxa"/>
          </w:tcPr>
          <w:p w14:paraId="7ED5CA50" w14:textId="3F6B7004" w:rsidR="002B1DF6" w:rsidRDefault="00A87F94" w:rsidP="00DD14DC">
            <w:r>
              <w:sym w:font="Wingdings" w:char="F0FC"/>
            </w:r>
          </w:p>
        </w:tc>
      </w:tr>
      <w:tr w:rsidR="00866F8D" w14:paraId="45F78666" w14:textId="77777777" w:rsidTr="00866F8D">
        <w:tc>
          <w:tcPr>
            <w:tcW w:w="4111" w:type="dxa"/>
          </w:tcPr>
          <w:p w14:paraId="3BF4693F" w14:textId="552E3C6B" w:rsidR="00866F8D" w:rsidRDefault="00866F8D" w:rsidP="002B1DF6">
            <w:r>
              <w:t>Persistent and Severe Absence</w:t>
            </w:r>
          </w:p>
        </w:tc>
        <w:tc>
          <w:tcPr>
            <w:tcW w:w="397" w:type="dxa"/>
          </w:tcPr>
          <w:p w14:paraId="2A767439" w14:textId="1E941E65" w:rsidR="00866F8D" w:rsidRDefault="00A87F94" w:rsidP="00DD14DC">
            <w:r>
              <w:sym w:font="Wingdings" w:char="F0FC"/>
            </w:r>
          </w:p>
        </w:tc>
        <w:tc>
          <w:tcPr>
            <w:tcW w:w="4166" w:type="dxa"/>
          </w:tcPr>
          <w:p w14:paraId="1D557C7C" w14:textId="2C86A442" w:rsidR="00866F8D" w:rsidRDefault="00C37A5F" w:rsidP="00DD14DC">
            <w:r>
              <w:t>Revised DfE attendance codes and explanatory notes box</w:t>
            </w:r>
          </w:p>
        </w:tc>
        <w:tc>
          <w:tcPr>
            <w:tcW w:w="342" w:type="dxa"/>
          </w:tcPr>
          <w:p w14:paraId="7395695A" w14:textId="19A02520" w:rsidR="00866F8D" w:rsidRDefault="002E71FD" w:rsidP="00DD14DC">
            <w:r>
              <w:sym w:font="Wingdings" w:char="F0FC"/>
            </w:r>
          </w:p>
        </w:tc>
      </w:tr>
      <w:tr w:rsidR="007C4AFF" w14:paraId="3520A6DC" w14:textId="77777777" w:rsidTr="004770E1">
        <w:trPr>
          <w:trHeight w:val="50"/>
        </w:trPr>
        <w:tc>
          <w:tcPr>
            <w:tcW w:w="4111" w:type="dxa"/>
          </w:tcPr>
          <w:p w14:paraId="1E22D53E" w14:textId="2EC32478" w:rsidR="007C4AFF" w:rsidRDefault="007C4AFF" w:rsidP="002B1DF6">
            <w:r>
              <w:t>Penalty fines</w:t>
            </w:r>
          </w:p>
        </w:tc>
        <w:tc>
          <w:tcPr>
            <w:tcW w:w="397" w:type="dxa"/>
          </w:tcPr>
          <w:p w14:paraId="395B70D5" w14:textId="7F051716" w:rsidR="007C4AFF" w:rsidRDefault="007C4AFF" w:rsidP="00DD14DC"/>
        </w:tc>
        <w:tc>
          <w:tcPr>
            <w:tcW w:w="4166" w:type="dxa"/>
          </w:tcPr>
          <w:p w14:paraId="040475E5" w14:textId="2F28FCE7" w:rsidR="007C4AFF" w:rsidRDefault="00A01A46" w:rsidP="00DD14DC">
            <w:r>
              <w:t>Commissioning an Education Welfare Officer</w:t>
            </w:r>
          </w:p>
        </w:tc>
        <w:tc>
          <w:tcPr>
            <w:tcW w:w="342" w:type="dxa"/>
          </w:tcPr>
          <w:p w14:paraId="3A2B95DA" w14:textId="2A75D297" w:rsidR="007C4AFF" w:rsidRDefault="007C4AFF" w:rsidP="00DD14DC"/>
        </w:tc>
      </w:tr>
      <w:tr w:rsidR="007C0051" w14:paraId="79C7369D" w14:textId="77777777" w:rsidTr="00866F8D">
        <w:tc>
          <w:tcPr>
            <w:tcW w:w="4111" w:type="dxa"/>
          </w:tcPr>
          <w:p w14:paraId="4D1DD8A6" w14:textId="411A8ADB" w:rsidR="007C0051" w:rsidRDefault="007C0051" w:rsidP="002B1DF6">
            <w:r>
              <w:t>Nominated Attendance Champions</w:t>
            </w:r>
          </w:p>
        </w:tc>
        <w:tc>
          <w:tcPr>
            <w:tcW w:w="397" w:type="dxa"/>
          </w:tcPr>
          <w:p w14:paraId="0D0D2F4D" w14:textId="73D381F4" w:rsidR="007C0051" w:rsidRDefault="00EF3F81" w:rsidP="00DD14DC">
            <w:r>
              <w:sym w:font="Wingdings" w:char="F0FC"/>
            </w:r>
          </w:p>
        </w:tc>
        <w:tc>
          <w:tcPr>
            <w:tcW w:w="4166" w:type="dxa"/>
          </w:tcPr>
          <w:p w14:paraId="4DDC4C07" w14:textId="2BEAF5BA" w:rsidR="007C0051" w:rsidRDefault="002D25C9" w:rsidP="00DD14DC">
            <w:r>
              <w:t>Part- time timetables (C2)</w:t>
            </w:r>
          </w:p>
        </w:tc>
        <w:tc>
          <w:tcPr>
            <w:tcW w:w="342" w:type="dxa"/>
          </w:tcPr>
          <w:p w14:paraId="175D8515" w14:textId="2819E735" w:rsidR="007C0051" w:rsidRDefault="002E71FD" w:rsidP="00DD14DC">
            <w:r>
              <w:sym w:font="Wingdings" w:char="F0FC"/>
            </w:r>
          </w:p>
        </w:tc>
      </w:tr>
    </w:tbl>
    <w:p w14:paraId="16474A5A" w14:textId="77777777" w:rsidR="00622482" w:rsidRDefault="00622482" w:rsidP="002B1DF6">
      <w:pPr>
        <w:rPr>
          <w:b/>
        </w:rPr>
      </w:pPr>
    </w:p>
    <w:p w14:paraId="2871D4A3" w14:textId="1B7C9AB1" w:rsidR="002B1DF6" w:rsidRPr="00FE1B0D" w:rsidRDefault="002B1DF6" w:rsidP="002B1DF6">
      <w:pPr>
        <w:rPr>
          <w:b/>
          <w:lang w:eastAsia="en-GB"/>
        </w:rPr>
      </w:pPr>
      <w:r w:rsidRPr="00FE1B0D">
        <w:rPr>
          <w:b/>
        </w:rPr>
        <w:t>Local Procedure Review History</w:t>
      </w:r>
      <w:r w:rsidRPr="00FE1B0D">
        <w:rPr>
          <w:b/>
          <w:lang w:eastAsia="en-GB"/>
        </w:rPr>
        <w:t>:</w:t>
      </w:r>
    </w:p>
    <w:tbl>
      <w:tblPr>
        <w:tblStyle w:val="TableGrid"/>
        <w:tblW w:w="0" w:type="auto"/>
        <w:tblLook w:val="04A0" w:firstRow="1" w:lastRow="0" w:firstColumn="1" w:lastColumn="0" w:noHBand="0" w:noVBand="1"/>
      </w:tblPr>
      <w:tblGrid>
        <w:gridCol w:w="3005"/>
        <w:gridCol w:w="3005"/>
        <w:gridCol w:w="3006"/>
      </w:tblGrid>
      <w:tr w:rsidR="002B1DF6" w14:paraId="6ED801A3" w14:textId="77777777" w:rsidTr="00DD14DC">
        <w:tc>
          <w:tcPr>
            <w:tcW w:w="3080" w:type="dxa"/>
            <w:shd w:val="clear" w:color="auto" w:fill="C6D9F1" w:themeFill="text2" w:themeFillTint="33"/>
          </w:tcPr>
          <w:p w14:paraId="31F744B0" w14:textId="77777777" w:rsidR="002B1DF6" w:rsidRPr="00FE1B0D" w:rsidRDefault="002B1DF6" w:rsidP="00DD14DC">
            <w:pPr>
              <w:rPr>
                <w:b/>
                <w:lang w:eastAsia="en-GB"/>
              </w:rPr>
            </w:pPr>
            <w:r w:rsidRPr="00FE1B0D">
              <w:rPr>
                <w:b/>
                <w:lang w:eastAsia="en-GB"/>
              </w:rPr>
              <w:t>Date Reviewed</w:t>
            </w:r>
          </w:p>
        </w:tc>
        <w:tc>
          <w:tcPr>
            <w:tcW w:w="3081" w:type="dxa"/>
            <w:shd w:val="clear" w:color="auto" w:fill="C6D9F1" w:themeFill="text2" w:themeFillTint="33"/>
          </w:tcPr>
          <w:p w14:paraId="7612D4BF" w14:textId="77777777" w:rsidR="002B1DF6" w:rsidRPr="00FE1B0D" w:rsidRDefault="002B1DF6" w:rsidP="00DD14DC">
            <w:pPr>
              <w:rPr>
                <w:b/>
                <w:lang w:eastAsia="en-GB"/>
              </w:rPr>
            </w:pPr>
            <w:r w:rsidRPr="00FE1B0D">
              <w:rPr>
                <w:b/>
                <w:lang w:eastAsia="en-GB"/>
              </w:rPr>
              <w:t xml:space="preserve">Reviewer </w:t>
            </w:r>
          </w:p>
        </w:tc>
        <w:tc>
          <w:tcPr>
            <w:tcW w:w="3081" w:type="dxa"/>
            <w:shd w:val="clear" w:color="auto" w:fill="C6D9F1" w:themeFill="text2" w:themeFillTint="33"/>
          </w:tcPr>
          <w:p w14:paraId="4B78A829" w14:textId="77777777" w:rsidR="002B1DF6" w:rsidRPr="00FE1B0D" w:rsidRDefault="002B1DF6" w:rsidP="00DD14DC">
            <w:pPr>
              <w:rPr>
                <w:b/>
                <w:lang w:eastAsia="en-GB"/>
              </w:rPr>
            </w:pPr>
            <w:r w:rsidRPr="00FE1B0D">
              <w:rPr>
                <w:b/>
                <w:lang w:eastAsia="en-GB"/>
              </w:rPr>
              <w:t>Summary of revisions</w:t>
            </w:r>
          </w:p>
        </w:tc>
      </w:tr>
      <w:tr w:rsidR="002B1DF6" w14:paraId="78BDF0BD" w14:textId="77777777" w:rsidTr="00DD14DC">
        <w:tc>
          <w:tcPr>
            <w:tcW w:w="3080" w:type="dxa"/>
          </w:tcPr>
          <w:p w14:paraId="6FC3B4C3" w14:textId="37289F03" w:rsidR="002B1DF6" w:rsidRDefault="002B1DF6" w:rsidP="00DD14DC">
            <w:pPr>
              <w:rPr>
                <w:lang w:eastAsia="en-GB"/>
              </w:rPr>
            </w:pPr>
          </w:p>
        </w:tc>
        <w:tc>
          <w:tcPr>
            <w:tcW w:w="3081" w:type="dxa"/>
          </w:tcPr>
          <w:p w14:paraId="41FA8211" w14:textId="2BD8CC76" w:rsidR="002B1DF6" w:rsidRDefault="002B1DF6" w:rsidP="00DD14DC">
            <w:pPr>
              <w:rPr>
                <w:lang w:eastAsia="en-GB"/>
              </w:rPr>
            </w:pPr>
          </w:p>
        </w:tc>
        <w:tc>
          <w:tcPr>
            <w:tcW w:w="3081" w:type="dxa"/>
          </w:tcPr>
          <w:p w14:paraId="425CAF4D" w14:textId="76C983F9" w:rsidR="002B1DF6" w:rsidRDefault="002B1DF6" w:rsidP="00DD14DC">
            <w:pPr>
              <w:rPr>
                <w:lang w:eastAsia="en-GB"/>
              </w:rPr>
            </w:pPr>
          </w:p>
        </w:tc>
      </w:tr>
      <w:tr w:rsidR="002B1DF6" w14:paraId="391AC383" w14:textId="77777777" w:rsidTr="00DD14DC">
        <w:tc>
          <w:tcPr>
            <w:tcW w:w="3080" w:type="dxa"/>
          </w:tcPr>
          <w:p w14:paraId="29C985B6" w14:textId="6D2D0BB9" w:rsidR="002B1DF6" w:rsidRDefault="002B1DF6" w:rsidP="00DD14DC">
            <w:pPr>
              <w:rPr>
                <w:lang w:eastAsia="en-GB"/>
              </w:rPr>
            </w:pPr>
          </w:p>
        </w:tc>
        <w:tc>
          <w:tcPr>
            <w:tcW w:w="3081" w:type="dxa"/>
          </w:tcPr>
          <w:p w14:paraId="331B651E" w14:textId="557B104C" w:rsidR="002B1DF6" w:rsidRDefault="002B1DF6" w:rsidP="00DD14DC">
            <w:pPr>
              <w:rPr>
                <w:lang w:eastAsia="en-GB"/>
              </w:rPr>
            </w:pPr>
          </w:p>
        </w:tc>
        <w:tc>
          <w:tcPr>
            <w:tcW w:w="3081" w:type="dxa"/>
          </w:tcPr>
          <w:p w14:paraId="3D030D1C" w14:textId="2C690F42" w:rsidR="002B1DF6" w:rsidRDefault="002B1DF6" w:rsidP="00DD14DC">
            <w:pPr>
              <w:rPr>
                <w:lang w:eastAsia="en-GB"/>
              </w:rPr>
            </w:pPr>
          </w:p>
        </w:tc>
      </w:tr>
      <w:tr w:rsidR="002B1DF6" w14:paraId="69C287C4" w14:textId="77777777" w:rsidTr="00DD14DC">
        <w:tc>
          <w:tcPr>
            <w:tcW w:w="3080" w:type="dxa"/>
          </w:tcPr>
          <w:p w14:paraId="52CB5859" w14:textId="77777777" w:rsidR="002B1DF6" w:rsidRDefault="002B1DF6" w:rsidP="00DD14DC">
            <w:pPr>
              <w:rPr>
                <w:lang w:eastAsia="en-GB"/>
              </w:rPr>
            </w:pPr>
          </w:p>
        </w:tc>
        <w:tc>
          <w:tcPr>
            <w:tcW w:w="3081" w:type="dxa"/>
          </w:tcPr>
          <w:p w14:paraId="5E092D6A" w14:textId="77777777" w:rsidR="002B1DF6" w:rsidRDefault="002B1DF6" w:rsidP="00DD14DC">
            <w:pPr>
              <w:rPr>
                <w:lang w:eastAsia="en-GB"/>
              </w:rPr>
            </w:pPr>
          </w:p>
        </w:tc>
        <w:tc>
          <w:tcPr>
            <w:tcW w:w="3081" w:type="dxa"/>
          </w:tcPr>
          <w:p w14:paraId="2120289B" w14:textId="77777777" w:rsidR="002B1DF6" w:rsidRDefault="002B1DF6" w:rsidP="00DD14DC">
            <w:pPr>
              <w:rPr>
                <w:lang w:eastAsia="en-GB"/>
              </w:rPr>
            </w:pPr>
          </w:p>
        </w:tc>
      </w:tr>
      <w:tr w:rsidR="002B1DF6" w14:paraId="61E43F5A" w14:textId="77777777" w:rsidTr="00DD14DC">
        <w:tc>
          <w:tcPr>
            <w:tcW w:w="3080" w:type="dxa"/>
          </w:tcPr>
          <w:p w14:paraId="66DF52A7" w14:textId="77777777" w:rsidR="002B1DF6" w:rsidRDefault="002B1DF6" w:rsidP="00DD14DC">
            <w:pPr>
              <w:rPr>
                <w:lang w:eastAsia="en-GB"/>
              </w:rPr>
            </w:pPr>
          </w:p>
        </w:tc>
        <w:tc>
          <w:tcPr>
            <w:tcW w:w="3081" w:type="dxa"/>
          </w:tcPr>
          <w:p w14:paraId="2072B274" w14:textId="77777777" w:rsidR="002B1DF6" w:rsidRDefault="002B1DF6" w:rsidP="00DD14DC">
            <w:pPr>
              <w:rPr>
                <w:lang w:eastAsia="en-GB"/>
              </w:rPr>
            </w:pPr>
          </w:p>
        </w:tc>
        <w:tc>
          <w:tcPr>
            <w:tcW w:w="3081" w:type="dxa"/>
          </w:tcPr>
          <w:p w14:paraId="6B34C130" w14:textId="77777777" w:rsidR="002B1DF6" w:rsidRDefault="002B1DF6" w:rsidP="00DD14DC">
            <w:pPr>
              <w:rPr>
                <w:lang w:eastAsia="en-GB"/>
              </w:rPr>
            </w:pPr>
          </w:p>
        </w:tc>
      </w:tr>
      <w:tr w:rsidR="002B1DF6" w14:paraId="28FD2F85" w14:textId="77777777" w:rsidTr="00DD14DC">
        <w:tc>
          <w:tcPr>
            <w:tcW w:w="3080" w:type="dxa"/>
          </w:tcPr>
          <w:p w14:paraId="0C5F55B6" w14:textId="77777777" w:rsidR="002B1DF6" w:rsidRDefault="002B1DF6" w:rsidP="00DD14DC">
            <w:pPr>
              <w:rPr>
                <w:lang w:eastAsia="en-GB"/>
              </w:rPr>
            </w:pPr>
          </w:p>
        </w:tc>
        <w:tc>
          <w:tcPr>
            <w:tcW w:w="3081" w:type="dxa"/>
          </w:tcPr>
          <w:p w14:paraId="4067DDD1" w14:textId="77777777" w:rsidR="002B1DF6" w:rsidRDefault="002B1DF6" w:rsidP="00DD14DC">
            <w:pPr>
              <w:rPr>
                <w:lang w:eastAsia="en-GB"/>
              </w:rPr>
            </w:pPr>
          </w:p>
        </w:tc>
        <w:tc>
          <w:tcPr>
            <w:tcW w:w="3081" w:type="dxa"/>
          </w:tcPr>
          <w:p w14:paraId="6BB56554" w14:textId="77777777" w:rsidR="002B1DF6" w:rsidRDefault="002B1DF6" w:rsidP="00DD14DC">
            <w:pPr>
              <w:rPr>
                <w:lang w:eastAsia="en-GB"/>
              </w:rPr>
            </w:pPr>
          </w:p>
        </w:tc>
      </w:tr>
      <w:tr w:rsidR="002B1DF6" w14:paraId="350727CF" w14:textId="77777777" w:rsidTr="00DD14DC">
        <w:tc>
          <w:tcPr>
            <w:tcW w:w="3080" w:type="dxa"/>
          </w:tcPr>
          <w:p w14:paraId="1414B94A" w14:textId="77777777" w:rsidR="002B1DF6" w:rsidRDefault="002B1DF6" w:rsidP="00DD14DC">
            <w:pPr>
              <w:rPr>
                <w:lang w:eastAsia="en-GB"/>
              </w:rPr>
            </w:pPr>
          </w:p>
        </w:tc>
        <w:tc>
          <w:tcPr>
            <w:tcW w:w="3081" w:type="dxa"/>
          </w:tcPr>
          <w:p w14:paraId="7A1519A8" w14:textId="77777777" w:rsidR="002B1DF6" w:rsidRDefault="002B1DF6" w:rsidP="00DD14DC">
            <w:pPr>
              <w:rPr>
                <w:lang w:eastAsia="en-GB"/>
              </w:rPr>
            </w:pPr>
          </w:p>
        </w:tc>
        <w:tc>
          <w:tcPr>
            <w:tcW w:w="3081" w:type="dxa"/>
          </w:tcPr>
          <w:p w14:paraId="168630B4" w14:textId="77777777" w:rsidR="002B1DF6" w:rsidRDefault="002B1DF6" w:rsidP="00DD14DC">
            <w:pPr>
              <w:rPr>
                <w:lang w:eastAsia="en-GB"/>
              </w:rPr>
            </w:pPr>
          </w:p>
        </w:tc>
      </w:tr>
      <w:tr w:rsidR="002B1DF6" w14:paraId="6A3DE5C2" w14:textId="77777777" w:rsidTr="00DD14DC">
        <w:tc>
          <w:tcPr>
            <w:tcW w:w="3080" w:type="dxa"/>
          </w:tcPr>
          <w:p w14:paraId="6E8EEF70" w14:textId="77777777" w:rsidR="002B1DF6" w:rsidRDefault="002B1DF6" w:rsidP="00DD14DC">
            <w:pPr>
              <w:rPr>
                <w:lang w:eastAsia="en-GB"/>
              </w:rPr>
            </w:pPr>
          </w:p>
        </w:tc>
        <w:tc>
          <w:tcPr>
            <w:tcW w:w="3081" w:type="dxa"/>
          </w:tcPr>
          <w:p w14:paraId="7C848136" w14:textId="77777777" w:rsidR="002B1DF6" w:rsidRDefault="002B1DF6" w:rsidP="00DD14DC">
            <w:pPr>
              <w:rPr>
                <w:lang w:eastAsia="en-GB"/>
              </w:rPr>
            </w:pPr>
          </w:p>
        </w:tc>
        <w:tc>
          <w:tcPr>
            <w:tcW w:w="3081" w:type="dxa"/>
          </w:tcPr>
          <w:p w14:paraId="025DF99E" w14:textId="77777777" w:rsidR="002B1DF6" w:rsidRDefault="002B1DF6" w:rsidP="00DD14DC">
            <w:pPr>
              <w:rPr>
                <w:lang w:eastAsia="en-GB"/>
              </w:rPr>
            </w:pPr>
          </w:p>
        </w:tc>
      </w:tr>
    </w:tbl>
    <w:p w14:paraId="63A428A1" w14:textId="77777777" w:rsidR="002B1DF6" w:rsidRPr="00FE1B0D" w:rsidRDefault="002B1DF6" w:rsidP="002B1DF6">
      <w:pPr>
        <w:rPr>
          <w:lang w:eastAsia="en-GB"/>
        </w:rPr>
      </w:pPr>
    </w:p>
    <w:p w14:paraId="2BB7A193" w14:textId="77777777" w:rsidR="002B1DF6" w:rsidRDefault="002B1DF6" w:rsidP="002B1DF6"/>
    <w:p w14:paraId="3EBE4C42" w14:textId="77777777" w:rsidR="002B1DF6" w:rsidRDefault="002B1DF6" w:rsidP="002B1DF6"/>
    <w:p w14:paraId="2580613C" w14:textId="77777777" w:rsidR="002B1DF6" w:rsidRDefault="002B1DF6" w:rsidP="002B1DF6"/>
    <w:p w14:paraId="491F0BCB" w14:textId="77777777" w:rsidR="000042D3" w:rsidRDefault="000042D3"/>
    <w:p w14:paraId="7EF09011" w14:textId="77777777" w:rsidR="002E71FD" w:rsidRDefault="002E71FD"/>
    <w:p w14:paraId="719F4F32" w14:textId="77777777" w:rsidR="002E71FD" w:rsidRDefault="002E71FD"/>
    <w:p w14:paraId="3C30A85E" w14:textId="77777777" w:rsidR="002E71FD" w:rsidRDefault="002E71FD"/>
    <w:p w14:paraId="79415B9F" w14:textId="77777777" w:rsidR="002E71FD" w:rsidRDefault="002E71FD"/>
    <w:p w14:paraId="496983C9" w14:textId="77777777" w:rsidR="002E71FD" w:rsidRDefault="002E71FD"/>
    <w:p w14:paraId="1EB8F8A9" w14:textId="77777777" w:rsidR="002E71FD" w:rsidRDefault="002E71FD"/>
    <w:p w14:paraId="54EFCEC4" w14:textId="77777777" w:rsidR="002E71FD" w:rsidRDefault="002E71FD"/>
    <w:p w14:paraId="2DC94D2F" w14:textId="77777777" w:rsidR="002E71FD" w:rsidRDefault="002E71FD"/>
    <w:p w14:paraId="327EC85A" w14:textId="77777777" w:rsidR="00FF6216" w:rsidRDefault="00FF6216">
      <w:pPr>
        <w:sectPr w:rsidR="00FF6216" w:rsidSect="00215584">
          <w:headerReference w:type="default" r:id="rId25"/>
          <w:footerReference w:type="default" r:id="rId26"/>
          <w:pgSz w:w="11906" w:h="16838"/>
          <w:pgMar w:top="1440" w:right="1440" w:bottom="1440" w:left="1440" w:header="708" w:footer="708" w:gutter="0"/>
          <w:cols w:space="708"/>
          <w:docGrid w:linePitch="360"/>
        </w:sectPr>
      </w:pPr>
    </w:p>
    <w:p w14:paraId="08AF0B72" w14:textId="4CAEE5C6" w:rsidR="002E71FD" w:rsidRDefault="0016006A">
      <w:pPr>
        <w:rPr>
          <w:b/>
          <w:bCs/>
          <w:sz w:val="24"/>
          <w:szCs w:val="24"/>
        </w:rPr>
      </w:pPr>
      <w:r w:rsidRPr="00FF6216">
        <w:rPr>
          <w:b/>
          <w:bCs/>
          <w:noProof/>
          <w:sz w:val="24"/>
          <w:szCs w:val="24"/>
        </w:rPr>
        <w:lastRenderedPageBreak/>
        <w:drawing>
          <wp:anchor distT="0" distB="0" distL="114300" distR="114300" simplePos="0" relativeHeight="251659264" behindDoc="1" locked="0" layoutInCell="1" allowOverlap="1" wp14:anchorId="326400E9" wp14:editId="3E33347B">
            <wp:simplePos x="0" y="0"/>
            <wp:positionH relativeFrom="column">
              <wp:posOffset>-590550</wp:posOffset>
            </wp:positionH>
            <wp:positionV relativeFrom="paragraph">
              <wp:posOffset>238125</wp:posOffset>
            </wp:positionV>
            <wp:extent cx="9945002" cy="5229225"/>
            <wp:effectExtent l="0" t="0" r="0" b="0"/>
            <wp:wrapNone/>
            <wp:docPr id="1587554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54886" name=""/>
                    <pic:cNvPicPr/>
                  </pic:nvPicPr>
                  <pic:blipFill>
                    <a:blip r:embed="rId27">
                      <a:extLst>
                        <a:ext uri="{28A0092B-C50C-407E-A947-70E740481C1C}">
                          <a14:useLocalDpi xmlns:a14="http://schemas.microsoft.com/office/drawing/2010/main" val="0"/>
                        </a:ext>
                      </a:extLst>
                    </a:blip>
                    <a:stretch>
                      <a:fillRect/>
                    </a:stretch>
                  </pic:blipFill>
                  <pic:spPr>
                    <a:xfrm>
                      <a:off x="0" y="0"/>
                      <a:ext cx="9951285" cy="5232529"/>
                    </a:xfrm>
                    <a:prstGeom prst="rect">
                      <a:avLst/>
                    </a:prstGeom>
                  </pic:spPr>
                </pic:pic>
              </a:graphicData>
            </a:graphic>
            <wp14:sizeRelH relativeFrom="page">
              <wp14:pctWidth>0</wp14:pctWidth>
            </wp14:sizeRelH>
            <wp14:sizeRelV relativeFrom="page">
              <wp14:pctHeight>0</wp14:pctHeight>
            </wp14:sizeRelV>
          </wp:anchor>
        </w:drawing>
      </w:r>
      <w:r w:rsidR="00FF6216" w:rsidRPr="00FF6216">
        <w:rPr>
          <w:b/>
          <w:bCs/>
          <w:sz w:val="24"/>
          <w:szCs w:val="24"/>
        </w:rPr>
        <w:t>Appendix 1</w:t>
      </w:r>
      <w:r w:rsidR="00FF6216">
        <w:rPr>
          <w:b/>
          <w:bCs/>
          <w:sz w:val="24"/>
          <w:szCs w:val="24"/>
        </w:rPr>
        <w:t xml:space="preserve"> – Attendance Process Map</w:t>
      </w:r>
    </w:p>
    <w:p w14:paraId="41D6505F" w14:textId="77777777" w:rsidR="0010031B" w:rsidRDefault="0010031B">
      <w:pPr>
        <w:rPr>
          <w:b/>
          <w:bCs/>
          <w:sz w:val="24"/>
          <w:szCs w:val="24"/>
        </w:rPr>
      </w:pPr>
    </w:p>
    <w:p w14:paraId="14283542" w14:textId="77777777" w:rsidR="0010031B" w:rsidRDefault="0010031B">
      <w:pPr>
        <w:rPr>
          <w:b/>
          <w:bCs/>
          <w:sz w:val="24"/>
          <w:szCs w:val="24"/>
        </w:rPr>
      </w:pPr>
    </w:p>
    <w:p w14:paraId="5AE58682" w14:textId="77777777" w:rsidR="0010031B" w:rsidRDefault="0010031B">
      <w:pPr>
        <w:rPr>
          <w:b/>
          <w:bCs/>
          <w:sz w:val="24"/>
          <w:szCs w:val="24"/>
        </w:rPr>
      </w:pPr>
    </w:p>
    <w:p w14:paraId="11EBEE2F" w14:textId="77777777" w:rsidR="0010031B" w:rsidRDefault="0010031B">
      <w:pPr>
        <w:rPr>
          <w:b/>
          <w:bCs/>
          <w:sz w:val="24"/>
          <w:szCs w:val="24"/>
        </w:rPr>
      </w:pPr>
    </w:p>
    <w:p w14:paraId="31B53F8F" w14:textId="77777777" w:rsidR="0010031B" w:rsidRDefault="0010031B">
      <w:pPr>
        <w:rPr>
          <w:b/>
          <w:bCs/>
          <w:sz w:val="24"/>
          <w:szCs w:val="24"/>
        </w:rPr>
      </w:pPr>
    </w:p>
    <w:p w14:paraId="660B6CC4" w14:textId="77777777" w:rsidR="0010031B" w:rsidRDefault="0010031B">
      <w:pPr>
        <w:rPr>
          <w:b/>
          <w:bCs/>
          <w:sz w:val="24"/>
          <w:szCs w:val="24"/>
        </w:rPr>
      </w:pPr>
    </w:p>
    <w:p w14:paraId="640FA4CE" w14:textId="77777777" w:rsidR="0010031B" w:rsidRDefault="0010031B">
      <w:pPr>
        <w:rPr>
          <w:b/>
          <w:bCs/>
          <w:sz w:val="24"/>
          <w:szCs w:val="24"/>
        </w:rPr>
      </w:pPr>
    </w:p>
    <w:p w14:paraId="74F2BE1F" w14:textId="77777777" w:rsidR="0010031B" w:rsidRDefault="0010031B">
      <w:pPr>
        <w:rPr>
          <w:b/>
          <w:bCs/>
          <w:sz w:val="24"/>
          <w:szCs w:val="24"/>
        </w:rPr>
      </w:pPr>
    </w:p>
    <w:p w14:paraId="58DD31AB" w14:textId="77777777" w:rsidR="0010031B" w:rsidRDefault="0010031B">
      <w:pPr>
        <w:rPr>
          <w:b/>
          <w:bCs/>
          <w:sz w:val="24"/>
          <w:szCs w:val="24"/>
        </w:rPr>
      </w:pPr>
    </w:p>
    <w:p w14:paraId="545E0A79" w14:textId="77777777" w:rsidR="0010031B" w:rsidRDefault="0010031B">
      <w:pPr>
        <w:rPr>
          <w:b/>
          <w:bCs/>
          <w:sz w:val="24"/>
          <w:szCs w:val="24"/>
        </w:rPr>
      </w:pPr>
    </w:p>
    <w:p w14:paraId="2FD24DB0" w14:textId="77777777" w:rsidR="0010031B" w:rsidRDefault="0010031B">
      <w:pPr>
        <w:rPr>
          <w:b/>
          <w:bCs/>
          <w:sz w:val="24"/>
          <w:szCs w:val="24"/>
        </w:rPr>
      </w:pPr>
    </w:p>
    <w:p w14:paraId="0B597F2B" w14:textId="77777777" w:rsidR="0010031B" w:rsidRDefault="0010031B">
      <w:pPr>
        <w:rPr>
          <w:b/>
          <w:bCs/>
          <w:sz w:val="24"/>
          <w:szCs w:val="24"/>
        </w:rPr>
      </w:pPr>
    </w:p>
    <w:p w14:paraId="07200686" w14:textId="77777777" w:rsidR="0010031B" w:rsidRDefault="0010031B">
      <w:pPr>
        <w:rPr>
          <w:b/>
          <w:bCs/>
          <w:sz w:val="24"/>
          <w:szCs w:val="24"/>
        </w:rPr>
      </w:pPr>
    </w:p>
    <w:p w14:paraId="095558AF" w14:textId="77777777" w:rsidR="0010031B" w:rsidRDefault="0010031B">
      <w:pPr>
        <w:rPr>
          <w:b/>
          <w:bCs/>
          <w:sz w:val="24"/>
          <w:szCs w:val="24"/>
        </w:rPr>
      </w:pPr>
    </w:p>
    <w:p w14:paraId="3B94C9D4" w14:textId="77777777" w:rsidR="0010031B" w:rsidRDefault="0010031B">
      <w:pPr>
        <w:rPr>
          <w:b/>
          <w:bCs/>
          <w:sz w:val="24"/>
          <w:szCs w:val="24"/>
        </w:rPr>
      </w:pPr>
    </w:p>
    <w:p w14:paraId="30D45CD1" w14:textId="77777777" w:rsidR="0010031B" w:rsidRDefault="0010031B">
      <w:pPr>
        <w:rPr>
          <w:b/>
          <w:bCs/>
          <w:sz w:val="24"/>
          <w:szCs w:val="24"/>
        </w:rPr>
      </w:pPr>
    </w:p>
    <w:p w14:paraId="0C20A337" w14:textId="44AB10E7" w:rsidR="00542343" w:rsidRDefault="00542343">
      <w:pPr>
        <w:rPr>
          <w:b/>
          <w:bCs/>
          <w:sz w:val="24"/>
          <w:szCs w:val="24"/>
        </w:rPr>
      </w:pPr>
      <w:r w:rsidRPr="00542343">
        <w:rPr>
          <w:b/>
          <w:bCs/>
          <w:noProof/>
          <w:sz w:val="24"/>
          <w:szCs w:val="24"/>
        </w:rPr>
        <w:lastRenderedPageBreak/>
        <w:drawing>
          <wp:anchor distT="0" distB="0" distL="114300" distR="114300" simplePos="0" relativeHeight="251660288" behindDoc="1" locked="0" layoutInCell="1" allowOverlap="1" wp14:anchorId="124376C8" wp14:editId="7DBE657D">
            <wp:simplePos x="0" y="0"/>
            <wp:positionH relativeFrom="column">
              <wp:posOffset>1057275</wp:posOffset>
            </wp:positionH>
            <wp:positionV relativeFrom="paragraph">
              <wp:posOffset>238125</wp:posOffset>
            </wp:positionV>
            <wp:extent cx="6706795" cy="5541010"/>
            <wp:effectExtent l="0" t="0" r="0" b="2540"/>
            <wp:wrapNone/>
            <wp:docPr id="893664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4214" name=""/>
                    <pic:cNvPicPr/>
                  </pic:nvPicPr>
                  <pic:blipFill>
                    <a:blip r:embed="rId28">
                      <a:extLst>
                        <a:ext uri="{28A0092B-C50C-407E-A947-70E740481C1C}">
                          <a14:useLocalDpi xmlns:a14="http://schemas.microsoft.com/office/drawing/2010/main" val="0"/>
                        </a:ext>
                      </a:extLst>
                    </a:blip>
                    <a:stretch>
                      <a:fillRect/>
                    </a:stretch>
                  </pic:blipFill>
                  <pic:spPr>
                    <a:xfrm>
                      <a:off x="0" y="0"/>
                      <a:ext cx="6706795" cy="554101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 xml:space="preserve">Appendix 2 – Attendance codes </w:t>
      </w:r>
    </w:p>
    <w:p w14:paraId="587933E8" w14:textId="77777777" w:rsidR="00D96A94" w:rsidRPr="00D96A94" w:rsidRDefault="00D96A94" w:rsidP="00D96A94">
      <w:pPr>
        <w:rPr>
          <w:sz w:val="24"/>
          <w:szCs w:val="24"/>
        </w:rPr>
      </w:pPr>
    </w:p>
    <w:p w14:paraId="0C31A179" w14:textId="77777777" w:rsidR="00D96A94" w:rsidRPr="00D96A94" w:rsidRDefault="00D96A94" w:rsidP="00D96A94">
      <w:pPr>
        <w:rPr>
          <w:sz w:val="24"/>
          <w:szCs w:val="24"/>
        </w:rPr>
      </w:pPr>
    </w:p>
    <w:p w14:paraId="5C8FD758" w14:textId="77777777" w:rsidR="00D96A94" w:rsidRPr="00D96A94" w:rsidRDefault="00D96A94" w:rsidP="00D96A94">
      <w:pPr>
        <w:rPr>
          <w:sz w:val="24"/>
          <w:szCs w:val="24"/>
        </w:rPr>
      </w:pPr>
    </w:p>
    <w:p w14:paraId="18E12807" w14:textId="77777777" w:rsidR="00D96A94" w:rsidRPr="00D96A94" w:rsidRDefault="00D96A94" w:rsidP="00D96A94">
      <w:pPr>
        <w:rPr>
          <w:sz w:val="24"/>
          <w:szCs w:val="24"/>
        </w:rPr>
      </w:pPr>
    </w:p>
    <w:p w14:paraId="1874901B" w14:textId="77777777" w:rsidR="00D96A94" w:rsidRPr="00D96A94" w:rsidRDefault="00D96A94" w:rsidP="00D96A94">
      <w:pPr>
        <w:rPr>
          <w:sz w:val="24"/>
          <w:szCs w:val="24"/>
        </w:rPr>
      </w:pPr>
    </w:p>
    <w:p w14:paraId="21E2CC96" w14:textId="77777777" w:rsidR="00D96A94" w:rsidRPr="00D96A94" w:rsidRDefault="00D96A94" w:rsidP="00D96A94">
      <w:pPr>
        <w:rPr>
          <w:sz w:val="24"/>
          <w:szCs w:val="24"/>
        </w:rPr>
      </w:pPr>
    </w:p>
    <w:p w14:paraId="70D0EFB1" w14:textId="77777777" w:rsidR="00D96A94" w:rsidRPr="00D96A94" w:rsidRDefault="00D96A94" w:rsidP="00D96A94">
      <w:pPr>
        <w:rPr>
          <w:sz w:val="24"/>
          <w:szCs w:val="24"/>
        </w:rPr>
      </w:pPr>
    </w:p>
    <w:p w14:paraId="7AC4C848" w14:textId="77777777" w:rsidR="00D96A94" w:rsidRPr="00D96A94" w:rsidRDefault="00D96A94" w:rsidP="00D96A94">
      <w:pPr>
        <w:rPr>
          <w:sz w:val="24"/>
          <w:szCs w:val="24"/>
        </w:rPr>
      </w:pPr>
    </w:p>
    <w:p w14:paraId="5D267923" w14:textId="77777777" w:rsidR="00D96A94" w:rsidRPr="00D96A94" w:rsidRDefault="00D96A94" w:rsidP="00D96A94">
      <w:pPr>
        <w:rPr>
          <w:sz w:val="24"/>
          <w:szCs w:val="24"/>
        </w:rPr>
      </w:pPr>
    </w:p>
    <w:p w14:paraId="757AC7F7" w14:textId="77777777" w:rsidR="00D96A94" w:rsidRPr="00D96A94" w:rsidRDefault="00D96A94" w:rsidP="00D96A94">
      <w:pPr>
        <w:rPr>
          <w:sz w:val="24"/>
          <w:szCs w:val="24"/>
        </w:rPr>
      </w:pPr>
    </w:p>
    <w:p w14:paraId="4352E1AE" w14:textId="77777777" w:rsidR="00D96A94" w:rsidRPr="00D96A94" w:rsidRDefault="00D96A94" w:rsidP="00D96A94">
      <w:pPr>
        <w:rPr>
          <w:sz w:val="24"/>
          <w:szCs w:val="24"/>
        </w:rPr>
      </w:pPr>
    </w:p>
    <w:p w14:paraId="285A56E0" w14:textId="77777777" w:rsidR="00D96A94" w:rsidRPr="00D96A94" w:rsidRDefault="00D96A94" w:rsidP="00D96A94">
      <w:pPr>
        <w:rPr>
          <w:sz w:val="24"/>
          <w:szCs w:val="24"/>
        </w:rPr>
      </w:pPr>
    </w:p>
    <w:p w14:paraId="68C0FA57" w14:textId="77777777" w:rsidR="00D96A94" w:rsidRPr="00D96A94" w:rsidRDefault="00D96A94" w:rsidP="00D96A94">
      <w:pPr>
        <w:rPr>
          <w:sz w:val="24"/>
          <w:szCs w:val="24"/>
        </w:rPr>
      </w:pPr>
    </w:p>
    <w:p w14:paraId="0D69B8C2" w14:textId="77777777" w:rsidR="00D96A94" w:rsidRPr="00D96A94" w:rsidRDefault="00D96A94" w:rsidP="00D96A94">
      <w:pPr>
        <w:rPr>
          <w:sz w:val="24"/>
          <w:szCs w:val="24"/>
        </w:rPr>
      </w:pPr>
    </w:p>
    <w:p w14:paraId="0792810B" w14:textId="1A6D37D3" w:rsidR="00D96A94" w:rsidRDefault="00D96A94" w:rsidP="00D96A94">
      <w:pPr>
        <w:tabs>
          <w:tab w:val="left" w:pos="12750"/>
        </w:tabs>
        <w:rPr>
          <w:sz w:val="24"/>
          <w:szCs w:val="24"/>
        </w:rPr>
      </w:pPr>
      <w:r>
        <w:rPr>
          <w:sz w:val="24"/>
          <w:szCs w:val="24"/>
        </w:rPr>
        <w:tab/>
      </w:r>
    </w:p>
    <w:p w14:paraId="790618E8" w14:textId="77777777" w:rsidR="00D96A94" w:rsidRDefault="00D96A94" w:rsidP="00D96A94">
      <w:pPr>
        <w:tabs>
          <w:tab w:val="left" w:pos="12750"/>
        </w:tabs>
        <w:rPr>
          <w:sz w:val="24"/>
          <w:szCs w:val="24"/>
        </w:rPr>
      </w:pPr>
    </w:p>
    <w:p w14:paraId="7F5A7B11" w14:textId="33A3362D" w:rsidR="00D96A94" w:rsidRDefault="00D96A94" w:rsidP="00D96A94">
      <w:pPr>
        <w:tabs>
          <w:tab w:val="left" w:pos="12750"/>
        </w:tabs>
        <w:rPr>
          <w:b/>
          <w:bCs/>
          <w:sz w:val="24"/>
          <w:szCs w:val="24"/>
        </w:rPr>
      </w:pPr>
      <w:r w:rsidRPr="00D96A94">
        <w:rPr>
          <w:b/>
          <w:bCs/>
          <w:sz w:val="24"/>
          <w:szCs w:val="24"/>
        </w:rPr>
        <w:lastRenderedPageBreak/>
        <w:t>Appendix 3 – Recording Welfare Checks</w:t>
      </w:r>
    </w:p>
    <w:tbl>
      <w:tblPr>
        <w:tblStyle w:val="TableGrid"/>
        <w:tblW w:w="0" w:type="auto"/>
        <w:tblLook w:val="04A0" w:firstRow="1" w:lastRow="0" w:firstColumn="1" w:lastColumn="0" w:noHBand="0" w:noVBand="1"/>
      </w:tblPr>
      <w:tblGrid>
        <w:gridCol w:w="3487"/>
        <w:gridCol w:w="3487"/>
        <w:gridCol w:w="3487"/>
        <w:gridCol w:w="3487"/>
      </w:tblGrid>
      <w:tr w:rsidR="00D96A94" w14:paraId="7D68502B" w14:textId="77777777" w:rsidTr="00D96A94">
        <w:tc>
          <w:tcPr>
            <w:tcW w:w="3487" w:type="dxa"/>
          </w:tcPr>
          <w:p w14:paraId="41FF4EB8" w14:textId="67A10992" w:rsidR="00D96A94" w:rsidRDefault="00EF3C7A" w:rsidP="00D96A94">
            <w:pPr>
              <w:tabs>
                <w:tab w:val="left" w:pos="12750"/>
              </w:tabs>
              <w:rPr>
                <w:b/>
                <w:bCs/>
                <w:sz w:val="24"/>
                <w:szCs w:val="24"/>
              </w:rPr>
            </w:pPr>
            <w:r>
              <w:rPr>
                <w:b/>
                <w:bCs/>
                <w:sz w:val="24"/>
                <w:szCs w:val="24"/>
              </w:rPr>
              <w:t>Name</w:t>
            </w:r>
          </w:p>
        </w:tc>
        <w:tc>
          <w:tcPr>
            <w:tcW w:w="3487" w:type="dxa"/>
          </w:tcPr>
          <w:p w14:paraId="7A7BB0B2" w14:textId="25C2E30C" w:rsidR="00D96A94" w:rsidRDefault="00BF3929" w:rsidP="00D96A94">
            <w:pPr>
              <w:tabs>
                <w:tab w:val="left" w:pos="12750"/>
              </w:tabs>
              <w:rPr>
                <w:b/>
                <w:bCs/>
                <w:sz w:val="24"/>
                <w:szCs w:val="24"/>
              </w:rPr>
            </w:pPr>
            <w:r>
              <w:rPr>
                <w:b/>
                <w:bCs/>
                <w:sz w:val="24"/>
                <w:szCs w:val="24"/>
              </w:rPr>
              <w:t>Date Last Attended Session</w:t>
            </w:r>
          </w:p>
        </w:tc>
        <w:tc>
          <w:tcPr>
            <w:tcW w:w="3487" w:type="dxa"/>
          </w:tcPr>
          <w:p w14:paraId="7636A448" w14:textId="3DA42374" w:rsidR="00D96A94" w:rsidRDefault="00071C91" w:rsidP="00D96A94">
            <w:pPr>
              <w:tabs>
                <w:tab w:val="left" w:pos="12750"/>
              </w:tabs>
              <w:rPr>
                <w:b/>
                <w:bCs/>
                <w:sz w:val="24"/>
                <w:szCs w:val="24"/>
              </w:rPr>
            </w:pPr>
            <w:r>
              <w:rPr>
                <w:b/>
                <w:bCs/>
                <w:sz w:val="24"/>
                <w:szCs w:val="24"/>
              </w:rPr>
              <w:t>Date of Welfare Call</w:t>
            </w:r>
          </w:p>
        </w:tc>
        <w:tc>
          <w:tcPr>
            <w:tcW w:w="3487" w:type="dxa"/>
          </w:tcPr>
          <w:p w14:paraId="294955AB" w14:textId="06C2F928" w:rsidR="00D96A94" w:rsidRDefault="00071C91" w:rsidP="00D96A94">
            <w:pPr>
              <w:tabs>
                <w:tab w:val="left" w:pos="12750"/>
              </w:tabs>
              <w:rPr>
                <w:b/>
                <w:bCs/>
                <w:sz w:val="24"/>
                <w:szCs w:val="24"/>
              </w:rPr>
            </w:pPr>
            <w:r>
              <w:rPr>
                <w:b/>
                <w:bCs/>
                <w:sz w:val="24"/>
                <w:szCs w:val="24"/>
              </w:rPr>
              <w:t>Date of Welfare Visit</w:t>
            </w:r>
          </w:p>
        </w:tc>
      </w:tr>
      <w:tr w:rsidR="00D96A94" w14:paraId="30119071" w14:textId="77777777" w:rsidTr="00D96A94">
        <w:tc>
          <w:tcPr>
            <w:tcW w:w="3487" w:type="dxa"/>
          </w:tcPr>
          <w:p w14:paraId="25D873AA" w14:textId="77777777" w:rsidR="00D96A94" w:rsidRDefault="00D96A94" w:rsidP="00D96A94">
            <w:pPr>
              <w:tabs>
                <w:tab w:val="left" w:pos="12750"/>
              </w:tabs>
              <w:rPr>
                <w:b/>
                <w:bCs/>
                <w:sz w:val="24"/>
                <w:szCs w:val="24"/>
              </w:rPr>
            </w:pPr>
          </w:p>
        </w:tc>
        <w:tc>
          <w:tcPr>
            <w:tcW w:w="3487" w:type="dxa"/>
          </w:tcPr>
          <w:p w14:paraId="7BDA05EA" w14:textId="77777777" w:rsidR="00D96A94" w:rsidRDefault="00D96A94" w:rsidP="00D96A94">
            <w:pPr>
              <w:tabs>
                <w:tab w:val="left" w:pos="12750"/>
              </w:tabs>
              <w:rPr>
                <w:b/>
                <w:bCs/>
                <w:sz w:val="24"/>
                <w:szCs w:val="24"/>
              </w:rPr>
            </w:pPr>
          </w:p>
        </w:tc>
        <w:tc>
          <w:tcPr>
            <w:tcW w:w="3487" w:type="dxa"/>
          </w:tcPr>
          <w:p w14:paraId="7621D4F2" w14:textId="77777777" w:rsidR="00D96A94" w:rsidRDefault="00D96A94" w:rsidP="00D96A94">
            <w:pPr>
              <w:tabs>
                <w:tab w:val="left" w:pos="12750"/>
              </w:tabs>
              <w:rPr>
                <w:b/>
                <w:bCs/>
                <w:sz w:val="24"/>
                <w:szCs w:val="24"/>
              </w:rPr>
            </w:pPr>
          </w:p>
        </w:tc>
        <w:tc>
          <w:tcPr>
            <w:tcW w:w="3487" w:type="dxa"/>
          </w:tcPr>
          <w:p w14:paraId="0AF33A55" w14:textId="77777777" w:rsidR="00D96A94" w:rsidRDefault="00D96A94" w:rsidP="00D96A94">
            <w:pPr>
              <w:tabs>
                <w:tab w:val="left" w:pos="12750"/>
              </w:tabs>
              <w:rPr>
                <w:b/>
                <w:bCs/>
                <w:sz w:val="24"/>
                <w:szCs w:val="24"/>
              </w:rPr>
            </w:pPr>
          </w:p>
        </w:tc>
      </w:tr>
      <w:tr w:rsidR="00D96A94" w14:paraId="193F99AA" w14:textId="77777777" w:rsidTr="00D96A94">
        <w:tc>
          <w:tcPr>
            <w:tcW w:w="3487" w:type="dxa"/>
          </w:tcPr>
          <w:p w14:paraId="2CDF166B" w14:textId="77777777" w:rsidR="00D96A94" w:rsidRDefault="00D96A94" w:rsidP="00D96A94">
            <w:pPr>
              <w:tabs>
                <w:tab w:val="left" w:pos="12750"/>
              </w:tabs>
              <w:rPr>
                <w:b/>
                <w:bCs/>
                <w:sz w:val="24"/>
                <w:szCs w:val="24"/>
              </w:rPr>
            </w:pPr>
          </w:p>
        </w:tc>
        <w:tc>
          <w:tcPr>
            <w:tcW w:w="3487" w:type="dxa"/>
          </w:tcPr>
          <w:p w14:paraId="056BD8C6" w14:textId="77777777" w:rsidR="00D96A94" w:rsidRDefault="00D96A94" w:rsidP="00D96A94">
            <w:pPr>
              <w:tabs>
                <w:tab w:val="left" w:pos="12750"/>
              </w:tabs>
              <w:rPr>
                <w:b/>
                <w:bCs/>
                <w:sz w:val="24"/>
                <w:szCs w:val="24"/>
              </w:rPr>
            </w:pPr>
          </w:p>
        </w:tc>
        <w:tc>
          <w:tcPr>
            <w:tcW w:w="3487" w:type="dxa"/>
          </w:tcPr>
          <w:p w14:paraId="1567C580" w14:textId="77777777" w:rsidR="00D96A94" w:rsidRDefault="00D96A94" w:rsidP="00D96A94">
            <w:pPr>
              <w:tabs>
                <w:tab w:val="left" w:pos="12750"/>
              </w:tabs>
              <w:rPr>
                <w:b/>
                <w:bCs/>
                <w:sz w:val="24"/>
                <w:szCs w:val="24"/>
              </w:rPr>
            </w:pPr>
          </w:p>
        </w:tc>
        <w:tc>
          <w:tcPr>
            <w:tcW w:w="3487" w:type="dxa"/>
          </w:tcPr>
          <w:p w14:paraId="4910815D" w14:textId="77777777" w:rsidR="00D96A94" w:rsidRDefault="00D96A94" w:rsidP="00D96A94">
            <w:pPr>
              <w:tabs>
                <w:tab w:val="left" w:pos="12750"/>
              </w:tabs>
              <w:rPr>
                <w:b/>
                <w:bCs/>
                <w:sz w:val="24"/>
                <w:szCs w:val="24"/>
              </w:rPr>
            </w:pPr>
          </w:p>
        </w:tc>
      </w:tr>
      <w:tr w:rsidR="00D96A94" w14:paraId="6F4B8050" w14:textId="77777777" w:rsidTr="00D96A94">
        <w:tc>
          <w:tcPr>
            <w:tcW w:w="3487" w:type="dxa"/>
          </w:tcPr>
          <w:p w14:paraId="37F6D02C" w14:textId="77777777" w:rsidR="00D96A94" w:rsidRDefault="00D96A94" w:rsidP="00D96A94">
            <w:pPr>
              <w:tabs>
                <w:tab w:val="left" w:pos="12750"/>
              </w:tabs>
              <w:rPr>
                <w:b/>
                <w:bCs/>
                <w:sz w:val="24"/>
                <w:szCs w:val="24"/>
              </w:rPr>
            </w:pPr>
          </w:p>
        </w:tc>
        <w:tc>
          <w:tcPr>
            <w:tcW w:w="3487" w:type="dxa"/>
          </w:tcPr>
          <w:p w14:paraId="129CF16B" w14:textId="77777777" w:rsidR="00D96A94" w:rsidRDefault="00D96A94" w:rsidP="00D96A94">
            <w:pPr>
              <w:tabs>
                <w:tab w:val="left" w:pos="12750"/>
              </w:tabs>
              <w:rPr>
                <w:b/>
                <w:bCs/>
                <w:sz w:val="24"/>
                <w:szCs w:val="24"/>
              </w:rPr>
            </w:pPr>
          </w:p>
        </w:tc>
        <w:tc>
          <w:tcPr>
            <w:tcW w:w="3487" w:type="dxa"/>
          </w:tcPr>
          <w:p w14:paraId="29E649A6" w14:textId="77777777" w:rsidR="00D96A94" w:rsidRDefault="00D96A94" w:rsidP="00D96A94">
            <w:pPr>
              <w:tabs>
                <w:tab w:val="left" w:pos="12750"/>
              </w:tabs>
              <w:rPr>
                <w:b/>
                <w:bCs/>
                <w:sz w:val="24"/>
                <w:szCs w:val="24"/>
              </w:rPr>
            </w:pPr>
          </w:p>
        </w:tc>
        <w:tc>
          <w:tcPr>
            <w:tcW w:w="3487" w:type="dxa"/>
          </w:tcPr>
          <w:p w14:paraId="02A42C7E" w14:textId="77777777" w:rsidR="00D96A94" w:rsidRDefault="00D96A94" w:rsidP="00D96A94">
            <w:pPr>
              <w:tabs>
                <w:tab w:val="left" w:pos="12750"/>
              </w:tabs>
              <w:rPr>
                <w:b/>
                <w:bCs/>
                <w:sz w:val="24"/>
                <w:szCs w:val="24"/>
              </w:rPr>
            </w:pPr>
          </w:p>
        </w:tc>
      </w:tr>
      <w:tr w:rsidR="00D96A94" w14:paraId="6C05DAD9" w14:textId="77777777" w:rsidTr="00D96A94">
        <w:tc>
          <w:tcPr>
            <w:tcW w:w="3487" w:type="dxa"/>
          </w:tcPr>
          <w:p w14:paraId="3E867327" w14:textId="77777777" w:rsidR="00D96A94" w:rsidRDefault="00D96A94" w:rsidP="00D96A94">
            <w:pPr>
              <w:tabs>
                <w:tab w:val="left" w:pos="12750"/>
              </w:tabs>
              <w:rPr>
                <w:b/>
                <w:bCs/>
                <w:sz w:val="24"/>
                <w:szCs w:val="24"/>
              </w:rPr>
            </w:pPr>
          </w:p>
        </w:tc>
        <w:tc>
          <w:tcPr>
            <w:tcW w:w="3487" w:type="dxa"/>
          </w:tcPr>
          <w:p w14:paraId="46FC73E9" w14:textId="77777777" w:rsidR="00D96A94" w:rsidRDefault="00D96A94" w:rsidP="00D96A94">
            <w:pPr>
              <w:tabs>
                <w:tab w:val="left" w:pos="12750"/>
              </w:tabs>
              <w:rPr>
                <w:b/>
                <w:bCs/>
                <w:sz w:val="24"/>
                <w:szCs w:val="24"/>
              </w:rPr>
            </w:pPr>
          </w:p>
        </w:tc>
        <w:tc>
          <w:tcPr>
            <w:tcW w:w="3487" w:type="dxa"/>
          </w:tcPr>
          <w:p w14:paraId="5DF79C31" w14:textId="77777777" w:rsidR="00D96A94" w:rsidRDefault="00D96A94" w:rsidP="00D96A94">
            <w:pPr>
              <w:tabs>
                <w:tab w:val="left" w:pos="12750"/>
              </w:tabs>
              <w:rPr>
                <w:b/>
                <w:bCs/>
                <w:sz w:val="24"/>
                <w:szCs w:val="24"/>
              </w:rPr>
            </w:pPr>
          </w:p>
        </w:tc>
        <w:tc>
          <w:tcPr>
            <w:tcW w:w="3487" w:type="dxa"/>
          </w:tcPr>
          <w:p w14:paraId="7F2FE8E0" w14:textId="77777777" w:rsidR="00D96A94" w:rsidRDefault="00D96A94" w:rsidP="00D96A94">
            <w:pPr>
              <w:tabs>
                <w:tab w:val="left" w:pos="12750"/>
              </w:tabs>
              <w:rPr>
                <w:b/>
                <w:bCs/>
                <w:sz w:val="24"/>
                <w:szCs w:val="24"/>
              </w:rPr>
            </w:pPr>
          </w:p>
        </w:tc>
      </w:tr>
      <w:tr w:rsidR="00D96A94" w14:paraId="733DD4A2" w14:textId="77777777" w:rsidTr="00D96A94">
        <w:tc>
          <w:tcPr>
            <w:tcW w:w="3487" w:type="dxa"/>
          </w:tcPr>
          <w:p w14:paraId="37A9B23D" w14:textId="77777777" w:rsidR="00D96A94" w:rsidRDefault="00D96A94" w:rsidP="00D96A94">
            <w:pPr>
              <w:tabs>
                <w:tab w:val="left" w:pos="12750"/>
              </w:tabs>
              <w:rPr>
                <w:b/>
                <w:bCs/>
                <w:sz w:val="24"/>
                <w:szCs w:val="24"/>
              </w:rPr>
            </w:pPr>
          </w:p>
        </w:tc>
        <w:tc>
          <w:tcPr>
            <w:tcW w:w="3487" w:type="dxa"/>
          </w:tcPr>
          <w:p w14:paraId="0427AE4C" w14:textId="77777777" w:rsidR="00D96A94" w:rsidRDefault="00D96A94" w:rsidP="00D96A94">
            <w:pPr>
              <w:tabs>
                <w:tab w:val="left" w:pos="12750"/>
              </w:tabs>
              <w:rPr>
                <w:b/>
                <w:bCs/>
                <w:sz w:val="24"/>
                <w:szCs w:val="24"/>
              </w:rPr>
            </w:pPr>
          </w:p>
        </w:tc>
        <w:tc>
          <w:tcPr>
            <w:tcW w:w="3487" w:type="dxa"/>
          </w:tcPr>
          <w:p w14:paraId="01564ED0" w14:textId="77777777" w:rsidR="00D96A94" w:rsidRDefault="00D96A94" w:rsidP="00D96A94">
            <w:pPr>
              <w:tabs>
                <w:tab w:val="left" w:pos="12750"/>
              </w:tabs>
              <w:rPr>
                <w:b/>
                <w:bCs/>
                <w:sz w:val="24"/>
                <w:szCs w:val="24"/>
              </w:rPr>
            </w:pPr>
          </w:p>
        </w:tc>
        <w:tc>
          <w:tcPr>
            <w:tcW w:w="3487" w:type="dxa"/>
          </w:tcPr>
          <w:p w14:paraId="671A33B0" w14:textId="77777777" w:rsidR="00D96A94" w:rsidRDefault="00D96A94" w:rsidP="00D96A94">
            <w:pPr>
              <w:tabs>
                <w:tab w:val="left" w:pos="12750"/>
              </w:tabs>
              <w:rPr>
                <w:b/>
                <w:bCs/>
                <w:sz w:val="24"/>
                <w:szCs w:val="24"/>
              </w:rPr>
            </w:pPr>
          </w:p>
        </w:tc>
      </w:tr>
    </w:tbl>
    <w:p w14:paraId="2C613126" w14:textId="77777777" w:rsidR="00D96A94" w:rsidRPr="00D96A94" w:rsidRDefault="00D96A94" w:rsidP="00D96A94">
      <w:pPr>
        <w:tabs>
          <w:tab w:val="left" w:pos="12750"/>
        </w:tabs>
        <w:rPr>
          <w:b/>
          <w:bCs/>
          <w:sz w:val="24"/>
          <w:szCs w:val="24"/>
        </w:rPr>
      </w:pPr>
    </w:p>
    <w:sectPr w:rsidR="00D96A94" w:rsidRPr="00D96A94" w:rsidSect="00FF62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44CB" w14:textId="77777777" w:rsidR="00AD23FC" w:rsidRDefault="00AD23FC">
      <w:pPr>
        <w:spacing w:after="0" w:line="240" w:lineRule="auto"/>
      </w:pPr>
      <w:r>
        <w:separator/>
      </w:r>
    </w:p>
  </w:endnote>
  <w:endnote w:type="continuationSeparator" w:id="0">
    <w:p w14:paraId="04AB8C4A" w14:textId="77777777" w:rsidR="00AD23FC" w:rsidRDefault="00AD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69C9" w14:textId="6C6050ED" w:rsidR="00196C9D" w:rsidRPr="004C0F0F" w:rsidRDefault="00196C9D" w:rsidP="00196C9D">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B4351C">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B4351C">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 xml:space="preserve">Local Procedure: </w:t>
    </w:r>
    <w:r w:rsidR="00164BEE">
      <w:rPr>
        <w:rFonts w:ascii="Tahoma" w:hAnsi="Tahoma" w:cs="Tahoma"/>
        <w:b/>
        <w:sz w:val="16"/>
        <w:szCs w:val="16"/>
      </w:rPr>
      <w:t>6</w:t>
    </w:r>
    <w:r>
      <w:rPr>
        <w:rFonts w:ascii="Tahoma" w:hAnsi="Tahoma" w:cs="Tahoma"/>
        <w:b/>
        <w:sz w:val="16"/>
        <w:szCs w:val="16"/>
      </w:rPr>
      <w:t>1</w:t>
    </w:r>
  </w:p>
  <w:p w14:paraId="32A93589" w14:textId="59759210" w:rsidR="00196C9D" w:rsidRPr="00C20A5B" w:rsidRDefault="00B4351C" w:rsidP="00196C9D">
    <w:pPr>
      <w:pStyle w:val="Footer"/>
      <w:ind w:right="-186"/>
    </w:pPr>
    <w:r>
      <w:rPr>
        <w:rFonts w:ascii="Tahoma" w:hAnsi="Tahoma" w:cs="Tahoma"/>
        <w:sz w:val="16"/>
        <w:szCs w:val="16"/>
      </w:rPr>
      <w:t>Aspris</w:t>
    </w:r>
    <w:r w:rsidR="00196C9D" w:rsidRPr="004C0F0F">
      <w:rPr>
        <w:rFonts w:ascii="Tahoma" w:hAnsi="Tahoma" w:cs="Tahoma"/>
        <w:sz w:val="16"/>
        <w:szCs w:val="16"/>
      </w:rPr>
      <w:t xml:space="preserve"> Children’s Services – V0</w:t>
    </w:r>
    <w:r w:rsidR="00C9561C">
      <w:rPr>
        <w:rFonts w:ascii="Tahoma" w:hAnsi="Tahoma" w:cs="Tahoma"/>
        <w:sz w:val="16"/>
        <w:szCs w:val="16"/>
      </w:rPr>
      <w:t>2</w:t>
    </w:r>
    <w:r w:rsidR="00196C9D" w:rsidRPr="004C0F0F">
      <w:rPr>
        <w:rFonts w:ascii="Tahoma" w:hAnsi="Tahoma" w:cs="Tahoma"/>
        <w:sz w:val="16"/>
        <w:szCs w:val="16"/>
      </w:rPr>
      <w:t xml:space="preserve"> </w:t>
    </w:r>
    <w:r w:rsidR="001D48BA">
      <w:rPr>
        <w:rFonts w:ascii="Tahoma" w:hAnsi="Tahoma" w:cs="Tahoma"/>
        <w:sz w:val="16"/>
        <w:szCs w:val="16"/>
      </w:rPr>
      <w:t>–</w:t>
    </w:r>
    <w:r w:rsidR="00196C9D" w:rsidRPr="004C0F0F">
      <w:rPr>
        <w:rFonts w:ascii="Tahoma" w:hAnsi="Tahoma" w:cs="Tahoma"/>
        <w:sz w:val="16"/>
        <w:szCs w:val="16"/>
      </w:rPr>
      <w:t xml:space="preserve"> </w:t>
    </w:r>
    <w:r w:rsidR="00C9561C">
      <w:rPr>
        <w:rFonts w:ascii="Tahoma" w:hAnsi="Tahoma" w:cs="Tahoma"/>
        <w:sz w:val="16"/>
        <w:szCs w:val="16"/>
      </w:rPr>
      <w:t>May</w:t>
    </w:r>
    <w:r w:rsidR="001D48BA">
      <w:rPr>
        <w:rFonts w:ascii="Tahoma" w:hAnsi="Tahoma" w:cs="Tahoma"/>
        <w:color w:val="000000"/>
        <w:sz w:val="16"/>
        <w:szCs w:val="16"/>
      </w:rPr>
      <w:t xml:space="preserve"> 202</w:t>
    </w:r>
    <w:r w:rsidR="00C9561C">
      <w:rPr>
        <w:rFonts w:ascii="Tahoma" w:hAnsi="Tahoma" w:cs="Tahoma"/>
        <w:color w:val="000000"/>
        <w:sz w:val="16"/>
        <w:szCs w:val="16"/>
      </w:rPr>
      <w:t>5</w:t>
    </w:r>
    <w:r w:rsidR="00196C9D">
      <w:rPr>
        <w:rFonts w:ascii="Tahoma" w:hAnsi="Tahoma" w:cs="Tahoma"/>
        <w:color w:val="000000"/>
        <w:sz w:val="16"/>
        <w:szCs w:val="16"/>
      </w:rPr>
      <w:tab/>
    </w:r>
    <w:r w:rsidR="00196C9D" w:rsidRPr="004C0F0F">
      <w:rPr>
        <w:rFonts w:ascii="Tahoma" w:hAnsi="Tahoma" w:cs="Tahoma"/>
        <w:sz w:val="16"/>
      </w:rPr>
      <w:t xml:space="preserve"> </w:t>
    </w:r>
    <w:r w:rsidR="00196C9D">
      <w:rPr>
        <w:rFonts w:ascii="Tahoma" w:hAnsi="Tahoma" w:cs="Tahoma"/>
        <w:sz w:val="16"/>
      </w:rPr>
      <w:tab/>
    </w:r>
    <w:r w:rsidR="00196C9D" w:rsidRPr="00C20A5B">
      <w:rPr>
        <w:rFonts w:ascii="Tahoma" w:hAnsi="Tahoma" w:cs="Tahoma"/>
        <w:sz w:val="16"/>
      </w:rPr>
      <w:t xml:space="preserve">Page </w:t>
    </w:r>
    <w:r w:rsidR="00196C9D" w:rsidRPr="00C20A5B">
      <w:rPr>
        <w:rStyle w:val="PageNumber"/>
        <w:rFonts w:ascii="Tahoma" w:hAnsi="Tahoma" w:cs="Tahoma"/>
        <w:sz w:val="16"/>
      </w:rPr>
      <w:fldChar w:fldCharType="begin"/>
    </w:r>
    <w:r w:rsidR="00196C9D" w:rsidRPr="00C20A5B">
      <w:rPr>
        <w:rStyle w:val="PageNumber"/>
        <w:rFonts w:ascii="Tahoma" w:hAnsi="Tahoma" w:cs="Tahoma"/>
        <w:sz w:val="16"/>
      </w:rPr>
      <w:instrText xml:space="preserve"> PAGE </w:instrText>
    </w:r>
    <w:r w:rsidR="00196C9D" w:rsidRPr="00C20A5B">
      <w:rPr>
        <w:rStyle w:val="PageNumber"/>
        <w:rFonts w:ascii="Tahoma" w:hAnsi="Tahoma" w:cs="Tahoma"/>
        <w:sz w:val="16"/>
      </w:rPr>
      <w:fldChar w:fldCharType="separate"/>
    </w:r>
    <w:r>
      <w:rPr>
        <w:rStyle w:val="PageNumber"/>
        <w:rFonts w:ascii="Tahoma" w:hAnsi="Tahoma" w:cs="Tahoma"/>
        <w:noProof/>
        <w:sz w:val="16"/>
      </w:rPr>
      <w:t>1</w:t>
    </w:r>
    <w:r w:rsidR="00196C9D" w:rsidRPr="00C20A5B">
      <w:rPr>
        <w:rStyle w:val="PageNumber"/>
        <w:rFonts w:ascii="Tahoma" w:hAnsi="Tahoma" w:cs="Tahoma"/>
        <w:sz w:val="16"/>
      </w:rPr>
      <w:fldChar w:fldCharType="end"/>
    </w:r>
    <w:r w:rsidR="00196C9D" w:rsidRPr="00C20A5B">
      <w:rPr>
        <w:rFonts w:ascii="Tahoma" w:hAnsi="Tahoma" w:cs="Tahoma"/>
        <w:sz w:val="16"/>
      </w:rPr>
      <w:t xml:space="preserve"> of </w:t>
    </w:r>
    <w:r w:rsidR="00196C9D" w:rsidRPr="00C20A5B">
      <w:rPr>
        <w:rFonts w:ascii="Tahoma" w:hAnsi="Tahoma" w:cs="Tahoma"/>
        <w:sz w:val="16"/>
        <w:szCs w:val="16"/>
      </w:rPr>
      <w:fldChar w:fldCharType="begin"/>
    </w:r>
    <w:r w:rsidR="00196C9D" w:rsidRPr="00C20A5B">
      <w:rPr>
        <w:rFonts w:ascii="Tahoma" w:hAnsi="Tahoma" w:cs="Tahoma"/>
        <w:sz w:val="16"/>
        <w:szCs w:val="16"/>
      </w:rPr>
      <w:instrText xml:space="preserve"> NUMPAGES  </w:instrText>
    </w:r>
    <w:r w:rsidR="00196C9D" w:rsidRPr="00C20A5B">
      <w:rPr>
        <w:rFonts w:ascii="Tahoma" w:hAnsi="Tahoma" w:cs="Tahoma"/>
        <w:sz w:val="16"/>
        <w:szCs w:val="16"/>
      </w:rPr>
      <w:fldChar w:fldCharType="separate"/>
    </w:r>
    <w:r>
      <w:rPr>
        <w:rFonts w:ascii="Tahoma" w:hAnsi="Tahoma" w:cs="Tahoma"/>
        <w:noProof/>
        <w:sz w:val="16"/>
        <w:szCs w:val="16"/>
      </w:rPr>
      <w:t>2</w:t>
    </w:r>
    <w:r w:rsidR="00196C9D" w:rsidRPr="00C20A5B">
      <w:rPr>
        <w:rFonts w:ascii="Tahoma" w:hAnsi="Tahoma" w:cs="Tahoma"/>
        <w:sz w:val="16"/>
        <w:szCs w:val="16"/>
      </w:rPr>
      <w:fldChar w:fldCharType="end"/>
    </w:r>
  </w:p>
  <w:p w14:paraId="2077A9BB" w14:textId="77777777" w:rsidR="00164BEE" w:rsidRPr="00847CED" w:rsidRDefault="00164BE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829A" w14:textId="77777777" w:rsidR="00AD23FC" w:rsidRDefault="00AD23FC">
      <w:pPr>
        <w:spacing w:after="0" w:line="240" w:lineRule="auto"/>
      </w:pPr>
      <w:r>
        <w:separator/>
      </w:r>
    </w:p>
  </w:footnote>
  <w:footnote w:type="continuationSeparator" w:id="0">
    <w:p w14:paraId="3109B2F1" w14:textId="77777777" w:rsidR="00AD23FC" w:rsidRDefault="00AD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C46D" w14:textId="45B336E7" w:rsidR="00164BEE" w:rsidRPr="00E45C6F" w:rsidRDefault="002B1DF6" w:rsidP="00714039">
    <w:pPr>
      <w:pStyle w:val="Header"/>
      <w:jc w:val="center"/>
      <w:rPr>
        <w:b/>
      </w:rPr>
    </w:pPr>
    <w:r w:rsidRPr="00E45C6F">
      <w:rPr>
        <w:b/>
      </w:rPr>
      <w:t>Local Procedure Template</w:t>
    </w:r>
  </w:p>
  <w:p w14:paraId="0A8F7AAB" w14:textId="77777777" w:rsidR="00164BEE" w:rsidRDefault="00164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2154"/>
    <w:multiLevelType w:val="hybridMultilevel"/>
    <w:tmpl w:val="98D0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82E67"/>
    <w:multiLevelType w:val="hybridMultilevel"/>
    <w:tmpl w:val="B9B4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D3BB0"/>
    <w:multiLevelType w:val="hybridMultilevel"/>
    <w:tmpl w:val="6A049546"/>
    <w:lvl w:ilvl="0" w:tplc="9DDA39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022834"/>
    <w:multiLevelType w:val="multilevel"/>
    <w:tmpl w:val="FF76E31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360125"/>
    <w:multiLevelType w:val="hybridMultilevel"/>
    <w:tmpl w:val="3448313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38716147">
    <w:abstractNumId w:val="4"/>
  </w:num>
  <w:num w:numId="2" w16cid:durableId="307320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9365813">
    <w:abstractNumId w:val="5"/>
  </w:num>
  <w:num w:numId="4" w16cid:durableId="114375450">
    <w:abstractNumId w:val="3"/>
  </w:num>
  <w:num w:numId="5" w16cid:durableId="1469783150">
    <w:abstractNumId w:val="2"/>
  </w:num>
  <w:num w:numId="6" w16cid:durableId="1136490782">
    <w:abstractNumId w:val="1"/>
  </w:num>
  <w:num w:numId="7" w16cid:durableId="28620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F6"/>
    <w:rsid w:val="000042D3"/>
    <w:rsid w:val="00013B1D"/>
    <w:rsid w:val="000339E1"/>
    <w:rsid w:val="0003750D"/>
    <w:rsid w:val="00052DE4"/>
    <w:rsid w:val="00054840"/>
    <w:rsid w:val="00063986"/>
    <w:rsid w:val="00071C91"/>
    <w:rsid w:val="000949AB"/>
    <w:rsid w:val="000C0740"/>
    <w:rsid w:val="000D79CE"/>
    <w:rsid w:val="000F009F"/>
    <w:rsid w:val="0010031B"/>
    <w:rsid w:val="00103EE5"/>
    <w:rsid w:val="00112C55"/>
    <w:rsid w:val="001312EB"/>
    <w:rsid w:val="0016006A"/>
    <w:rsid w:val="00164BEE"/>
    <w:rsid w:val="00177C5E"/>
    <w:rsid w:val="00180CBA"/>
    <w:rsid w:val="001856BB"/>
    <w:rsid w:val="00196C9D"/>
    <w:rsid w:val="001B1D01"/>
    <w:rsid w:val="001D48BA"/>
    <w:rsid w:val="001E4ABD"/>
    <w:rsid w:val="001F62F4"/>
    <w:rsid w:val="002071B9"/>
    <w:rsid w:val="002424EC"/>
    <w:rsid w:val="00244D90"/>
    <w:rsid w:val="002A273C"/>
    <w:rsid w:val="002B1DF6"/>
    <w:rsid w:val="002D0CE1"/>
    <w:rsid w:val="002D25C9"/>
    <w:rsid w:val="002E2722"/>
    <w:rsid w:val="002E71FD"/>
    <w:rsid w:val="00322122"/>
    <w:rsid w:val="0034316E"/>
    <w:rsid w:val="00380DB6"/>
    <w:rsid w:val="0038265D"/>
    <w:rsid w:val="003860DA"/>
    <w:rsid w:val="003B7C85"/>
    <w:rsid w:val="00401833"/>
    <w:rsid w:val="00422D27"/>
    <w:rsid w:val="004770E1"/>
    <w:rsid w:val="00494931"/>
    <w:rsid w:val="004C6274"/>
    <w:rsid w:val="004E1E8E"/>
    <w:rsid w:val="004E3750"/>
    <w:rsid w:val="004F50EF"/>
    <w:rsid w:val="00524572"/>
    <w:rsid w:val="00542343"/>
    <w:rsid w:val="00583D7E"/>
    <w:rsid w:val="005A1381"/>
    <w:rsid w:val="005A6289"/>
    <w:rsid w:val="005C0504"/>
    <w:rsid w:val="005C6119"/>
    <w:rsid w:val="005C6369"/>
    <w:rsid w:val="005D1D71"/>
    <w:rsid w:val="005E143D"/>
    <w:rsid w:val="005F205D"/>
    <w:rsid w:val="005F2528"/>
    <w:rsid w:val="005F585B"/>
    <w:rsid w:val="006044FB"/>
    <w:rsid w:val="00622482"/>
    <w:rsid w:val="006364B5"/>
    <w:rsid w:val="00677EF5"/>
    <w:rsid w:val="006F2D22"/>
    <w:rsid w:val="00742E01"/>
    <w:rsid w:val="00767611"/>
    <w:rsid w:val="0078531D"/>
    <w:rsid w:val="00786DCD"/>
    <w:rsid w:val="007B0CE0"/>
    <w:rsid w:val="007C0051"/>
    <w:rsid w:val="007C2DF6"/>
    <w:rsid w:val="007C4AFF"/>
    <w:rsid w:val="007D4E05"/>
    <w:rsid w:val="007E4BAB"/>
    <w:rsid w:val="00830C45"/>
    <w:rsid w:val="008321B8"/>
    <w:rsid w:val="00855B1D"/>
    <w:rsid w:val="008571A8"/>
    <w:rsid w:val="00866F8D"/>
    <w:rsid w:val="008C100B"/>
    <w:rsid w:val="008C1199"/>
    <w:rsid w:val="0098443B"/>
    <w:rsid w:val="009B67CC"/>
    <w:rsid w:val="009E2646"/>
    <w:rsid w:val="00A003ED"/>
    <w:rsid w:val="00A01A46"/>
    <w:rsid w:val="00A03FBD"/>
    <w:rsid w:val="00A51DD6"/>
    <w:rsid w:val="00A87F94"/>
    <w:rsid w:val="00AD23FC"/>
    <w:rsid w:val="00AE632A"/>
    <w:rsid w:val="00B0170B"/>
    <w:rsid w:val="00B10916"/>
    <w:rsid w:val="00B218F2"/>
    <w:rsid w:val="00B4351C"/>
    <w:rsid w:val="00B76F32"/>
    <w:rsid w:val="00BD2689"/>
    <w:rsid w:val="00BE03A6"/>
    <w:rsid w:val="00BF3929"/>
    <w:rsid w:val="00C078AB"/>
    <w:rsid w:val="00C22AAF"/>
    <w:rsid w:val="00C37A5F"/>
    <w:rsid w:val="00C5039F"/>
    <w:rsid w:val="00C679C3"/>
    <w:rsid w:val="00C811FE"/>
    <w:rsid w:val="00C9561C"/>
    <w:rsid w:val="00CD4E4A"/>
    <w:rsid w:val="00CF5294"/>
    <w:rsid w:val="00D40AE6"/>
    <w:rsid w:val="00D96A94"/>
    <w:rsid w:val="00DA3002"/>
    <w:rsid w:val="00E20678"/>
    <w:rsid w:val="00E45C6F"/>
    <w:rsid w:val="00E511C4"/>
    <w:rsid w:val="00E723A5"/>
    <w:rsid w:val="00E83207"/>
    <w:rsid w:val="00EF2414"/>
    <w:rsid w:val="00EF3C7A"/>
    <w:rsid w:val="00EF3F81"/>
    <w:rsid w:val="00EF5F29"/>
    <w:rsid w:val="00F5541A"/>
    <w:rsid w:val="00FA29CF"/>
    <w:rsid w:val="00FF6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6A6B0"/>
  <w15:docId w15:val="{633B7117-999A-4970-9F05-952951AB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DF6"/>
  </w:style>
  <w:style w:type="table" w:styleId="TableGrid">
    <w:name w:val="Table Grid"/>
    <w:basedOn w:val="TableNormal"/>
    <w:uiPriority w:val="59"/>
    <w:rsid w:val="002B1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DF6"/>
    <w:pPr>
      <w:ind w:left="720"/>
      <w:contextualSpacing/>
    </w:pPr>
  </w:style>
  <w:style w:type="character" w:styleId="PageNumber">
    <w:name w:val="page number"/>
    <w:basedOn w:val="DefaultParagraphFont"/>
    <w:rsid w:val="00196C9D"/>
  </w:style>
  <w:style w:type="paragraph" w:styleId="Revision">
    <w:name w:val="Revision"/>
    <w:hidden/>
    <w:uiPriority w:val="99"/>
    <w:semiHidden/>
    <w:rsid w:val="008571A8"/>
    <w:pPr>
      <w:spacing w:after="0" w:line="240" w:lineRule="auto"/>
    </w:pPr>
  </w:style>
  <w:style w:type="paragraph" w:styleId="BalloonText">
    <w:name w:val="Balloon Text"/>
    <w:basedOn w:val="Normal"/>
    <w:link w:val="BalloonTextChar"/>
    <w:uiPriority w:val="99"/>
    <w:semiHidden/>
    <w:unhideWhenUsed/>
    <w:rsid w:val="005A1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381"/>
    <w:rPr>
      <w:rFonts w:ascii="Tahoma" w:hAnsi="Tahoma" w:cs="Tahoma"/>
      <w:sz w:val="16"/>
      <w:szCs w:val="16"/>
    </w:rPr>
  </w:style>
  <w:style w:type="character" w:styleId="Hyperlink">
    <w:name w:val="Hyperlink"/>
    <w:basedOn w:val="DefaultParagraphFont"/>
    <w:uiPriority w:val="99"/>
    <w:unhideWhenUsed/>
    <w:rsid w:val="005A1381"/>
    <w:rPr>
      <w:color w:val="0000FF" w:themeColor="hyperlink"/>
      <w:u w:val="single"/>
    </w:rPr>
  </w:style>
  <w:style w:type="paragraph" w:styleId="NormalWeb">
    <w:name w:val="Normal (Web)"/>
    <w:basedOn w:val="Normal"/>
    <w:uiPriority w:val="99"/>
    <w:unhideWhenUsed/>
    <w:rsid w:val="005A1381"/>
    <w:pPr>
      <w:spacing w:before="100" w:beforeAutospacing="1" w:after="100" w:afterAutospacing="1" w:line="240" w:lineRule="auto"/>
    </w:pPr>
    <w:rPr>
      <w:rFonts w:ascii="Times" w:eastAsia="Calibri" w:hAnsi="Times" w:cs="Times New Roman"/>
      <w:sz w:val="20"/>
      <w:szCs w:val="20"/>
    </w:rPr>
  </w:style>
  <w:style w:type="paragraph" w:styleId="NoSpacing">
    <w:name w:val="No Spacing"/>
    <w:uiPriority w:val="1"/>
    <w:qFormat/>
    <w:rsid w:val="00E83207"/>
    <w:pPr>
      <w:spacing w:after="0" w:line="240" w:lineRule="auto"/>
    </w:pPr>
  </w:style>
  <w:style w:type="paragraph" w:customStyle="1" w:styleId="Default">
    <w:name w:val="Default"/>
    <w:rsid w:val="00E8320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94931"/>
    <w:rPr>
      <w:sz w:val="16"/>
      <w:szCs w:val="16"/>
    </w:rPr>
  </w:style>
  <w:style w:type="paragraph" w:styleId="CommentText">
    <w:name w:val="annotation text"/>
    <w:basedOn w:val="Normal"/>
    <w:link w:val="CommentTextChar"/>
    <w:uiPriority w:val="99"/>
    <w:unhideWhenUsed/>
    <w:rsid w:val="00494931"/>
    <w:pPr>
      <w:spacing w:line="240" w:lineRule="auto"/>
    </w:pPr>
    <w:rPr>
      <w:sz w:val="20"/>
      <w:szCs w:val="20"/>
    </w:rPr>
  </w:style>
  <w:style w:type="character" w:customStyle="1" w:styleId="CommentTextChar">
    <w:name w:val="Comment Text Char"/>
    <w:basedOn w:val="DefaultParagraphFont"/>
    <w:link w:val="CommentText"/>
    <w:uiPriority w:val="99"/>
    <w:rsid w:val="00494931"/>
    <w:rPr>
      <w:sz w:val="20"/>
      <w:szCs w:val="20"/>
    </w:rPr>
  </w:style>
  <w:style w:type="paragraph" w:styleId="CommentSubject">
    <w:name w:val="annotation subject"/>
    <w:basedOn w:val="CommentText"/>
    <w:next w:val="CommentText"/>
    <w:link w:val="CommentSubjectChar"/>
    <w:uiPriority w:val="99"/>
    <w:semiHidden/>
    <w:unhideWhenUsed/>
    <w:rsid w:val="00494931"/>
    <w:rPr>
      <w:b/>
      <w:bCs/>
    </w:rPr>
  </w:style>
  <w:style w:type="character" w:customStyle="1" w:styleId="CommentSubjectChar">
    <w:name w:val="Comment Subject Char"/>
    <w:basedOn w:val="CommentTextChar"/>
    <w:link w:val="CommentSubject"/>
    <w:uiPriority w:val="99"/>
    <w:semiHidden/>
    <w:rsid w:val="004949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06/40/part/7/chapter/2/crossheading/school-attendance" TargetMode="External"/><Relationship Id="rId18" Type="http://schemas.openxmlformats.org/officeDocument/2006/relationships/hyperlink" Target="http://legislation.data.gov.uk/uksi/2016/792/made/data.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legislation.gov.uk/ukpga/2002/32/part/3/chapter/3" TargetMode="External"/><Relationship Id="rId17" Type="http://schemas.openxmlformats.org/officeDocument/2006/relationships/hyperlink" Target="http://www.legislation.gov.uk/uksi/2013/756/made" TargetMode="External"/><Relationship Id="rId25" Type="http://schemas.openxmlformats.org/officeDocument/2006/relationships/header" Target="head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legislation.gov.uk/uksi/2011/1625/made" TargetMode="External"/><Relationship Id="rId20" Type="http://schemas.openxmlformats.org/officeDocument/2006/relationships/diagramData" Target="diagrams/data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6/part/VI/chapter/II" TargetMode="External"/><Relationship Id="rId24" Type="http://schemas.microsoft.com/office/2007/relationships/diagramDrawing" Target="diagrams/drawing1.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centralbedfordshire.gov.uk/Images/amendment-regulation-2010_tcm3-8642.pdf" TargetMode="External"/><Relationship Id="rId23" Type="http://schemas.openxmlformats.org/officeDocument/2006/relationships/diagramColors" Target="diagrams/colors1.xml"/><Relationship Id="rId28" Type="http://schemas.openxmlformats.org/officeDocument/2006/relationships/image" Target="media/image3.png"/><Relationship Id="rId10" Type="http://schemas.openxmlformats.org/officeDocument/2006/relationships/hyperlink" Target="https://www.gov.uk/government/publications/parental-responsibility-measures-for-behaviour-and-attendance" TargetMode="External"/><Relationship Id="rId19" Type="http://schemas.openxmlformats.org/officeDocument/2006/relationships/hyperlink" Target="http://www.legislation.gov.uk/uksi/2013/756/pdfs/uksiem_20130756_en.pdf"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school-attendance" TargetMode="External"/><Relationship Id="rId14" Type="http://schemas.openxmlformats.org/officeDocument/2006/relationships/hyperlink" Target="http://www.legislation.gov.uk/uksi/2006/1751/contents/made" TargetMode="External"/><Relationship Id="rId22" Type="http://schemas.openxmlformats.org/officeDocument/2006/relationships/diagramQuickStyle" Target="diagrams/quickStyle1.xml"/><Relationship Id="rId27" Type="http://schemas.openxmlformats.org/officeDocument/2006/relationships/image" Target="media/image2.png"/><Relationship Id="rId30" Type="http://schemas.openxmlformats.org/officeDocument/2006/relationships/theme" Target="theme/theme1.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E1170F-9183-4393-993F-7C205AFB319C}"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C7613736-AB7A-40B8-BED2-55E3D471576C}">
      <dgm:prSet phldrT="[Text]"/>
      <dgm:spPr/>
      <dgm:t>
        <a:bodyPr/>
        <a:lstStyle/>
        <a:p>
          <a:r>
            <a:rPr lang="en-US"/>
            <a:t>Teacher and TA locate and manage </a:t>
          </a:r>
        </a:p>
      </dgm:t>
    </dgm:pt>
    <dgm:pt modelId="{BD735101-7E79-44FB-8EBE-59E3638C5320}" type="parTrans" cxnId="{C04B76A8-F3B7-4E09-A4B3-5B5FD7F7688B}">
      <dgm:prSet/>
      <dgm:spPr/>
      <dgm:t>
        <a:bodyPr/>
        <a:lstStyle/>
        <a:p>
          <a:endParaRPr lang="en-US"/>
        </a:p>
      </dgm:t>
    </dgm:pt>
    <dgm:pt modelId="{8A15BB65-2B91-4011-809A-FDA7A674D48A}" type="sibTrans" cxnId="{C04B76A8-F3B7-4E09-A4B3-5B5FD7F7688B}">
      <dgm:prSet/>
      <dgm:spPr/>
      <dgm:t>
        <a:bodyPr/>
        <a:lstStyle/>
        <a:p>
          <a:endParaRPr lang="en-US"/>
        </a:p>
      </dgm:t>
    </dgm:pt>
    <dgm:pt modelId="{0A02BC1A-325A-4836-9A25-6B400280F2BE}">
      <dgm:prSet phldrT="[Text]"/>
      <dgm:spPr/>
      <dgm:t>
        <a:bodyPr/>
        <a:lstStyle/>
        <a:p>
          <a:r>
            <a:rPr lang="en-US"/>
            <a:t>Additional support required within 10mins of start of lesson</a:t>
          </a:r>
        </a:p>
      </dgm:t>
    </dgm:pt>
    <dgm:pt modelId="{F7853EB2-84BF-47EF-B4B4-904C181B591E}" type="parTrans" cxnId="{6E6145C5-0E40-427E-82BE-FC4C7F55BA9C}">
      <dgm:prSet/>
      <dgm:spPr/>
      <dgm:t>
        <a:bodyPr/>
        <a:lstStyle/>
        <a:p>
          <a:endParaRPr lang="en-US"/>
        </a:p>
      </dgm:t>
    </dgm:pt>
    <dgm:pt modelId="{71E0043B-E53D-4252-84E4-13F59741F503}" type="sibTrans" cxnId="{6E6145C5-0E40-427E-82BE-FC4C7F55BA9C}">
      <dgm:prSet/>
      <dgm:spPr/>
      <dgm:t>
        <a:bodyPr/>
        <a:lstStyle/>
        <a:p>
          <a:endParaRPr lang="en-US"/>
        </a:p>
      </dgm:t>
    </dgm:pt>
    <dgm:pt modelId="{D0815E1D-80AF-42D3-8E48-25CB6A826DA6}">
      <dgm:prSet phldrT="[Text]"/>
      <dgm:spPr/>
      <dgm:t>
        <a:bodyPr/>
        <a:lstStyle/>
        <a:p>
          <a:r>
            <a:rPr lang="en-US"/>
            <a:t>Engagement leads informed and support requested </a:t>
          </a:r>
        </a:p>
      </dgm:t>
    </dgm:pt>
    <dgm:pt modelId="{0C8ED899-E54F-4993-9710-31DBB7A3744D}" type="parTrans" cxnId="{AC8143CE-4163-4196-9C0C-0CF2655343A0}">
      <dgm:prSet/>
      <dgm:spPr/>
      <dgm:t>
        <a:bodyPr/>
        <a:lstStyle/>
        <a:p>
          <a:endParaRPr lang="en-US"/>
        </a:p>
      </dgm:t>
    </dgm:pt>
    <dgm:pt modelId="{82A11D2E-848A-4984-A31F-2CA30542AD35}" type="sibTrans" cxnId="{AC8143CE-4163-4196-9C0C-0CF2655343A0}">
      <dgm:prSet/>
      <dgm:spPr/>
      <dgm:t>
        <a:bodyPr/>
        <a:lstStyle/>
        <a:p>
          <a:endParaRPr lang="en-US"/>
        </a:p>
      </dgm:t>
    </dgm:pt>
    <dgm:pt modelId="{97C3A4E5-6094-4B81-BCA8-B8BDF832D110}">
      <dgm:prSet phldrT="[Text]"/>
      <dgm:spPr>
        <a:solidFill>
          <a:srgbClr val="FF0000"/>
        </a:solidFill>
      </dgm:spPr>
      <dgm:t>
        <a:bodyPr/>
        <a:lstStyle/>
        <a:p>
          <a:r>
            <a:rPr lang="en-GB"/>
            <a:t>30mins without locating evoke Missing child procedure ECS06 </a:t>
          </a:r>
        </a:p>
        <a:p>
          <a:r>
            <a:rPr lang="en-GB"/>
            <a:t>See Fig 2</a:t>
          </a:r>
          <a:endParaRPr lang="en-US"/>
        </a:p>
      </dgm:t>
    </dgm:pt>
    <dgm:pt modelId="{E8B8E7EB-2B22-4FBD-BEE4-518F3395640F}" type="parTrans" cxnId="{C2B48E19-3155-4A06-A99B-877A5386F35E}">
      <dgm:prSet/>
      <dgm:spPr/>
      <dgm:t>
        <a:bodyPr/>
        <a:lstStyle/>
        <a:p>
          <a:endParaRPr lang="en-US"/>
        </a:p>
      </dgm:t>
    </dgm:pt>
    <dgm:pt modelId="{692F9CA7-2A3E-4F4E-9601-DCC71583DF50}" type="sibTrans" cxnId="{C2B48E19-3155-4A06-A99B-877A5386F35E}">
      <dgm:prSet/>
      <dgm:spPr/>
      <dgm:t>
        <a:bodyPr/>
        <a:lstStyle/>
        <a:p>
          <a:endParaRPr lang="en-US"/>
        </a:p>
      </dgm:t>
    </dgm:pt>
    <dgm:pt modelId="{6DF363BE-A999-4C25-A0FC-DFC36D9006F5}">
      <dgm:prSet/>
      <dgm:spPr/>
      <dgm:t>
        <a:bodyPr/>
        <a:lstStyle/>
        <a:p>
          <a:r>
            <a:rPr lang="en-US"/>
            <a:t>No support available or student missing @ 10mins inform SLT</a:t>
          </a:r>
        </a:p>
      </dgm:t>
    </dgm:pt>
    <dgm:pt modelId="{A5EF1C56-2F84-4194-977F-341C33673479}" type="parTrans" cxnId="{A95419EC-0588-42C7-977A-738BC2AEE8E6}">
      <dgm:prSet/>
      <dgm:spPr/>
      <dgm:t>
        <a:bodyPr/>
        <a:lstStyle/>
        <a:p>
          <a:endParaRPr lang="en-US"/>
        </a:p>
      </dgm:t>
    </dgm:pt>
    <dgm:pt modelId="{B2704C9A-062F-46DA-8EAF-1EC14930597F}" type="sibTrans" cxnId="{A95419EC-0588-42C7-977A-738BC2AEE8E6}">
      <dgm:prSet/>
      <dgm:spPr/>
      <dgm:t>
        <a:bodyPr/>
        <a:lstStyle/>
        <a:p>
          <a:endParaRPr lang="en-US"/>
        </a:p>
      </dgm:t>
    </dgm:pt>
    <dgm:pt modelId="{B98C6219-DF7B-4C14-81B5-9305BFF2E2D5}">
      <dgm:prSet/>
      <dgm:spPr/>
      <dgm:t>
        <a:bodyPr/>
        <a:lstStyle/>
        <a:p>
          <a:r>
            <a:rPr lang="en-US"/>
            <a:t>Engament leads not located, request support from staffroom </a:t>
          </a:r>
        </a:p>
      </dgm:t>
    </dgm:pt>
    <dgm:pt modelId="{358B7034-DA33-40C2-8E61-D1D32AA6357B}" type="parTrans" cxnId="{EF9E3C19-0F61-40C1-93C9-B9619A363478}">
      <dgm:prSet/>
      <dgm:spPr/>
      <dgm:t>
        <a:bodyPr/>
        <a:lstStyle/>
        <a:p>
          <a:endParaRPr lang="en-US"/>
        </a:p>
      </dgm:t>
    </dgm:pt>
    <dgm:pt modelId="{BCDB3DB8-4D63-4B5F-9BD7-97000C89AED6}" type="sibTrans" cxnId="{EF9E3C19-0F61-40C1-93C9-B9619A363478}">
      <dgm:prSet/>
      <dgm:spPr/>
      <dgm:t>
        <a:bodyPr/>
        <a:lstStyle/>
        <a:p>
          <a:endParaRPr lang="en-US"/>
        </a:p>
      </dgm:t>
    </dgm:pt>
    <dgm:pt modelId="{A613DC43-9F34-4147-A452-4C311CEDB8A7}" type="pres">
      <dgm:prSet presAssocID="{28E1170F-9183-4393-993F-7C205AFB319C}" presName="Name0" presStyleCnt="0">
        <dgm:presLayoutVars>
          <dgm:dir/>
          <dgm:resizeHandles/>
        </dgm:presLayoutVars>
      </dgm:prSet>
      <dgm:spPr/>
    </dgm:pt>
    <dgm:pt modelId="{C6536C8C-C111-4339-9A68-45D561A65316}" type="pres">
      <dgm:prSet presAssocID="{C7613736-AB7A-40B8-BED2-55E3D471576C}" presName="compNode" presStyleCnt="0"/>
      <dgm:spPr/>
    </dgm:pt>
    <dgm:pt modelId="{9B465ED2-3A97-49C7-88C2-F8DB478CDEF9}" type="pres">
      <dgm:prSet presAssocID="{C7613736-AB7A-40B8-BED2-55E3D471576C}" presName="dummyConnPt" presStyleCnt="0"/>
      <dgm:spPr/>
    </dgm:pt>
    <dgm:pt modelId="{E412D52D-C73F-4E78-BFAA-E6CA9011B202}" type="pres">
      <dgm:prSet presAssocID="{C7613736-AB7A-40B8-BED2-55E3D471576C}" presName="node" presStyleLbl="node1" presStyleIdx="0" presStyleCnt="6">
        <dgm:presLayoutVars>
          <dgm:bulletEnabled val="1"/>
        </dgm:presLayoutVars>
      </dgm:prSet>
      <dgm:spPr/>
    </dgm:pt>
    <dgm:pt modelId="{4E22B7CC-9CFD-4252-8058-94C1D43B0609}" type="pres">
      <dgm:prSet presAssocID="{8A15BB65-2B91-4011-809A-FDA7A674D48A}" presName="sibTrans" presStyleLbl="bgSibTrans2D1" presStyleIdx="0" presStyleCnt="5"/>
      <dgm:spPr/>
    </dgm:pt>
    <dgm:pt modelId="{2D41BFEF-6EAF-4912-8C5C-26B90EF5DDE7}" type="pres">
      <dgm:prSet presAssocID="{0A02BC1A-325A-4836-9A25-6B400280F2BE}" presName="compNode" presStyleCnt="0"/>
      <dgm:spPr/>
    </dgm:pt>
    <dgm:pt modelId="{FCECB921-7403-45A8-BD24-62BFEEE0E650}" type="pres">
      <dgm:prSet presAssocID="{0A02BC1A-325A-4836-9A25-6B400280F2BE}" presName="dummyConnPt" presStyleCnt="0"/>
      <dgm:spPr/>
    </dgm:pt>
    <dgm:pt modelId="{6BC5CF82-0C9C-4042-B9CB-87542D2B3C02}" type="pres">
      <dgm:prSet presAssocID="{0A02BC1A-325A-4836-9A25-6B400280F2BE}" presName="node" presStyleLbl="node1" presStyleIdx="1" presStyleCnt="6">
        <dgm:presLayoutVars>
          <dgm:bulletEnabled val="1"/>
        </dgm:presLayoutVars>
      </dgm:prSet>
      <dgm:spPr/>
    </dgm:pt>
    <dgm:pt modelId="{6B03ECCA-7E4D-4A25-8BB9-07DD8BD8596B}" type="pres">
      <dgm:prSet presAssocID="{71E0043B-E53D-4252-84E4-13F59741F503}" presName="sibTrans" presStyleLbl="bgSibTrans2D1" presStyleIdx="1" presStyleCnt="5"/>
      <dgm:spPr/>
    </dgm:pt>
    <dgm:pt modelId="{C6449912-AE69-440A-8F0B-46193BD198A1}" type="pres">
      <dgm:prSet presAssocID="{D0815E1D-80AF-42D3-8E48-25CB6A826DA6}" presName="compNode" presStyleCnt="0"/>
      <dgm:spPr/>
    </dgm:pt>
    <dgm:pt modelId="{61FF9E24-0236-4529-A942-8AE8384FFC91}" type="pres">
      <dgm:prSet presAssocID="{D0815E1D-80AF-42D3-8E48-25CB6A826DA6}" presName="dummyConnPt" presStyleCnt="0"/>
      <dgm:spPr/>
    </dgm:pt>
    <dgm:pt modelId="{722BB580-99E7-4CEA-A6E1-9891FE29835D}" type="pres">
      <dgm:prSet presAssocID="{D0815E1D-80AF-42D3-8E48-25CB6A826DA6}" presName="node" presStyleLbl="node1" presStyleIdx="2" presStyleCnt="6">
        <dgm:presLayoutVars>
          <dgm:bulletEnabled val="1"/>
        </dgm:presLayoutVars>
      </dgm:prSet>
      <dgm:spPr/>
    </dgm:pt>
    <dgm:pt modelId="{DCF25FB6-5ED3-49BA-B902-8FCFF4C85D08}" type="pres">
      <dgm:prSet presAssocID="{82A11D2E-848A-4984-A31F-2CA30542AD35}" presName="sibTrans" presStyleLbl="bgSibTrans2D1" presStyleIdx="2" presStyleCnt="5"/>
      <dgm:spPr/>
    </dgm:pt>
    <dgm:pt modelId="{E2921389-0669-46C9-80F7-68D440369539}" type="pres">
      <dgm:prSet presAssocID="{B98C6219-DF7B-4C14-81B5-9305BFF2E2D5}" presName="compNode" presStyleCnt="0"/>
      <dgm:spPr/>
    </dgm:pt>
    <dgm:pt modelId="{48B2A8F3-4FE3-482F-BC6E-6C8DFC5C88E1}" type="pres">
      <dgm:prSet presAssocID="{B98C6219-DF7B-4C14-81B5-9305BFF2E2D5}" presName="dummyConnPt" presStyleCnt="0"/>
      <dgm:spPr/>
    </dgm:pt>
    <dgm:pt modelId="{2FEB571D-1317-4E72-BC12-480F812A35F0}" type="pres">
      <dgm:prSet presAssocID="{B98C6219-DF7B-4C14-81B5-9305BFF2E2D5}" presName="node" presStyleLbl="node1" presStyleIdx="3" presStyleCnt="6">
        <dgm:presLayoutVars>
          <dgm:bulletEnabled val="1"/>
        </dgm:presLayoutVars>
      </dgm:prSet>
      <dgm:spPr/>
    </dgm:pt>
    <dgm:pt modelId="{D076F9CC-2D01-41B8-9945-E56CEB7E4EA1}" type="pres">
      <dgm:prSet presAssocID="{BCDB3DB8-4D63-4B5F-9BD7-97000C89AED6}" presName="sibTrans" presStyleLbl="bgSibTrans2D1" presStyleIdx="3" presStyleCnt="5"/>
      <dgm:spPr/>
    </dgm:pt>
    <dgm:pt modelId="{A11232F2-9CCC-4088-A3B3-249C58C55804}" type="pres">
      <dgm:prSet presAssocID="{6DF363BE-A999-4C25-A0FC-DFC36D9006F5}" presName="compNode" presStyleCnt="0"/>
      <dgm:spPr/>
    </dgm:pt>
    <dgm:pt modelId="{5B499F0D-4960-48DB-9295-DCD499C495FA}" type="pres">
      <dgm:prSet presAssocID="{6DF363BE-A999-4C25-A0FC-DFC36D9006F5}" presName="dummyConnPt" presStyleCnt="0"/>
      <dgm:spPr/>
    </dgm:pt>
    <dgm:pt modelId="{D7342D42-9333-4F2C-A434-390AEB186FEA}" type="pres">
      <dgm:prSet presAssocID="{6DF363BE-A999-4C25-A0FC-DFC36D9006F5}" presName="node" presStyleLbl="node1" presStyleIdx="4" presStyleCnt="6">
        <dgm:presLayoutVars>
          <dgm:bulletEnabled val="1"/>
        </dgm:presLayoutVars>
      </dgm:prSet>
      <dgm:spPr/>
    </dgm:pt>
    <dgm:pt modelId="{F59DE570-1A52-4C0D-81AB-2523FD970B9C}" type="pres">
      <dgm:prSet presAssocID="{B2704C9A-062F-46DA-8EAF-1EC14930597F}" presName="sibTrans" presStyleLbl="bgSibTrans2D1" presStyleIdx="4" presStyleCnt="5"/>
      <dgm:spPr/>
    </dgm:pt>
    <dgm:pt modelId="{0D7B5B56-FD5B-4D71-B90B-DB1413C86B49}" type="pres">
      <dgm:prSet presAssocID="{97C3A4E5-6094-4B81-BCA8-B8BDF832D110}" presName="compNode" presStyleCnt="0"/>
      <dgm:spPr/>
    </dgm:pt>
    <dgm:pt modelId="{F530F66A-9E73-47E4-B731-401BAD4A2B91}" type="pres">
      <dgm:prSet presAssocID="{97C3A4E5-6094-4B81-BCA8-B8BDF832D110}" presName="dummyConnPt" presStyleCnt="0"/>
      <dgm:spPr/>
    </dgm:pt>
    <dgm:pt modelId="{B06FE34D-42FD-4751-8AD3-3412DBAE53BD}" type="pres">
      <dgm:prSet presAssocID="{97C3A4E5-6094-4B81-BCA8-B8BDF832D110}" presName="node" presStyleLbl="node1" presStyleIdx="5" presStyleCnt="6" custAng="0">
        <dgm:presLayoutVars>
          <dgm:bulletEnabled val="1"/>
        </dgm:presLayoutVars>
      </dgm:prSet>
      <dgm:spPr/>
    </dgm:pt>
  </dgm:ptLst>
  <dgm:cxnLst>
    <dgm:cxn modelId="{EF9E3C19-0F61-40C1-93C9-B9619A363478}" srcId="{28E1170F-9183-4393-993F-7C205AFB319C}" destId="{B98C6219-DF7B-4C14-81B5-9305BFF2E2D5}" srcOrd="3" destOrd="0" parTransId="{358B7034-DA33-40C2-8E61-D1D32AA6357B}" sibTransId="{BCDB3DB8-4D63-4B5F-9BD7-97000C89AED6}"/>
    <dgm:cxn modelId="{C2B48E19-3155-4A06-A99B-877A5386F35E}" srcId="{28E1170F-9183-4393-993F-7C205AFB319C}" destId="{97C3A4E5-6094-4B81-BCA8-B8BDF832D110}" srcOrd="5" destOrd="0" parTransId="{E8B8E7EB-2B22-4FBD-BEE4-518F3395640F}" sibTransId="{692F9CA7-2A3E-4F4E-9601-DCC71583DF50}"/>
    <dgm:cxn modelId="{9028921F-FE4F-47B1-9854-DEAA19DD1130}" type="presOf" srcId="{BCDB3DB8-4D63-4B5F-9BD7-97000C89AED6}" destId="{D076F9CC-2D01-41B8-9945-E56CEB7E4EA1}" srcOrd="0" destOrd="0" presId="urn:microsoft.com/office/officeart/2005/8/layout/bProcess4"/>
    <dgm:cxn modelId="{96C2592B-936E-44B5-B8E1-EB42D070F62D}" type="presOf" srcId="{6DF363BE-A999-4C25-A0FC-DFC36D9006F5}" destId="{D7342D42-9333-4F2C-A434-390AEB186FEA}" srcOrd="0" destOrd="0" presId="urn:microsoft.com/office/officeart/2005/8/layout/bProcess4"/>
    <dgm:cxn modelId="{0D2C9C38-2968-47F6-B445-C59C0E4EA2F4}" type="presOf" srcId="{28E1170F-9183-4393-993F-7C205AFB319C}" destId="{A613DC43-9F34-4147-A452-4C311CEDB8A7}" srcOrd="0" destOrd="0" presId="urn:microsoft.com/office/officeart/2005/8/layout/bProcess4"/>
    <dgm:cxn modelId="{8081D35B-28BB-4809-AB03-EAAA727F6527}" type="presOf" srcId="{82A11D2E-848A-4984-A31F-2CA30542AD35}" destId="{DCF25FB6-5ED3-49BA-B902-8FCFF4C85D08}" srcOrd="0" destOrd="0" presId="urn:microsoft.com/office/officeart/2005/8/layout/bProcess4"/>
    <dgm:cxn modelId="{B5E6CA66-A3A4-43E7-B120-76630640B437}" type="presOf" srcId="{D0815E1D-80AF-42D3-8E48-25CB6A826DA6}" destId="{722BB580-99E7-4CEA-A6E1-9891FE29835D}" srcOrd="0" destOrd="0" presId="urn:microsoft.com/office/officeart/2005/8/layout/bProcess4"/>
    <dgm:cxn modelId="{B5542C6F-CFEC-41F5-A74D-80F3EADF7020}" type="presOf" srcId="{B2704C9A-062F-46DA-8EAF-1EC14930597F}" destId="{F59DE570-1A52-4C0D-81AB-2523FD970B9C}" srcOrd="0" destOrd="0" presId="urn:microsoft.com/office/officeart/2005/8/layout/bProcess4"/>
    <dgm:cxn modelId="{C77DF384-98F1-4A10-81BE-0EDB5F802842}" type="presOf" srcId="{8A15BB65-2B91-4011-809A-FDA7A674D48A}" destId="{4E22B7CC-9CFD-4252-8058-94C1D43B0609}" srcOrd="0" destOrd="0" presId="urn:microsoft.com/office/officeart/2005/8/layout/bProcess4"/>
    <dgm:cxn modelId="{CF56FA95-28DB-4D59-A360-15529011ECBD}" type="presOf" srcId="{B98C6219-DF7B-4C14-81B5-9305BFF2E2D5}" destId="{2FEB571D-1317-4E72-BC12-480F812A35F0}" srcOrd="0" destOrd="0" presId="urn:microsoft.com/office/officeart/2005/8/layout/bProcess4"/>
    <dgm:cxn modelId="{C04B76A8-F3B7-4E09-A4B3-5B5FD7F7688B}" srcId="{28E1170F-9183-4393-993F-7C205AFB319C}" destId="{C7613736-AB7A-40B8-BED2-55E3D471576C}" srcOrd="0" destOrd="0" parTransId="{BD735101-7E79-44FB-8EBE-59E3638C5320}" sibTransId="{8A15BB65-2B91-4011-809A-FDA7A674D48A}"/>
    <dgm:cxn modelId="{6E6145C5-0E40-427E-82BE-FC4C7F55BA9C}" srcId="{28E1170F-9183-4393-993F-7C205AFB319C}" destId="{0A02BC1A-325A-4836-9A25-6B400280F2BE}" srcOrd="1" destOrd="0" parTransId="{F7853EB2-84BF-47EF-B4B4-904C181B591E}" sibTransId="{71E0043B-E53D-4252-84E4-13F59741F503}"/>
    <dgm:cxn modelId="{5EA90BCB-4366-4D4E-936A-D79F6A5F6E59}" type="presOf" srcId="{0A02BC1A-325A-4836-9A25-6B400280F2BE}" destId="{6BC5CF82-0C9C-4042-B9CB-87542D2B3C02}" srcOrd="0" destOrd="0" presId="urn:microsoft.com/office/officeart/2005/8/layout/bProcess4"/>
    <dgm:cxn modelId="{B772DDCC-EDFA-4C9A-9B88-3BF43F895301}" type="presOf" srcId="{97C3A4E5-6094-4B81-BCA8-B8BDF832D110}" destId="{B06FE34D-42FD-4751-8AD3-3412DBAE53BD}" srcOrd="0" destOrd="0" presId="urn:microsoft.com/office/officeart/2005/8/layout/bProcess4"/>
    <dgm:cxn modelId="{AC8143CE-4163-4196-9C0C-0CF2655343A0}" srcId="{28E1170F-9183-4393-993F-7C205AFB319C}" destId="{D0815E1D-80AF-42D3-8E48-25CB6A826DA6}" srcOrd="2" destOrd="0" parTransId="{0C8ED899-E54F-4993-9710-31DBB7A3744D}" sibTransId="{82A11D2E-848A-4984-A31F-2CA30542AD35}"/>
    <dgm:cxn modelId="{C3C00FDC-C262-41D9-B814-9664D66E37A8}" type="presOf" srcId="{C7613736-AB7A-40B8-BED2-55E3D471576C}" destId="{E412D52D-C73F-4E78-BFAA-E6CA9011B202}" srcOrd="0" destOrd="0" presId="urn:microsoft.com/office/officeart/2005/8/layout/bProcess4"/>
    <dgm:cxn modelId="{6D460ADF-AC4F-47B9-AD7B-B24C706560B8}" type="presOf" srcId="{71E0043B-E53D-4252-84E4-13F59741F503}" destId="{6B03ECCA-7E4D-4A25-8BB9-07DD8BD8596B}" srcOrd="0" destOrd="0" presId="urn:microsoft.com/office/officeart/2005/8/layout/bProcess4"/>
    <dgm:cxn modelId="{A95419EC-0588-42C7-977A-738BC2AEE8E6}" srcId="{28E1170F-9183-4393-993F-7C205AFB319C}" destId="{6DF363BE-A999-4C25-A0FC-DFC36D9006F5}" srcOrd="4" destOrd="0" parTransId="{A5EF1C56-2F84-4194-977F-341C33673479}" sibTransId="{B2704C9A-062F-46DA-8EAF-1EC14930597F}"/>
    <dgm:cxn modelId="{DEF870F5-0A74-4CCC-8C34-CFC204B4E4CF}" type="presParOf" srcId="{A613DC43-9F34-4147-A452-4C311CEDB8A7}" destId="{C6536C8C-C111-4339-9A68-45D561A65316}" srcOrd="0" destOrd="0" presId="urn:microsoft.com/office/officeart/2005/8/layout/bProcess4"/>
    <dgm:cxn modelId="{82720D33-F157-4316-81AB-E8D737A99C71}" type="presParOf" srcId="{C6536C8C-C111-4339-9A68-45D561A65316}" destId="{9B465ED2-3A97-49C7-88C2-F8DB478CDEF9}" srcOrd="0" destOrd="0" presId="urn:microsoft.com/office/officeart/2005/8/layout/bProcess4"/>
    <dgm:cxn modelId="{CE7BE642-47DE-4324-B903-5A123E475A94}" type="presParOf" srcId="{C6536C8C-C111-4339-9A68-45D561A65316}" destId="{E412D52D-C73F-4E78-BFAA-E6CA9011B202}" srcOrd="1" destOrd="0" presId="urn:microsoft.com/office/officeart/2005/8/layout/bProcess4"/>
    <dgm:cxn modelId="{797649DD-0A38-499F-A4F1-36E06684615A}" type="presParOf" srcId="{A613DC43-9F34-4147-A452-4C311CEDB8A7}" destId="{4E22B7CC-9CFD-4252-8058-94C1D43B0609}" srcOrd="1" destOrd="0" presId="urn:microsoft.com/office/officeart/2005/8/layout/bProcess4"/>
    <dgm:cxn modelId="{822F0C74-7788-4077-A6BD-87F216F5518B}" type="presParOf" srcId="{A613DC43-9F34-4147-A452-4C311CEDB8A7}" destId="{2D41BFEF-6EAF-4912-8C5C-26B90EF5DDE7}" srcOrd="2" destOrd="0" presId="urn:microsoft.com/office/officeart/2005/8/layout/bProcess4"/>
    <dgm:cxn modelId="{8DE6B532-E23E-46FD-A3C0-4F1704309186}" type="presParOf" srcId="{2D41BFEF-6EAF-4912-8C5C-26B90EF5DDE7}" destId="{FCECB921-7403-45A8-BD24-62BFEEE0E650}" srcOrd="0" destOrd="0" presId="urn:microsoft.com/office/officeart/2005/8/layout/bProcess4"/>
    <dgm:cxn modelId="{1D29489C-5FE0-407A-845C-CDF464EA99C7}" type="presParOf" srcId="{2D41BFEF-6EAF-4912-8C5C-26B90EF5DDE7}" destId="{6BC5CF82-0C9C-4042-B9CB-87542D2B3C02}" srcOrd="1" destOrd="0" presId="urn:microsoft.com/office/officeart/2005/8/layout/bProcess4"/>
    <dgm:cxn modelId="{7181885D-E28B-474C-85D0-DE6FB621B9C9}" type="presParOf" srcId="{A613DC43-9F34-4147-A452-4C311CEDB8A7}" destId="{6B03ECCA-7E4D-4A25-8BB9-07DD8BD8596B}" srcOrd="3" destOrd="0" presId="urn:microsoft.com/office/officeart/2005/8/layout/bProcess4"/>
    <dgm:cxn modelId="{2B11C8A7-A942-4AC6-93E2-6A41A0A1B503}" type="presParOf" srcId="{A613DC43-9F34-4147-A452-4C311CEDB8A7}" destId="{C6449912-AE69-440A-8F0B-46193BD198A1}" srcOrd="4" destOrd="0" presId="urn:microsoft.com/office/officeart/2005/8/layout/bProcess4"/>
    <dgm:cxn modelId="{5FCCA062-A1C1-4185-9E03-E4CB23F8F3A3}" type="presParOf" srcId="{C6449912-AE69-440A-8F0B-46193BD198A1}" destId="{61FF9E24-0236-4529-A942-8AE8384FFC91}" srcOrd="0" destOrd="0" presId="urn:microsoft.com/office/officeart/2005/8/layout/bProcess4"/>
    <dgm:cxn modelId="{F1BAFF9F-6701-4FCE-9ACE-5DA85E1BFF08}" type="presParOf" srcId="{C6449912-AE69-440A-8F0B-46193BD198A1}" destId="{722BB580-99E7-4CEA-A6E1-9891FE29835D}" srcOrd="1" destOrd="0" presId="urn:microsoft.com/office/officeart/2005/8/layout/bProcess4"/>
    <dgm:cxn modelId="{2F384503-F565-4966-8D4C-574DB7BF684C}" type="presParOf" srcId="{A613DC43-9F34-4147-A452-4C311CEDB8A7}" destId="{DCF25FB6-5ED3-49BA-B902-8FCFF4C85D08}" srcOrd="5" destOrd="0" presId="urn:microsoft.com/office/officeart/2005/8/layout/bProcess4"/>
    <dgm:cxn modelId="{60057C98-C90F-4570-BCE4-B63CB102A4FC}" type="presParOf" srcId="{A613DC43-9F34-4147-A452-4C311CEDB8A7}" destId="{E2921389-0669-46C9-80F7-68D440369539}" srcOrd="6" destOrd="0" presId="urn:microsoft.com/office/officeart/2005/8/layout/bProcess4"/>
    <dgm:cxn modelId="{E8E0A4D2-AA9A-417E-8E65-E5BEC873021B}" type="presParOf" srcId="{E2921389-0669-46C9-80F7-68D440369539}" destId="{48B2A8F3-4FE3-482F-BC6E-6C8DFC5C88E1}" srcOrd="0" destOrd="0" presId="urn:microsoft.com/office/officeart/2005/8/layout/bProcess4"/>
    <dgm:cxn modelId="{5A0C5D01-4010-4094-A14E-BD4410D062A1}" type="presParOf" srcId="{E2921389-0669-46C9-80F7-68D440369539}" destId="{2FEB571D-1317-4E72-BC12-480F812A35F0}" srcOrd="1" destOrd="0" presId="urn:microsoft.com/office/officeart/2005/8/layout/bProcess4"/>
    <dgm:cxn modelId="{B11C84FA-311F-4175-9F6D-B7780D8116BF}" type="presParOf" srcId="{A613DC43-9F34-4147-A452-4C311CEDB8A7}" destId="{D076F9CC-2D01-41B8-9945-E56CEB7E4EA1}" srcOrd="7" destOrd="0" presId="urn:microsoft.com/office/officeart/2005/8/layout/bProcess4"/>
    <dgm:cxn modelId="{48268727-101E-4ED6-9246-E828B5460907}" type="presParOf" srcId="{A613DC43-9F34-4147-A452-4C311CEDB8A7}" destId="{A11232F2-9CCC-4088-A3B3-249C58C55804}" srcOrd="8" destOrd="0" presId="urn:microsoft.com/office/officeart/2005/8/layout/bProcess4"/>
    <dgm:cxn modelId="{076982B9-DBC3-4AEB-8A00-E7269C57C5AA}" type="presParOf" srcId="{A11232F2-9CCC-4088-A3B3-249C58C55804}" destId="{5B499F0D-4960-48DB-9295-DCD499C495FA}" srcOrd="0" destOrd="0" presId="urn:microsoft.com/office/officeart/2005/8/layout/bProcess4"/>
    <dgm:cxn modelId="{280B5C94-BB11-470C-9105-D65F9D47BC1B}" type="presParOf" srcId="{A11232F2-9CCC-4088-A3B3-249C58C55804}" destId="{D7342D42-9333-4F2C-A434-390AEB186FEA}" srcOrd="1" destOrd="0" presId="urn:microsoft.com/office/officeart/2005/8/layout/bProcess4"/>
    <dgm:cxn modelId="{753BFCB9-B895-4290-A930-E71F15CA52F9}" type="presParOf" srcId="{A613DC43-9F34-4147-A452-4C311CEDB8A7}" destId="{F59DE570-1A52-4C0D-81AB-2523FD970B9C}" srcOrd="9" destOrd="0" presId="urn:microsoft.com/office/officeart/2005/8/layout/bProcess4"/>
    <dgm:cxn modelId="{BAB31A86-BC59-4EEB-96F5-44A4119EFE1C}" type="presParOf" srcId="{A613DC43-9F34-4147-A452-4C311CEDB8A7}" destId="{0D7B5B56-FD5B-4D71-B90B-DB1413C86B49}" srcOrd="10" destOrd="0" presId="urn:microsoft.com/office/officeart/2005/8/layout/bProcess4"/>
    <dgm:cxn modelId="{F0225932-F029-4B7B-B528-98EFD1B79A25}" type="presParOf" srcId="{0D7B5B56-FD5B-4D71-B90B-DB1413C86B49}" destId="{F530F66A-9E73-47E4-B731-401BAD4A2B91}" srcOrd="0" destOrd="0" presId="urn:microsoft.com/office/officeart/2005/8/layout/bProcess4"/>
    <dgm:cxn modelId="{2348C015-E0AF-40A1-B167-C29257B3CE16}" type="presParOf" srcId="{0D7B5B56-FD5B-4D71-B90B-DB1413C86B49}" destId="{B06FE34D-42FD-4751-8AD3-3412DBAE53BD}" srcOrd="1" destOrd="0" presId="urn:microsoft.com/office/officeart/2005/8/layout/b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22B7CC-9CFD-4252-8058-94C1D43B0609}">
      <dsp:nvSpPr>
        <dsp:cNvPr id="0" name=""/>
        <dsp:cNvSpPr/>
      </dsp:nvSpPr>
      <dsp:spPr>
        <a:xfrm rot="5400000">
          <a:off x="828727" y="632468"/>
          <a:ext cx="979528" cy="11864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412D52D-C73F-4E78-BFAA-E6CA9011B202}">
      <dsp:nvSpPr>
        <dsp:cNvPr id="0" name=""/>
        <dsp:cNvSpPr/>
      </dsp:nvSpPr>
      <dsp:spPr>
        <a:xfrm>
          <a:off x="1050249" y="1700"/>
          <a:ext cx="1318273" cy="7909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Teacher and TA locate and manage </a:t>
          </a:r>
        </a:p>
      </dsp:txBody>
      <dsp:txXfrm>
        <a:off x="1073416" y="24867"/>
        <a:ext cx="1271939" cy="744629"/>
      </dsp:txXfrm>
    </dsp:sp>
    <dsp:sp modelId="{6B03ECCA-7E4D-4A25-8BB9-07DD8BD8596B}">
      <dsp:nvSpPr>
        <dsp:cNvPr id="0" name=""/>
        <dsp:cNvSpPr/>
      </dsp:nvSpPr>
      <dsp:spPr>
        <a:xfrm rot="5400000">
          <a:off x="828727" y="1621173"/>
          <a:ext cx="979528" cy="11864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BC5CF82-0C9C-4042-B9CB-87542D2B3C02}">
      <dsp:nvSpPr>
        <dsp:cNvPr id="0" name=""/>
        <dsp:cNvSpPr/>
      </dsp:nvSpPr>
      <dsp:spPr>
        <a:xfrm>
          <a:off x="1050249" y="990405"/>
          <a:ext cx="1318273" cy="7909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Additional support required within 10mins of start of lesson</a:t>
          </a:r>
        </a:p>
      </dsp:txBody>
      <dsp:txXfrm>
        <a:off x="1073416" y="1013572"/>
        <a:ext cx="1271939" cy="744629"/>
      </dsp:txXfrm>
    </dsp:sp>
    <dsp:sp modelId="{DCF25FB6-5ED3-49BA-B902-8FCFF4C85D08}">
      <dsp:nvSpPr>
        <dsp:cNvPr id="0" name=""/>
        <dsp:cNvSpPr/>
      </dsp:nvSpPr>
      <dsp:spPr>
        <a:xfrm>
          <a:off x="1323079" y="2115525"/>
          <a:ext cx="1744127" cy="11864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22BB580-99E7-4CEA-A6E1-9891FE29835D}">
      <dsp:nvSpPr>
        <dsp:cNvPr id="0" name=""/>
        <dsp:cNvSpPr/>
      </dsp:nvSpPr>
      <dsp:spPr>
        <a:xfrm>
          <a:off x="1050249" y="1979110"/>
          <a:ext cx="1318273" cy="7909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Engagement leads informed and support requested </a:t>
          </a:r>
        </a:p>
      </dsp:txBody>
      <dsp:txXfrm>
        <a:off x="1073416" y="2002277"/>
        <a:ext cx="1271939" cy="744629"/>
      </dsp:txXfrm>
    </dsp:sp>
    <dsp:sp modelId="{D076F9CC-2D01-41B8-9945-E56CEB7E4EA1}">
      <dsp:nvSpPr>
        <dsp:cNvPr id="0" name=""/>
        <dsp:cNvSpPr/>
      </dsp:nvSpPr>
      <dsp:spPr>
        <a:xfrm rot="16200000">
          <a:off x="2582030" y="1621173"/>
          <a:ext cx="979528" cy="11864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FEB571D-1317-4E72-BC12-480F812A35F0}">
      <dsp:nvSpPr>
        <dsp:cNvPr id="0" name=""/>
        <dsp:cNvSpPr/>
      </dsp:nvSpPr>
      <dsp:spPr>
        <a:xfrm>
          <a:off x="2803552" y="1979110"/>
          <a:ext cx="1318273" cy="7909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Engament leads not located, request support from staffroom </a:t>
          </a:r>
        </a:p>
      </dsp:txBody>
      <dsp:txXfrm>
        <a:off x="2826719" y="2002277"/>
        <a:ext cx="1271939" cy="744629"/>
      </dsp:txXfrm>
    </dsp:sp>
    <dsp:sp modelId="{F59DE570-1A52-4C0D-81AB-2523FD970B9C}">
      <dsp:nvSpPr>
        <dsp:cNvPr id="0" name=""/>
        <dsp:cNvSpPr/>
      </dsp:nvSpPr>
      <dsp:spPr>
        <a:xfrm rot="16200000">
          <a:off x="2582030" y="632468"/>
          <a:ext cx="979528" cy="118644"/>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342D42-9333-4F2C-A434-390AEB186FEA}">
      <dsp:nvSpPr>
        <dsp:cNvPr id="0" name=""/>
        <dsp:cNvSpPr/>
      </dsp:nvSpPr>
      <dsp:spPr>
        <a:xfrm>
          <a:off x="2803552" y="990405"/>
          <a:ext cx="1318273" cy="7909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No support available or student missing @ 10mins inform SLT</a:t>
          </a:r>
        </a:p>
      </dsp:txBody>
      <dsp:txXfrm>
        <a:off x="2826719" y="1013572"/>
        <a:ext cx="1271939" cy="744629"/>
      </dsp:txXfrm>
    </dsp:sp>
    <dsp:sp modelId="{B06FE34D-42FD-4751-8AD3-3412DBAE53BD}">
      <dsp:nvSpPr>
        <dsp:cNvPr id="0" name=""/>
        <dsp:cNvSpPr/>
      </dsp:nvSpPr>
      <dsp:spPr>
        <a:xfrm>
          <a:off x="2803552" y="1700"/>
          <a:ext cx="1318273" cy="790963"/>
        </a:xfrm>
        <a:prstGeom prst="roundRect">
          <a:avLst>
            <a:gd name="adj" fmla="val 1000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30mins without locating evoke Missing child procedure ECS06 </a:t>
          </a:r>
        </a:p>
        <a:p>
          <a:pPr marL="0" lvl="0" indent="0" algn="ctr" defTabSz="444500">
            <a:lnSpc>
              <a:spcPct val="90000"/>
            </a:lnSpc>
            <a:spcBef>
              <a:spcPct val="0"/>
            </a:spcBef>
            <a:spcAft>
              <a:spcPct val="35000"/>
            </a:spcAft>
            <a:buNone/>
          </a:pPr>
          <a:r>
            <a:rPr lang="en-GB" sz="1000" kern="1200"/>
            <a:t>See Fig 2</a:t>
          </a:r>
          <a:endParaRPr lang="en-US" sz="1000" kern="1200"/>
        </a:p>
      </dsp:txBody>
      <dsp:txXfrm>
        <a:off x="2826719" y="24867"/>
        <a:ext cx="1271939" cy="74462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4C3E7B6B45AB4A994C4195FE80AFB4" ma:contentTypeVersion="15" ma:contentTypeDescription="Create a new document." ma:contentTypeScope="" ma:versionID="a45f7bfeb37496d4d5b1c50740aa3fc0">
  <xsd:schema xmlns:xsd="http://www.w3.org/2001/XMLSchema" xmlns:xs="http://www.w3.org/2001/XMLSchema" xmlns:p="http://schemas.microsoft.com/office/2006/metadata/properties" xmlns:ns2="ca9ea8fb-1e7a-4316-b87f-a6dd3abdb610" xmlns:ns3="6fee0ce0-d2f0-425a-9376-544860a6a486" targetNamespace="http://schemas.microsoft.com/office/2006/metadata/properties" ma:root="true" ma:fieldsID="f0ddc5e58b5c219209ae24e4234416fa" ns2:_="" ns3:_="">
    <xsd:import namespace="ca9ea8fb-1e7a-4316-b87f-a6dd3abdb610"/>
    <xsd:import namespace="6fee0ce0-d2f0-425a-9376-544860a6a4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a8fb-1e7a-4316-b87f-a6dd3abdb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784444-ed69-47ff-bbf4-d8bfdd724dde}" ma:internalName="TaxCatchAll" ma:showField="CatchAllData" ma:web="ca9ea8fb-1e7a-4316-b87f-a6dd3abdb6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e0ce0-d2f0-425a-9376-544860a6a4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a9ea8fb-1e7a-4316-b87f-a6dd3abdb610">EAKQP7ZW3CQH-1613487957-20840</_dlc_DocId>
    <_dlc_DocIdUrl xmlns="ca9ea8fb-1e7a-4316-b87f-a6dd3abdb610">
      <Url>https://aspriscs.sharepoint.com/sites/NewburyManorCorporate/_layouts/15/DocIdRedir.aspx?ID=EAKQP7ZW3CQH-1613487957-20840</Url>
      <Description>EAKQP7ZW3CQH-1613487957-20840</Description>
    </_dlc_DocIdUrl>
    <lcf76f155ced4ddcb4097134ff3c332f xmlns="6fee0ce0-d2f0-425a-9376-544860a6a486">
      <Terms xmlns="http://schemas.microsoft.com/office/infopath/2007/PartnerControls"/>
    </lcf76f155ced4ddcb4097134ff3c332f>
    <TaxCatchAll xmlns="ca9ea8fb-1e7a-4316-b87f-a6dd3abdb610" xsi:nil="true"/>
  </documentManagement>
</p:properties>
</file>

<file path=customXml/itemProps1.xml><?xml version="1.0" encoding="utf-8"?>
<ds:datastoreItem xmlns:ds="http://schemas.openxmlformats.org/officeDocument/2006/customXml" ds:itemID="{F3CF0360-B230-4DE4-9541-40F7B16A9FAF}">
  <ds:schemaRefs>
    <ds:schemaRef ds:uri="http://schemas.openxmlformats.org/officeDocument/2006/bibliography"/>
  </ds:schemaRefs>
</ds:datastoreItem>
</file>

<file path=customXml/itemProps2.xml><?xml version="1.0" encoding="utf-8"?>
<ds:datastoreItem xmlns:ds="http://schemas.openxmlformats.org/officeDocument/2006/customXml" ds:itemID="{7375ACA8-15C3-49AE-9CB0-3646DF6199B5}"/>
</file>

<file path=customXml/itemProps3.xml><?xml version="1.0" encoding="utf-8"?>
<ds:datastoreItem xmlns:ds="http://schemas.openxmlformats.org/officeDocument/2006/customXml" ds:itemID="{DFAAE173-0D64-4988-9C38-EF10AF09EA76}"/>
</file>

<file path=customXml/itemProps4.xml><?xml version="1.0" encoding="utf-8"?>
<ds:datastoreItem xmlns:ds="http://schemas.openxmlformats.org/officeDocument/2006/customXml" ds:itemID="{58D41AF6-AAD6-4C39-9158-7716CFF0CFB8}"/>
</file>

<file path=customXml/itemProps5.xml><?xml version="1.0" encoding="utf-8"?>
<ds:datastoreItem xmlns:ds="http://schemas.openxmlformats.org/officeDocument/2006/customXml" ds:itemID="{C8942519-2283-4D8B-9C98-234113557913}"/>
</file>

<file path=docProps/app.xml><?xml version="1.0" encoding="utf-8"?>
<Properties xmlns="http://schemas.openxmlformats.org/officeDocument/2006/extended-properties" xmlns:vt="http://schemas.openxmlformats.org/officeDocument/2006/docPropsVTypes">
  <Template>Normal</Template>
  <TotalTime>5</TotalTime>
  <Pages>11</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Priory Group</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Paul Gorham</cp:lastModifiedBy>
  <cp:revision>2</cp:revision>
  <dcterms:created xsi:type="dcterms:W3CDTF">2026-04-22T07:15:00Z</dcterms:created>
  <dcterms:modified xsi:type="dcterms:W3CDTF">2026-04-22T07:15:00Z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1047000</vt:r8>
  </property>
  <property fmtid="{D5CDD505-2E9C-101B-9397-08002B2CF9AE}" pid="3" name="MediaServiceImageTags">
    <vt:lpwstr/>
  </property>
  <property fmtid="{D5CDD505-2E9C-101B-9397-08002B2CF9AE}" pid="4" name="ContentTypeId">
    <vt:lpwstr>0x010100274C3E7B6B45AB4A994C4195FE80AFB4</vt:lpwstr>
  </property>
  <property fmtid="{D5CDD505-2E9C-101B-9397-08002B2CF9AE}" pid="5" name="_dlc_DocIdItemGuid">
    <vt:lpwstr>3199a546-40ae-44dc-aef6-8d24fc5d435c</vt:lpwstr>
  </property>
</Properties>
</file>