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5DCF" w:rsidP="006D76C9" w:rsidRDefault="002571D0" w14:paraId="09464279" w14:textId="0BE4D450">
      <w:pPr>
        <w:tabs>
          <w:tab w:val="left" w:pos="1095"/>
        </w:tabs>
      </w:pPr>
      <w:r>
        <w:rPr>
          <w:rFonts w:ascii="Tahoma" w:hAnsi="Tahoma" w:cs="Tahoma"/>
          <w:b/>
          <w:noProof/>
          <w:sz w:val="28"/>
          <w:szCs w:val="28"/>
        </w:rPr>
        <w:drawing>
          <wp:anchor distT="0" distB="0" distL="114300" distR="114300" simplePos="0" relativeHeight="251659264" behindDoc="1" locked="0" layoutInCell="1" allowOverlap="1" wp14:anchorId="64B1C46C" wp14:editId="44D885F3">
            <wp:simplePos x="0" y="0"/>
            <wp:positionH relativeFrom="margin">
              <wp:posOffset>0</wp:posOffset>
            </wp:positionH>
            <wp:positionV relativeFrom="paragraph">
              <wp:posOffset>-476250</wp:posOffset>
            </wp:positionV>
            <wp:extent cx="1220161" cy="469900"/>
            <wp:effectExtent l="0" t="0" r="0" b="6350"/>
            <wp:wrapNone/>
            <wp:docPr id="56530011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00119" name="Picture 1"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0161" cy="469900"/>
                    </a:xfrm>
                    <a:prstGeom prst="rect">
                      <a:avLst/>
                    </a:prstGeom>
                  </pic:spPr>
                </pic:pic>
              </a:graphicData>
            </a:graphic>
          </wp:anchor>
        </w:drawing>
      </w:r>
      <w:r w:rsidR="006D76C9">
        <w:tab/>
      </w:r>
    </w:p>
    <w:tbl>
      <w:tblPr>
        <w:tblStyle w:val="TableGrid"/>
        <w:tblW w:w="0" w:type="auto"/>
        <w:tblLook w:val="04A0" w:firstRow="1" w:lastRow="0" w:firstColumn="1" w:lastColumn="0" w:noHBand="0" w:noVBand="1"/>
      </w:tblPr>
      <w:tblGrid>
        <w:gridCol w:w="3433"/>
        <w:gridCol w:w="5583"/>
      </w:tblGrid>
      <w:tr w:rsidR="00485DCF" w:rsidTr="00524D60" w14:paraId="5EB28464" w14:textId="77777777">
        <w:tc>
          <w:tcPr>
            <w:tcW w:w="3510" w:type="dxa"/>
            <w:shd w:val="clear" w:color="auto" w:fill="DBE5F1" w:themeFill="accent1" w:themeFillTint="33"/>
          </w:tcPr>
          <w:p w:rsidRPr="00847CED" w:rsidR="00485DCF" w:rsidP="00524D60" w:rsidRDefault="00485DCF" w14:paraId="6770DA25" w14:textId="77777777">
            <w:pPr>
              <w:rPr>
                <w:b/>
              </w:rPr>
            </w:pPr>
            <w:r w:rsidRPr="00847CED">
              <w:rPr>
                <w:b/>
              </w:rPr>
              <w:t>Local Procedure Title</w:t>
            </w:r>
          </w:p>
        </w:tc>
        <w:tc>
          <w:tcPr>
            <w:tcW w:w="5732" w:type="dxa"/>
          </w:tcPr>
          <w:p w:rsidRPr="001F544A" w:rsidR="00485DCF" w:rsidP="00524D60" w:rsidRDefault="00485DCF" w14:paraId="6F6DB480" w14:textId="2AC563F5">
            <w:pPr>
              <w:rPr>
                <w:b/>
              </w:rPr>
            </w:pPr>
            <w:r>
              <w:rPr>
                <w:b/>
              </w:rPr>
              <w:t xml:space="preserve">Careers </w:t>
            </w:r>
            <w:r w:rsidR="00C81805">
              <w:rPr>
                <w:b/>
              </w:rPr>
              <w:t>Education Information and Guidance</w:t>
            </w:r>
          </w:p>
        </w:tc>
      </w:tr>
      <w:tr w:rsidR="00485DCF" w:rsidTr="00524D60" w14:paraId="16B2E264" w14:textId="77777777">
        <w:tc>
          <w:tcPr>
            <w:tcW w:w="3510" w:type="dxa"/>
            <w:shd w:val="clear" w:color="auto" w:fill="DBE5F1" w:themeFill="accent1" w:themeFillTint="33"/>
          </w:tcPr>
          <w:p w:rsidRPr="00847CED" w:rsidR="00485DCF" w:rsidP="00524D60" w:rsidRDefault="00485DCF" w14:paraId="018DCDC5" w14:textId="620C4A64">
            <w:pPr>
              <w:rPr>
                <w:b/>
              </w:rPr>
            </w:pPr>
            <w:r w:rsidRPr="00847CED">
              <w:rPr>
                <w:b/>
              </w:rPr>
              <w:t>S</w:t>
            </w:r>
            <w:r w:rsidR="00150CBF">
              <w:rPr>
                <w:b/>
              </w:rPr>
              <w:t>ervice</w:t>
            </w:r>
          </w:p>
        </w:tc>
        <w:tc>
          <w:tcPr>
            <w:tcW w:w="5732" w:type="dxa"/>
          </w:tcPr>
          <w:p w:rsidRPr="001F544A" w:rsidR="00485DCF" w:rsidP="00524D60" w:rsidRDefault="00A77F48" w14:paraId="381B9F16" w14:textId="1DA1C7DB">
            <w:pPr>
              <w:rPr>
                <w:b/>
              </w:rPr>
            </w:pPr>
            <w:r>
              <w:rPr>
                <w:b/>
              </w:rPr>
              <w:t xml:space="preserve">Roehampton Gate School </w:t>
            </w:r>
          </w:p>
        </w:tc>
      </w:tr>
      <w:tr w:rsidR="00485DCF" w:rsidTr="00524D60" w14:paraId="3D938798" w14:textId="77777777">
        <w:tc>
          <w:tcPr>
            <w:tcW w:w="3510" w:type="dxa"/>
            <w:shd w:val="clear" w:color="auto" w:fill="DBE5F1" w:themeFill="accent1" w:themeFillTint="33"/>
          </w:tcPr>
          <w:p w:rsidRPr="00847CED" w:rsidR="00485DCF" w:rsidP="00524D60" w:rsidRDefault="00150CBF" w14:paraId="67A3DBA2" w14:textId="5BDFC869">
            <w:pPr>
              <w:rPr>
                <w:b/>
              </w:rPr>
            </w:pPr>
            <w:r>
              <w:rPr>
                <w:b/>
              </w:rPr>
              <w:t>A</w:t>
            </w:r>
            <w:r w:rsidRPr="00847CED" w:rsidR="00485DCF">
              <w:rPr>
                <w:b/>
              </w:rPr>
              <w:t xml:space="preserve">CS Policy </w:t>
            </w:r>
            <w:r w:rsidR="00485DCF">
              <w:rPr>
                <w:b/>
              </w:rPr>
              <w:t>number and t</w:t>
            </w:r>
            <w:r w:rsidRPr="00847CED" w:rsidR="00485DCF">
              <w:rPr>
                <w:b/>
              </w:rPr>
              <w:t>itle</w:t>
            </w:r>
          </w:p>
        </w:tc>
        <w:tc>
          <w:tcPr>
            <w:tcW w:w="5732" w:type="dxa"/>
          </w:tcPr>
          <w:p w:rsidRPr="001F544A" w:rsidR="00485DCF" w:rsidP="00684958" w:rsidRDefault="00150CBF" w14:paraId="142DD6BB" w14:textId="45CF2A0B">
            <w:pPr>
              <w:rPr>
                <w:b/>
              </w:rPr>
            </w:pPr>
            <w:r>
              <w:rPr>
                <w:b/>
              </w:rPr>
              <w:t>A</w:t>
            </w:r>
            <w:r w:rsidRPr="001F544A" w:rsidR="00485DCF">
              <w:rPr>
                <w:b/>
              </w:rPr>
              <w:t xml:space="preserve">CS </w:t>
            </w:r>
            <w:r w:rsidR="00485DCF">
              <w:rPr>
                <w:b/>
              </w:rPr>
              <w:t>57</w:t>
            </w:r>
            <w:r w:rsidRPr="001F544A" w:rsidR="00485DCF">
              <w:rPr>
                <w:b/>
              </w:rPr>
              <w:t xml:space="preserve"> </w:t>
            </w:r>
            <w:r w:rsidR="00485DCF">
              <w:rPr>
                <w:b/>
              </w:rPr>
              <w:t>C</w:t>
            </w:r>
            <w:r w:rsidR="00684958">
              <w:rPr>
                <w:b/>
              </w:rPr>
              <w:t>areers Guidance</w:t>
            </w:r>
          </w:p>
        </w:tc>
      </w:tr>
      <w:tr w:rsidR="00485DCF" w:rsidTr="00524D60" w14:paraId="5F474472" w14:textId="77777777">
        <w:tc>
          <w:tcPr>
            <w:tcW w:w="3510" w:type="dxa"/>
            <w:shd w:val="clear" w:color="auto" w:fill="DBE5F1" w:themeFill="accent1" w:themeFillTint="33"/>
          </w:tcPr>
          <w:p w:rsidRPr="00847CED" w:rsidR="00485DCF" w:rsidP="00524D60" w:rsidRDefault="00485DCF" w14:paraId="5FC5ACE1" w14:textId="77777777">
            <w:pPr>
              <w:rPr>
                <w:b/>
              </w:rPr>
            </w:pPr>
            <w:r>
              <w:rPr>
                <w:b/>
              </w:rPr>
              <w:t>Local Procedure template reference</w:t>
            </w:r>
          </w:p>
        </w:tc>
        <w:tc>
          <w:tcPr>
            <w:tcW w:w="5732" w:type="dxa"/>
          </w:tcPr>
          <w:p w:rsidRPr="001F544A" w:rsidR="00485DCF" w:rsidP="00485DCF" w:rsidRDefault="00150CBF" w14:paraId="3D862BB3" w14:textId="2F483128">
            <w:pPr>
              <w:rPr>
                <w:b/>
              </w:rPr>
            </w:pPr>
            <w:r>
              <w:rPr>
                <w:b/>
              </w:rPr>
              <w:t>A</w:t>
            </w:r>
            <w:r w:rsidRPr="001F544A" w:rsidR="00485DCF">
              <w:rPr>
                <w:b/>
              </w:rPr>
              <w:t xml:space="preserve">CS LP </w:t>
            </w:r>
            <w:r w:rsidR="00485DCF">
              <w:rPr>
                <w:b/>
              </w:rPr>
              <w:t>57</w:t>
            </w:r>
            <w:r w:rsidRPr="001F544A" w:rsidR="00485DCF">
              <w:rPr>
                <w:b/>
              </w:rPr>
              <w:t xml:space="preserve"> </w:t>
            </w:r>
          </w:p>
        </w:tc>
      </w:tr>
      <w:tr w:rsidR="00485DCF" w:rsidTr="00524D60" w14:paraId="0F4E22DE" w14:textId="77777777">
        <w:tc>
          <w:tcPr>
            <w:tcW w:w="3510" w:type="dxa"/>
            <w:shd w:val="clear" w:color="auto" w:fill="DBE5F1" w:themeFill="accent1" w:themeFillTint="33"/>
          </w:tcPr>
          <w:p w:rsidRPr="00847CED" w:rsidR="00485DCF" w:rsidP="00524D60" w:rsidRDefault="00485DCF" w14:paraId="4C19C220" w14:textId="77777777">
            <w:pPr>
              <w:rPr>
                <w:b/>
              </w:rPr>
            </w:pPr>
            <w:r w:rsidRPr="00847CED">
              <w:rPr>
                <w:b/>
              </w:rPr>
              <w:t>Local Procedure date</w:t>
            </w:r>
          </w:p>
        </w:tc>
        <w:tc>
          <w:tcPr>
            <w:tcW w:w="5732" w:type="dxa"/>
          </w:tcPr>
          <w:p w:rsidR="00485DCF" w:rsidP="00524D60" w:rsidRDefault="00A77F48" w14:paraId="13391102" w14:textId="3137C918">
            <w:r>
              <w:t>23-09-2025</w:t>
            </w:r>
          </w:p>
        </w:tc>
      </w:tr>
      <w:tr w:rsidR="00485DCF" w:rsidTr="00524D60" w14:paraId="20BD81A3" w14:textId="77777777">
        <w:tc>
          <w:tcPr>
            <w:tcW w:w="3510" w:type="dxa"/>
            <w:shd w:val="clear" w:color="auto" w:fill="DBE5F1" w:themeFill="accent1" w:themeFillTint="33"/>
          </w:tcPr>
          <w:p w:rsidRPr="00847CED" w:rsidR="00485DCF" w:rsidP="00524D60" w:rsidRDefault="00485DCF" w14:paraId="439C4769" w14:textId="77777777">
            <w:pPr>
              <w:rPr>
                <w:b/>
              </w:rPr>
            </w:pPr>
            <w:r w:rsidRPr="00847CED">
              <w:rPr>
                <w:b/>
              </w:rPr>
              <w:t>Local Procedure review date</w:t>
            </w:r>
          </w:p>
        </w:tc>
        <w:tc>
          <w:tcPr>
            <w:tcW w:w="5732" w:type="dxa"/>
          </w:tcPr>
          <w:p w:rsidR="00485DCF" w:rsidP="00524D60" w:rsidRDefault="00A77F48" w14:paraId="5D6C59CA" w14:textId="74A6547B">
            <w:r>
              <w:t>24-09-2025</w:t>
            </w:r>
          </w:p>
        </w:tc>
      </w:tr>
      <w:tr w:rsidR="00485DCF" w:rsidTr="00524D60" w14:paraId="42041D02" w14:textId="77777777">
        <w:tc>
          <w:tcPr>
            <w:tcW w:w="3510" w:type="dxa"/>
            <w:shd w:val="clear" w:color="auto" w:fill="DBE5F1" w:themeFill="accent1" w:themeFillTint="33"/>
          </w:tcPr>
          <w:p w:rsidRPr="00847CED" w:rsidR="00485DCF" w:rsidP="00524D60" w:rsidRDefault="00485DCF" w14:paraId="2123093B" w14:textId="77777777">
            <w:pPr>
              <w:rPr>
                <w:b/>
              </w:rPr>
            </w:pPr>
            <w:r w:rsidRPr="00847CED">
              <w:rPr>
                <w:b/>
              </w:rPr>
              <w:t>Local Procedure Author(s)</w:t>
            </w:r>
          </w:p>
        </w:tc>
        <w:tc>
          <w:tcPr>
            <w:tcW w:w="5732" w:type="dxa"/>
          </w:tcPr>
          <w:p w:rsidR="00485DCF" w:rsidP="00524D60" w:rsidRDefault="00A62771" w14:paraId="5825ED0E" w14:textId="1137A498">
            <w:r>
              <w:t xml:space="preserve">Matthew Daws and Kieran Wiltshire </w:t>
            </w:r>
            <w:r w:rsidR="00A77F48">
              <w:t xml:space="preserve"> </w:t>
            </w:r>
          </w:p>
        </w:tc>
      </w:tr>
      <w:tr w:rsidR="00485DCF" w:rsidTr="00524D60" w14:paraId="29E10D76" w14:textId="77777777">
        <w:tc>
          <w:tcPr>
            <w:tcW w:w="3510" w:type="dxa"/>
            <w:shd w:val="clear" w:color="auto" w:fill="DBE5F1" w:themeFill="accent1" w:themeFillTint="33"/>
          </w:tcPr>
          <w:p w:rsidRPr="00847CED" w:rsidR="00485DCF" w:rsidP="00524D60" w:rsidRDefault="00485DCF" w14:paraId="32D9B749" w14:textId="77777777">
            <w:pPr>
              <w:rPr>
                <w:b/>
              </w:rPr>
            </w:pPr>
            <w:r w:rsidRPr="00847CED">
              <w:rPr>
                <w:b/>
              </w:rPr>
              <w:t>Local Procedure Ratification</w:t>
            </w:r>
          </w:p>
        </w:tc>
        <w:tc>
          <w:tcPr>
            <w:tcW w:w="5732" w:type="dxa"/>
          </w:tcPr>
          <w:p w:rsidRPr="008C0321" w:rsidR="00485DCF" w:rsidP="00524D60" w:rsidRDefault="00485DCF" w14:paraId="65593206" w14:textId="2CFA1CFB">
            <w:pPr>
              <w:rPr>
                <w:sz w:val="20"/>
                <w:szCs w:val="20"/>
              </w:rPr>
            </w:pPr>
            <w:r w:rsidRPr="008C0321">
              <w:rPr>
                <w:sz w:val="20"/>
                <w:szCs w:val="20"/>
              </w:rPr>
              <w:t xml:space="preserve">Checked and Approved by: </w:t>
            </w:r>
            <w:r w:rsidR="00A62771">
              <w:rPr>
                <w:sz w:val="20"/>
                <w:szCs w:val="20"/>
              </w:rPr>
              <w:t xml:space="preserve"> Keziah Raphael </w:t>
            </w:r>
            <w:r w:rsidRPr="008C0321">
              <w:rPr>
                <w:sz w:val="20"/>
                <w:szCs w:val="20"/>
              </w:rPr>
              <w:t xml:space="preserve">           </w:t>
            </w:r>
            <w:r>
              <w:rPr>
                <w:sz w:val="20"/>
                <w:szCs w:val="20"/>
              </w:rPr>
              <w:t xml:space="preserve">                               </w:t>
            </w:r>
          </w:p>
        </w:tc>
      </w:tr>
    </w:tbl>
    <w:p w:rsidRPr="00847CED" w:rsidR="00485DCF" w:rsidP="00485DCF" w:rsidRDefault="00485DCF" w14:paraId="39CE3651" w14:textId="77777777"/>
    <w:tbl>
      <w:tblPr>
        <w:tblStyle w:val="TableGrid"/>
        <w:tblW w:w="0" w:type="auto"/>
        <w:tblLook w:val="04A0" w:firstRow="1" w:lastRow="0" w:firstColumn="1" w:lastColumn="0" w:noHBand="0" w:noVBand="1"/>
      </w:tblPr>
      <w:tblGrid>
        <w:gridCol w:w="9016"/>
      </w:tblGrid>
      <w:tr w:rsidR="006362C6" w:rsidTr="3770F305" w14:paraId="1484E59C" w14:textId="77777777">
        <w:tc>
          <w:tcPr>
            <w:tcW w:w="9016" w:type="dxa"/>
            <w:tcMar/>
            <w:hideMark/>
          </w:tcPr>
          <w:p w:rsidR="006362C6" w:rsidP="00900F9B" w:rsidRDefault="00A77F48" w14:paraId="3706A216" w14:textId="53185EBB">
            <w:pPr>
              <w:pStyle w:val="ListParagraph"/>
              <w:numPr>
                <w:ilvl w:val="0"/>
                <w:numId w:val="2"/>
              </w:numPr>
              <w:ind w:left="360"/>
              <w:rPr>
                <w:b/>
              </w:rPr>
            </w:pPr>
            <w:r>
              <w:rPr>
                <w:b/>
              </w:rPr>
              <w:t xml:space="preserve">Aims </w:t>
            </w:r>
          </w:p>
        </w:tc>
      </w:tr>
      <w:tr w:rsidR="006362C6" w:rsidTr="3770F305" w14:paraId="7ADDFBCA" w14:textId="77777777">
        <w:tc>
          <w:tcPr>
            <w:tcW w:w="9016" w:type="dxa"/>
            <w:tcMar/>
          </w:tcPr>
          <w:p w:rsidRPr="00A77F48" w:rsidR="00A77F48" w:rsidP="00C81805" w:rsidRDefault="00A77F48" w14:paraId="7DC90CB1" w14:textId="07CD658A">
            <w:pPr>
              <w:pStyle w:val="ListParagraph"/>
              <w:ind w:left="318" w:hanging="318"/>
            </w:pPr>
            <w:r w:rsidRPr="00A77F48">
              <w:t xml:space="preserve">This policy aims to set out our school’s provision of </w:t>
            </w:r>
            <w:r w:rsidR="00C81805">
              <w:t>Careers Education, Information and Guidance (CEIAG)</w:t>
            </w:r>
            <w:r w:rsidRPr="00A77F48">
              <w:t>. This includes the ways in which pupils, parents, teachers and employers can access</w:t>
            </w:r>
          </w:p>
          <w:p w:rsidRPr="00A77F48" w:rsidR="00A77F48" w:rsidP="00A77F48" w:rsidRDefault="00A77F48" w14:paraId="24F8EF78" w14:textId="77777777">
            <w:pPr>
              <w:pStyle w:val="ListParagraph"/>
              <w:ind w:left="318" w:hanging="318"/>
            </w:pPr>
            <w:r w:rsidRPr="00A77F48">
              <w:t>information about our careers programme.</w:t>
            </w:r>
          </w:p>
          <w:p w:rsidR="006362C6" w:rsidP="00A77F48" w:rsidRDefault="00A77F48" w14:paraId="6758CD78" w14:textId="387ECD47">
            <w:pPr>
              <w:pStyle w:val="ListParagraph"/>
              <w:ind w:left="318" w:hanging="318"/>
            </w:pPr>
            <w:r w:rsidRPr="00A77F48">
              <w:t xml:space="preserve">High-quality careers </w:t>
            </w:r>
            <w:r w:rsidR="00C81805">
              <w:t>education</w:t>
            </w:r>
            <w:r w:rsidRPr="00A77F48">
              <w:t xml:space="preserve"> is important for our pupils’ futures, and our provision aims to:</w:t>
            </w:r>
          </w:p>
          <w:p w:rsidRPr="00A77F48" w:rsidR="00A77F48" w:rsidP="00A77F48" w:rsidRDefault="00A77F48" w14:paraId="5771CAA0" w14:textId="754BC586">
            <w:pPr>
              <w:pStyle w:val="ListParagraph"/>
              <w:numPr>
                <w:ilvl w:val="0"/>
                <w:numId w:val="3"/>
              </w:numPr>
            </w:pPr>
            <w:r w:rsidRPr="00A77F48">
              <w:t>Help pupils prepare for the workplace, by building self-development and career management</w:t>
            </w:r>
            <w:r>
              <w:t xml:space="preserve"> </w:t>
            </w:r>
            <w:r w:rsidRPr="00A77F48">
              <w:t>skills</w:t>
            </w:r>
          </w:p>
          <w:p w:rsidRPr="00A77F48" w:rsidR="00A77F48" w:rsidP="00A77F48" w:rsidRDefault="00A77F48" w14:paraId="437745C6" w14:textId="77777777">
            <w:pPr>
              <w:pStyle w:val="ListParagraph"/>
              <w:numPr>
                <w:ilvl w:val="0"/>
                <w:numId w:val="3"/>
              </w:numPr>
            </w:pPr>
            <w:r w:rsidRPr="00A77F48">
              <w:t>Provide experience and a clear understanding of the working world</w:t>
            </w:r>
          </w:p>
          <w:p w:rsidRPr="00A77F48" w:rsidR="00A77F48" w:rsidP="00A77F48" w:rsidRDefault="00A77F48" w14:paraId="51BC9B1D" w14:textId="77777777">
            <w:pPr>
              <w:pStyle w:val="ListParagraph"/>
              <w:numPr>
                <w:ilvl w:val="0"/>
                <w:numId w:val="3"/>
              </w:numPr>
            </w:pPr>
            <w:r w:rsidRPr="00A77F48">
              <w:t>Develop pupils’ awareness of the variety of education, training and careers opportunities</w:t>
            </w:r>
          </w:p>
          <w:p w:rsidRPr="00A77F48" w:rsidR="00A77F48" w:rsidP="00A77F48" w:rsidRDefault="00A77F48" w14:paraId="4B978DBD" w14:textId="77777777">
            <w:pPr>
              <w:pStyle w:val="ListParagraph"/>
            </w:pPr>
            <w:r w:rsidRPr="00A77F48">
              <w:t>available to them</w:t>
            </w:r>
          </w:p>
          <w:p w:rsidRPr="00A77F48" w:rsidR="00A77F48" w:rsidP="00A77F48" w:rsidRDefault="00A77F48" w14:paraId="10255C36" w14:textId="77777777">
            <w:pPr>
              <w:pStyle w:val="ListParagraph"/>
              <w:numPr>
                <w:ilvl w:val="0"/>
                <w:numId w:val="3"/>
              </w:numPr>
            </w:pPr>
            <w:r w:rsidRPr="00A77F48">
              <w:t>Help pupils to understand routes to careers that they’re interested in, and to make informed</w:t>
            </w:r>
          </w:p>
          <w:p w:rsidRPr="00A77F48" w:rsidR="00A77F48" w:rsidP="00A77F48" w:rsidRDefault="00A77F48" w14:paraId="044F4136" w14:textId="3B8E542A">
            <w:pPr>
              <w:ind w:left="360"/>
            </w:pPr>
            <w:r>
              <w:t xml:space="preserve">        </w:t>
            </w:r>
            <w:r w:rsidRPr="00A77F48">
              <w:t>choices about their next step in education or training</w:t>
            </w:r>
          </w:p>
          <w:p w:rsidR="00A77F48" w:rsidP="00A77F48" w:rsidRDefault="00A77F48" w14:paraId="0804AE18" w14:textId="6F8573EE">
            <w:pPr>
              <w:pStyle w:val="ListParagraph"/>
              <w:numPr>
                <w:ilvl w:val="0"/>
                <w:numId w:val="3"/>
              </w:numPr>
            </w:pPr>
            <w:r w:rsidRPr="00A77F48">
              <w:t>Promote a culture of high aspirations and equality of opportunity</w:t>
            </w:r>
          </w:p>
          <w:p w:rsidR="00A77F48" w:rsidP="00A77F48" w:rsidRDefault="00A77F48" w14:paraId="348FD57E" w14:textId="77777777">
            <w:pPr>
              <w:pStyle w:val="ListParagraph"/>
              <w:ind w:left="318" w:hanging="318"/>
            </w:pPr>
          </w:p>
          <w:p w:rsidR="00A77F48" w:rsidP="00A77F48" w:rsidRDefault="00A77F48" w14:paraId="67C7E661" w14:textId="7D078A29">
            <w:pPr>
              <w:pStyle w:val="ListParagraph"/>
              <w:ind w:left="318" w:hanging="318"/>
            </w:pPr>
          </w:p>
        </w:tc>
      </w:tr>
      <w:tr w:rsidR="006362C6" w:rsidTr="3770F305" w14:paraId="0453C005" w14:textId="77777777">
        <w:tc>
          <w:tcPr>
            <w:tcW w:w="9016" w:type="dxa"/>
            <w:tcMar/>
            <w:hideMark/>
          </w:tcPr>
          <w:p w:rsidR="006362C6" w:rsidP="00900F9B" w:rsidRDefault="00A77F48" w14:paraId="31116B72" w14:textId="78BD45BD">
            <w:pPr>
              <w:pStyle w:val="ListParagraph"/>
              <w:numPr>
                <w:ilvl w:val="0"/>
                <w:numId w:val="2"/>
              </w:numPr>
              <w:ind w:left="360"/>
              <w:rPr>
                <w:b/>
              </w:rPr>
            </w:pPr>
            <w:r w:rsidRPr="00A77F48">
              <w:rPr>
                <w:b/>
              </w:rPr>
              <w:t>Statutory requirements</w:t>
            </w:r>
          </w:p>
        </w:tc>
      </w:tr>
      <w:tr w:rsidR="006362C6" w:rsidTr="3770F305" w14:paraId="7DE28457" w14:textId="77777777">
        <w:tc>
          <w:tcPr>
            <w:tcW w:w="9016" w:type="dxa"/>
            <w:tcMar/>
          </w:tcPr>
          <w:p w:rsidRPr="00A77F48" w:rsidR="00A77F48" w:rsidP="00A77F48" w:rsidRDefault="00A77F48" w14:paraId="25BBE6C6" w14:textId="77777777">
            <w:pPr>
              <w:pStyle w:val="ListParagraph"/>
              <w:ind w:left="318" w:hanging="318"/>
            </w:pPr>
            <w:r w:rsidRPr="00A77F48">
              <w:t>This policy is based on the Department for Education’s (DfE’s) statutory Careers guidance and</w:t>
            </w:r>
          </w:p>
          <w:p w:rsidR="00A77F48" w:rsidP="00A77F48" w:rsidRDefault="00A77F48" w14:paraId="5026311B" w14:textId="3490F307">
            <w:pPr>
              <w:pStyle w:val="ListParagraph"/>
              <w:ind w:left="318" w:hanging="318"/>
            </w:pPr>
            <w:r w:rsidRPr="00A77F48">
              <w:t>access for education and training providers.</w:t>
            </w:r>
          </w:p>
          <w:p w:rsidRPr="00A77F48" w:rsidR="00A77F48" w:rsidP="00A77F48" w:rsidRDefault="00A77F48" w14:paraId="43E98985" w14:textId="77777777">
            <w:pPr>
              <w:rPr>
                <w:b/>
                <w:bCs/>
              </w:rPr>
            </w:pPr>
            <w:r w:rsidRPr="00A77F48">
              <w:rPr>
                <w:b/>
                <w:bCs/>
              </w:rPr>
              <w:t>This guidance refers to:</w:t>
            </w:r>
          </w:p>
          <w:p w:rsidRPr="00A77F48" w:rsidR="00A77F48" w:rsidP="00A77F48" w:rsidRDefault="00A77F48" w14:paraId="714D9B2A" w14:textId="77777777">
            <w:pPr>
              <w:pStyle w:val="ListParagraph"/>
              <w:numPr>
                <w:ilvl w:val="0"/>
                <w:numId w:val="3"/>
              </w:numPr>
            </w:pPr>
            <w:r w:rsidRPr="00A77F48">
              <w:t>The Education Act 1997</w:t>
            </w:r>
          </w:p>
          <w:p w:rsidRPr="00A77F48" w:rsidR="00A77F48" w:rsidP="00A77F48" w:rsidRDefault="00A77F48" w14:paraId="49469105" w14:textId="77777777">
            <w:pPr>
              <w:pStyle w:val="ListParagraph"/>
              <w:numPr>
                <w:ilvl w:val="0"/>
                <w:numId w:val="3"/>
              </w:numPr>
            </w:pPr>
            <w:r w:rsidRPr="00A77F48">
              <w:t>The Education and Skills Act 2008</w:t>
            </w:r>
          </w:p>
          <w:p w:rsidRPr="00A77F48" w:rsidR="00A77F48" w:rsidP="00A77F48" w:rsidRDefault="00A77F48" w14:paraId="333642E9" w14:textId="77777777">
            <w:pPr>
              <w:pStyle w:val="ListParagraph"/>
              <w:numPr>
                <w:ilvl w:val="0"/>
                <w:numId w:val="3"/>
              </w:numPr>
            </w:pPr>
            <w:r w:rsidRPr="00A77F48">
              <w:t>The School Information (*England) Regulations 2008</w:t>
            </w:r>
          </w:p>
          <w:p w:rsidRPr="00A77F48" w:rsidR="00A77F48" w:rsidP="00A77F48" w:rsidRDefault="00A77F48" w14:paraId="43B1B32B" w14:textId="77777777">
            <w:pPr>
              <w:pStyle w:val="ListParagraph"/>
              <w:ind w:left="318" w:hanging="318"/>
            </w:pPr>
            <w:r w:rsidRPr="00A77F48">
              <w:t>This policy is also in line with the more recent Skills and Post-16 Act 2022, which came into force</w:t>
            </w:r>
          </w:p>
          <w:p w:rsidRPr="00A77F48" w:rsidR="00A77F48" w:rsidP="00A77F48" w:rsidRDefault="00A77F48" w14:paraId="13336040" w14:textId="77777777">
            <w:pPr>
              <w:pStyle w:val="ListParagraph"/>
              <w:ind w:left="318" w:hanging="318"/>
            </w:pPr>
            <w:r w:rsidRPr="00A77F48">
              <w:t xml:space="preserve">on </w:t>
            </w:r>
            <w:r w:rsidRPr="00A77F48">
              <w:rPr>
                <w:b/>
                <w:bCs/>
              </w:rPr>
              <w:t>1 January 2023</w:t>
            </w:r>
            <w:r w:rsidRPr="00A77F48">
              <w:t xml:space="preserve">. It explains that our school must provide a minimum of </w:t>
            </w:r>
            <w:r w:rsidRPr="00A77F48">
              <w:rPr>
                <w:b/>
                <w:bCs/>
              </w:rPr>
              <w:t xml:space="preserve">6 encounters </w:t>
            </w:r>
            <w:r w:rsidRPr="00A77F48">
              <w:t>with</w:t>
            </w:r>
          </w:p>
          <w:p w:rsidRPr="00A77F48" w:rsidR="00A77F48" w:rsidP="00A77F48" w:rsidRDefault="00A77F48" w14:paraId="350032BE" w14:textId="77777777">
            <w:pPr>
              <w:pStyle w:val="ListParagraph"/>
              <w:ind w:left="318" w:hanging="318"/>
            </w:pPr>
            <w:r w:rsidRPr="00A77F48">
              <w:t>technical education or training providers to all pupils in years 8 to 13. For more detail on these</w:t>
            </w:r>
          </w:p>
          <w:p w:rsidR="00A77F48" w:rsidP="00A77F48" w:rsidRDefault="00A77F48" w14:paraId="63A78567" w14:textId="77777777">
            <w:pPr>
              <w:pStyle w:val="ListParagraph"/>
              <w:ind w:left="318" w:hanging="318"/>
            </w:pPr>
            <w:r w:rsidRPr="00A77F48">
              <w:t>encounters, see our provider access policy statement.</w:t>
            </w:r>
          </w:p>
          <w:p w:rsidRPr="00A77F48" w:rsidR="00A77F48" w:rsidP="00A77F48" w:rsidRDefault="00A77F48" w14:paraId="4264FC82" w14:textId="77777777">
            <w:pPr>
              <w:pStyle w:val="ListParagraph"/>
              <w:ind w:left="318" w:hanging="318"/>
            </w:pPr>
          </w:p>
          <w:p w:rsidRPr="00A77F48" w:rsidR="00A77F48" w:rsidP="00A77F48" w:rsidRDefault="00A77F48" w14:paraId="2CB5AD37" w14:textId="77777777">
            <w:pPr>
              <w:pStyle w:val="ListParagraph"/>
              <w:ind w:left="318" w:hanging="318"/>
            </w:pPr>
            <w:r w:rsidRPr="00A77F48">
              <w:t>This policy is also in line with the Education (Careers Guidance in Schools) Act 2022. This came</w:t>
            </w:r>
          </w:p>
          <w:p w:rsidRPr="00A77F48" w:rsidR="00A77F48" w:rsidP="00A77F48" w:rsidRDefault="00A77F48" w14:paraId="50C2E6EE" w14:textId="77777777">
            <w:pPr>
              <w:pStyle w:val="ListParagraph"/>
              <w:ind w:left="318" w:hanging="318"/>
            </w:pPr>
            <w:r w:rsidRPr="00A77F48">
              <w:t>into force on 1 September 2022, and amended the existing duty in The Education Act 1997, so</w:t>
            </w:r>
          </w:p>
          <w:p w:rsidR="006362C6" w:rsidP="00A77F48" w:rsidRDefault="00A77F48" w14:paraId="771DEB32" w14:textId="77777777">
            <w:pPr>
              <w:pStyle w:val="ListParagraph"/>
              <w:ind w:left="0"/>
            </w:pPr>
            <w:r w:rsidRPr="00A77F48">
              <w:t>that:</w:t>
            </w:r>
          </w:p>
          <w:p w:rsidRPr="00A77F48" w:rsidR="00A77F48" w:rsidP="00A77F48" w:rsidRDefault="00A77F48" w14:paraId="55DABF5D" w14:textId="03CF5888">
            <w:pPr>
              <w:pStyle w:val="ListParagraph"/>
              <w:numPr>
                <w:ilvl w:val="0"/>
                <w:numId w:val="4"/>
              </w:numPr>
            </w:pPr>
            <w:r w:rsidRPr="00A77F48">
              <w:t xml:space="preserve">Our school must now </w:t>
            </w:r>
            <w:r w:rsidR="00C81805">
              <w:t xml:space="preserve">provide </w:t>
            </w:r>
            <w:r w:rsidRPr="00A77F48">
              <w:t>independent careers guidance from year 7 (instead of from year</w:t>
            </w:r>
            <w:r>
              <w:t xml:space="preserve"> </w:t>
            </w:r>
            <w:r w:rsidRPr="00A77F48">
              <w:t>8, previously)</w:t>
            </w:r>
          </w:p>
          <w:p w:rsidR="00A77F48" w:rsidP="00A77F48" w:rsidRDefault="00A77F48" w14:paraId="7D72CDE0" w14:textId="77777777"/>
          <w:p w:rsidRPr="00A77F48" w:rsidR="00A77F48" w:rsidP="00A77F48" w:rsidRDefault="00A77F48" w14:paraId="43EC3458" w14:textId="7555F3B1">
            <w:r w:rsidRPr="00A77F48">
              <w:t>We also act in line with our statutory duty under the ‘Baker Clause’, to be impartial and not show</w:t>
            </w:r>
          </w:p>
          <w:p w:rsidR="00A77F48" w:rsidP="00A77F48" w:rsidRDefault="00A77F48" w14:paraId="49AD1121" w14:textId="77777777">
            <w:pPr>
              <w:pStyle w:val="ListParagraph"/>
              <w:ind w:left="0"/>
            </w:pPr>
            <w:r w:rsidRPr="00A77F48">
              <w:t>bias towards any route, be that academic or technical.</w:t>
            </w:r>
          </w:p>
          <w:p w:rsidR="00BC04B5" w:rsidP="00A77F48" w:rsidRDefault="00BC04B5" w14:paraId="617F96D5" w14:textId="77777777">
            <w:pPr>
              <w:pStyle w:val="ListParagraph"/>
              <w:ind w:left="0"/>
            </w:pPr>
          </w:p>
          <w:p w:rsidR="00BC04B5" w:rsidP="00A77F48" w:rsidRDefault="00BC04B5" w14:paraId="6A23E3AE" w14:textId="57A0DA7A">
            <w:pPr>
              <w:pStyle w:val="ListParagraph"/>
              <w:ind w:left="0"/>
            </w:pPr>
          </w:p>
        </w:tc>
      </w:tr>
      <w:tr w:rsidR="006362C6" w:rsidTr="3770F305" w14:paraId="5FB1FB08" w14:textId="77777777">
        <w:tc>
          <w:tcPr>
            <w:tcW w:w="9016" w:type="dxa"/>
            <w:tcMar/>
            <w:hideMark/>
          </w:tcPr>
          <w:p w:rsidR="006362C6" w:rsidP="00900F9B" w:rsidRDefault="00A77F48" w14:paraId="75FC00A7" w14:textId="58BFB211">
            <w:pPr>
              <w:pStyle w:val="ListParagraph"/>
              <w:numPr>
                <w:ilvl w:val="0"/>
                <w:numId w:val="2"/>
              </w:numPr>
              <w:ind w:left="360"/>
              <w:rPr>
                <w:b/>
              </w:rPr>
            </w:pPr>
            <w:r w:rsidRPr="00A77F48">
              <w:rPr>
                <w:b/>
              </w:rPr>
              <w:lastRenderedPageBreak/>
              <w:t>Roles and responsibilities</w:t>
            </w:r>
          </w:p>
        </w:tc>
      </w:tr>
      <w:tr w:rsidR="006362C6" w:rsidTr="3770F305" w14:paraId="4CFF7FCF" w14:textId="77777777">
        <w:tc>
          <w:tcPr>
            <w:tcW w:w="9016" w:type="dxa"/>
            <w:tcMar/>
          </w:tcPr>
          <w:p w:rsidRPr="00A77F48" w:rsidR="00A77F48" w:rsidP="00A77F48" w:rsidRDefault="00A77F48" w14:paraId="3404B5DB" w14:textId="77777777">
            <w:pPr>
              <w:pStyle w:val="ListParagraph"/>
              <w:ind w:left="318" w:hanging="318"/>
              <w:rPr>
                <w:b/>
                <w:bCs/>
              </w:rPr>
            </w:pPr>
            <w:r w:rsidRPr="00A77F48">
              <w:rPr>
                <w:b/>
                <w:bCs/>
              </w:rPr>
              <w:t>Careers leader</w:t>
            </w:r>
          </w:p>
          <w:p w:rsidR="008E0E0B" w:rsidP="008E0E0B" w:rsidRDefault="00A77F48" w14:paraId="366091E9" w14:textId="55F69AA4">
            <w:pPr>
              <w:pStyle w:val="ListParagraph"/>
              <w:ind w:left="318" w:hanging="318"/>
            </w:pPr>
            <w:r w:rsidRPr="00A77F48">
              <w:t xml:space="preserve">Our careers leader is </w:t>
            </w:r>
            <w:r>
              <w:t>Matthew Daws</w:t>
            </w:r>
            <w:r w:rsidRPr="00A77F48">
              <w:t>, and they can be contacted by emailin</w:t>
            </w:r>
            <w:r>
              <w:t xml:space="preserve">g </w:t>
            </w:r>
            <w:hyperlink w:history="1" r:id="rId12">
              <w:r w:rsidRPr="007432C0" w:rsidR="008E0E0B">
                <w:rPr>
                  <w:rStyle w:val="Hyperlink"/>
                </w:rPr>
                <w:t>Matthewdaws@aspriscs.co.u</w:t>
              </w:r>
            </w:hyperlink>
            <w:r w:rsidR="00B41245">
              <w:t>k</w:t>
            </w:r>
            <w:r w:rsidR="008E0E0B">
              <w:t xml:space="preserve"> </w:t>
            </w:r>
          </w:p>
          <w:p w:rsidR="00A77F48" w:rsidP="008E0E0B" w:rsidRDefault="00A77F48" w14:paraId="3D67578A" w14:textId="7B29C18A">
            <w:pPr>
              <w:pStyle w:val="ListParagraph"/>
              <w:ind w:left="318" w:hanging="318"/>
            </w:pPr>
            <w:r w:rsidRPr="00A77F48">
              <w:t xml:space="preserve"> Our careers leader works closely </w:t>
            </w:r>
            <w:r w:rsidR="008E0E0B">
              <w:t xml:space="preserve">with the </w:t>
            </w:r>
            <w:r w:rsidRPr="00A77F48">
              <w:t>senior leadership</w:t>
            </w:r>
            <w:r w:rsidR="008E0E0B">
              <w:t xml:space="preserve"> </w:t>
            </w:r>
            <w:r w:rsidRPr="00A77F48">
              <w:t xml:space="preserve">team (SLT) and supported by </w:t>
            </w:r>
            <w:r w:rsidR="008E0E0B">
              <w:t xml:space="preserve">Keziah Raphael, Head teacher and will: </w:t>
            </w:r>
          </w:p>
          <w:p w:rsidRPr="00A77F48" w:rsidR="008E0E0B" w:rsidP="008E0E0B" w:rsidRDefault="008E0E0B" w14:paraId="6A3FC724" w14:textId="77777777">
            <w:pPr>
              <w:pStyle w:val="ListParagraph"/>
              <w:ind w:left="318" w:hanging="318"/>
            </w:pPr>
          </w:p>
          <w:p w:rsidRPr="00A77F48" w:rsidR="00A77F48" w:rsidP="008E0E0B" w:rsidRDefault="00A77F48" w14:paraId="40961C3B" w14:textId="77777777">
            <w:pPr>
              <w:pStyle w:val="ListParagraph"/>
              <w:numPr>
                <w:ilvl w:val="0"/>
                <w:numId w:val="4"/>
              </w:numPr>
            </w:pPr>
            <w:r w:rsidRPr="00A77F48">
              <w:t>Take responsibility for developing, running and reporting on the school’s career programme</w:t>
            </w:r>
          </w:p>
          <w:p w:rsidRPr="00A77F48" w:rsidR="00A77F48" w:rsidP="008E0E0B" w:rsidRDefault="00A77F48" w14:paraId="59C5C7C4" w14:textId="77777777">
            <w:pPr>
              <w:pStyle w:val="ListParagraph"/>
              <w:numPr>
                <w:ilvl w:val="0"/>
                <w:numId w:val="4"/>
              </w:numPr>
            </w:pPr>
            <w:r w:rsidRPr="00A77F48">
              <w:t>Plan and manage careers activities</w:t>
            </w:r>
          </w:p>
          <w:p w:rsidRPr="00A77F48" w:rsidR="00A77F48" w:rsidP="008E0E0B" w:rsidRDefault="00A77F48" w14:paraId="138D9D39" w14:textId="77777777">
            <w:pPr>
              <w:pStyle w:val="ListParagraph"/>
              <w:numPr>
                <w:ilvl w:val="0"/>
                <w:numId w:val="4"/>
              </w:numPr>
            </w:pPr>
            <w:r w:rsidRPr="00A77F48">
              <w:t>Manage the budget for the careers programme</w:t>
            </w:r>
          </w:p>
          <w:p w:rsidRPr="00A77F48" w:rsidR="00A77F48" w:rsidP="008E0E0B" w:rsidRDefault="00A77F48" w14:paraId="3AD54037" w14:textId="77777777">
            <w:pPr>
              <w:pStyle w:val="ListParagraph"/>
              <w:numPr>
                <w:ilvl w:val="0"/>
                <w:numId w:val="4"/>
              </w:numPr>
            </w:pPr>
            <w:r w:rsidRPr="00A77F48">
              <w:t>Support teachers to build careers education and guidance into subjects across the curriculum</w:t>
            </w:r>
          </w:p>
          <w:p w:rsidRPr="00A77F48" w:rsidR="00A77F48" w:rsidP="008E0E0B" w:rsidRDefault="00A77F48" w14:paraId="220D53C7" w14:textId="77777777">
            <w:pPr>
              <w:pStyle w:val="ListParagraph"/>
              <w:numPr>
                <w:ilvl w:val="0"/>
                <w:numId w:val="4"/>
              </w:numPr>
            </w:pPr>
            <w:r w:rsidRPr="00A77F48">
              <w:t>Establish and develop links with employers, education and training providers, and careers</w:t>
            </w:r>
          </w:p>
          <w:p w:rsidRPr="00A77F48" w:rsidR="00A77F48" w:rsidP="008E0E0B" w:rsidRDefault="00A77F48" w14:paraId="7453ABF1" w14:textId="77777777">
            <w:pPr>
              <w:pStyle w:val="ListParagraph"/>
            </w:pPr>
            <w:r w:rsidRPr="00A77F48">
              <w:t>organisations</w:t>
            </w:r>
          </w:p>
          <w:p w:rsidRPr="00A77F48" w:rsidR="00A77F48" w:rsidP="008E0E0B" w:rsidRDefault="00A77F48" w14:paraId="5BA4C783" w14:textId="65249BC3">
            <w:pPr>
              <w:pStyle w:val="ListParagraph"/>
              <w:numPr>
                <w:ilvl w:val="0"/>
                <w:numId w:val="4"/>
              </w:numPr>
            </w:pPr>
            <w:r w:rsidRPr="00A77F48">
              <w:t>Work closely with relevant staff, including our special educational needs co-ordinator (SENCO)</w:t>
            </w:r>
            <w:r w:rsidR="008E0E0B">
              <w:t xml:space="preserve"> </w:t>
            </w:r>
            <w:r w:rsidRPr="00A77F48">
              <w:t xml:space="preserve">and external careers adviser, to identify the guidance needs of </w:t>
            </w:r>
            <w:proofErr w:type="gramStart"/>
            <w:r w:rsidRPr="00A77F48">
              <w:t>all of</w:t>
            </w:r>
            <w:proofErr w:type="gramEnd"/>
            <w:r w:rsidRPr="00A77F48">
              <w:t xml:space="preserve"> our pupils with special</w:t>
            </w:r>
            <w:r w:rsidR="008E0E0B">
              <w:t xml:space="preserve"> </w:t>
            </w:r>
            <w:r w:rsidRPr="00A77F48">
              <w:t>educational needs and/or disabilities (SEND) and put in place personalised support and</w:t>
            </w:r>
            <w:r w:rsidR="008E0E0B">
              <w:t xml:space="preserve"> </w:t>
            </w:r>
            <w:r w:rsidRPr="00A77F48">
              <w:t>transition plans</w:t>
            </w:r>
          </w:p>
          <w:p w:rsidR="00A77F48" w:rsidP="008E0E0B" w:rsidRDefault="00A77F48" w14:paraId="5C0440CE" w14:textId="48B3D9B1">
            <w:pPr>
              <w:pStyle w:val="ListParagraph"/>
              <w:numPr>
                <w:ilvl w:val="0"/>
                <w:numId w:val="4"/>
              </w:numPr>
            </w:pPr>
            <w:r w:rsidRPr="00A77F48">
              <w:t>Work with our school's designated teacher for looked-after children (LAC) and previously LAC</w:t>
            </w:r>
            <w:r w:rsidR="008E0E0B">
              <w:t xml:space="preserve"> to:</w:t>
            </w:r>
          </w:p>
          <w:p w:rsidRPr="00A77F48" w:rsidR="008E0E0B" w:rsidP="008E0E0B" w:rsidRDefault="008E0E0B" w14:paraId="11F0EFF0" w14:textId="77777777">
            <w:pPr>
              <w:pStyle w:val="ListParagraph"/>
            </w:pPr>
          </w:p>
          <w:p w:rsidRPr="00A77F48" w:rsidR="00A77F48" w:rsidP="00A77F48" w:rsidRDefault="00A77F48" w14:paraId="2A37039E" w14:textId="77777777">
            <w:pPr>
              <w:pStyle w:val="ListParagraph"/>
              <w:ind w:left="318" w:hanging="318"/>
            </w:pPr>
            <w:r w:rsidRPr="00A77F48">
              <w:t>• Make sure they know which pupils are in care or are care leavers</w:t>
            </w:r>
          </w:p>
          <w:p w:rsidRPr="00A77F48" w:rsidR="00A77F48" w:rsidP="00A77F48" w:rsidRDefault="00A77F48" w14:paraId="1B9283A4" w14:textId="77777777">
            <w:pPr>
              <w:pStyle w:val="ListParagraph"/>
              <w:ind w:left="318" w:hanging="318"/>
            </w:pPr>
            <w:r w:rsidRPr="00A77F48">
              <w:t>• Understand their additional support needs</w:t>
            </w:r>
          </w:p>
          <w:p w:rsidR="00A77F48" w:rsidP="00A77F48" w:rsidRDefault="00A77F48" w14:paraId="5ED0E9BE" w14:textId="77777777">
            <w:pPr>
              <w:pStyle w:val="ListParagraph"/>
              <w:ind w:left="318" w:hanging="318"/>
            </w:pPr>
            <w:r w:rsidRPr="00A77F48">
              <w:t>• Make sure that, for LAC, their personal education plan can help inform careers advice</w:t>
            </w:r>
          </w:p>
          <w:p w:rsidRPr="00A77F48" w:rsidR="008E0E0B" w:rsidP="00A77F48" w:rsidRDefault="008E0E0B" w14:paraId="044BB9C3" w14:textId="77777777">
            <w:pPr>
              <w:pStyle w:val="ListParagraph"/>
              <w:ind w:left="318" w:hanging="318"/>
            </w:pPr>
          </w:p>
          <w:p w:rsidR="006362C6" w:rsidP="008E0E0B" w:rsidRDefault="00A77F48" w14:paraId="3F1C75ED" w14:textId="22397684">
            <w:pPr>
              <w:pStyle w:val="ListParagraph"/>
              <w:numPr>
                <w:ilvl w:val="0"/>
                <w:numId w:val="5"/>
              </w:numPr>
            </w:pPr>
            <w:r w:rsidRPr="00A77F48">
              <w:t>Review our school's provider access policy statement at least annually, in agreement with our</w:t>
            </w:r>
            <w:r w:rsidR="008E0E0B">
              <w:t xml:space="preserve"> </w:t>
            </w:r>
            <w:r w:rsidRPr="00A77F48">
              <w:t>governing board</w:t>
            </w:r>
          </w:p>
          <w:p w:rsidR="00A77F48" w:rsidP="00900F9B" w:rsidRDefault="00A77F48" w14:paraId="04942B80" w14:textId="77777777">
            <w:pPr>
              <w:pStyle w:val="ListParagraph"/>
              <w:ind w:left="0"/>
            </w:pPr>
          </w:p>
          <w:p w:rsidR="00A77F48" w:rsidP="00900F9B" w:rsidRDefault="008E0E0B" w14:paraId="43613B8F" w14:textId="685EC49B">
            <w:pPr>
              <w:pStyle w:val="ListParagraph"/>
              <w:ind w:left="0"/>
              <w:rPr>
                <w:b/>
                <w:bCs/>
              </w:rPr>
            </w:pPr>
            <w:r w:rsidRPr="008E0E0B">
              <w:rPr>
                <w:b/>
                <w:bCs/>
              </w:rPr>
              <w:t>Senior leadership team (SLT)</w:t>
            </w:r>
          </w:p>
          <w:p w:rsidR="008E0E0B" w:rsidP="008E0E0B" w:rsidRDefault="008E0E0B" w14:paraId="258385F9" w14:textId="77777777">
            <w:r w:rsidRPr="008E0E0B">
              <w:t>Our SLT will:</w:t>
            </w:r>
          </w:p>
          <w:p w:rsidRPr="008E0E0B" w:rsidR="008E0E0B" w:rsidP="008E0E0B" w:rsidRDefault="008E0E0B" w14:paraId="4059B58D" w14:textId="32B6AFD0">
            <w:pPr>
              <w:pStyle w:val="ListParagraph"/>
              <w:numPr>
                <w:ilvl w:val="0"/>
                <w:numId w:val="6"/>
              </w:numPr>
            </w:pPr>
            <w:r w:rsidRPr="008E0E0B">
              <w:t>Support the careers programme</w:t>
            </w:r>
          </w:p>
          <w:p w:rsidRPr="008E0E0B" w:rsidR="008E0E0B" w:rsidP="008E0E0B" w:rsidRDefault="008E0E0B" w14:paraId="4C96C5BA" w14:textId="77777777">
            <w:pPr>
              <w:pStyle w:val="ListParagraph"/>
              <w:numPr>
                <w:ilvl w:val="0"/>
                <w:numId w:val="6"/>
              </w:numPr>
            </w:pPr>
            <w:r w:rsidRPr="008E0E0B">
              <w:t>Support the careers leader in developing their strategic careers plan</w:t>
            </w:r>
          </w:p>
          <w:p w:rsidRPr="008E0E0B" w:rsidR="008E0E0B" w:rsidP="008E0E0B" w:rsidRDefault="008E0E0B" w14:paraId="4F2C52CD" w14:textId="77777777">
            <w:pPr>
              <w:pStyle w:val="ListParagraph"/>
              <w:numPr>
                <w:ilvl w:val="0"/>
                <w:numId w:val="6"/>
              </w:numPr>
            </w:pPr>
            <w:r w:rsidRPr="008E0E0B">
              <w:t>Make sure our school’s careers leader is allocated sufficient time, and has the appropriate</w:t>
            </w:r>
          </w:p>
          <w:p w:rsidRPr="008E0E0B" w:rsidR="008E0E0B" w:rsidP="008E0E0B" w:rsidRDefault="008E0E0B" w14:paraId="72716154" w14:textId="695BE4FB">
            <w:r>
              <w:t xml:space="preserve">               </w:t>
            </w:r>
            <w:r w:rsidRPr="008E0E0B">
              <w:t>training, to perform their duties to a high standard</w:t>
            </w:r>
          </w:p>
          <w:p w:rsidRPr="008E0E0B" w:rsidR="008E0E0B" w:rsidP="008E0E0B" w:rsidRDefault="008E0E0B" w14:paraId="02AFD213" w14:textId="77777777">
            <w:pPr>
              <w:pStyle w:val="ListParagraph"/>
              <w:numPr>
                <w:ilvl w:val="0"/>
                <w:numId w:val="6"/>
              </w:numPr>
            </w:pPr>
            <w:r w:rsidRPr="008E0E0B">
              <w:t>Allow training providers access to talk to pupils in years 8 to 13 about technical education</w:t>
            </w:r>
          </w:p>
          <w:p w:rsidRPr="008E0E0B" w:rsidR="008E0E0B" w:rsidP="008E0E0B" w:rsidRDefault="008E0E0B" w14:paraId="2E1ACE70" w14:textId="0F952FF3">
            <w:r>
              <w:t xml:space="preserve">             </w:t>
            </w:r>
            <w:r w:rsidRPr="008E0E0B">
              <w:t>qualifications and apprenticeships, and set out arrangements for this in our school’s provider</w:t>
            </w:r>
          </w:p>
          <w:p w:rsidRPr="008E0E0B" w:rsidR="008E0E0B" w:rsidP="008E0E0B" w:rsidRDefault="008E0E0B" w14:paraId="556E669F" w14:textId="7ADFED6A">
            <w:r>
              <w:t xml:space="preserve">             </w:t>
            </w:r>
            <w:r w:rsidRPr="008E0E0B">
              <w:t>access policy statement</w:t>
            </w:r>
          </w:p>
          <w:p w:rsidR="008E0E0B" w:rsidP="008E0E0B" w:rsidRDefault="008E0E0B" w14:paraId="66BBD7F6" w14:textId="0763BAA1">
            <w:pPr>
              <w:pStyle w:val="ListParagraph"/>
              <w:numPr>
                <w:ilvl w:val="0"/>
                <w:numId w:val="6"/>
              </w:numPr>
            </w:pPr>
            <w:r w:rsidRPr="008E0E0B">
              <w:t>Network with employers, education and training providers, and other careers organisations</w:t>
            </w:r>
          </w:p>
          <w:p w:rsidR="00A77F48" w:rsidP="00900F9B" w:rsidRDefault="00A77F48" w14:paraId="437964C2" w14:textId="77777777">
            <w:pPr>
              <w:pStyle w:val="ListParagraph"/>
              <w:ind w:left="0"/>
            </w:pPr>
          </w:p>
          <w:p w:rsidR="00A77F48" w:rsidP="00900F9B" w:rsidRDefault="008E0E0B" w14:paraId="458C9E4A" w14:textId="312FAB4E">
            <w:pPr>
              <w:pStyle w:val="ListParagraph"/>
              <w:ind w:left="0"/>
              <w:rPr>
                <w:b/>
                <w:bCs/>
              </w:rPr>
            </w:pPr>
            <w:r w:rsidRPr="008E0E0B">
              <w:rPr>
                <w:b/>
                <w:bCs/>
              </w:rPr>
              <w:t>The governing board</w:t>
            </w:r>
          </w:p>
          <w:p w:rsidR="008E0E0B" w:rsidP="00900F9B" w:rsidRDefault="008E0E0B" w14:paraId="78F5D945" w14:textId="45B00A40">
            <w:pPr>
              <w:pStyle w:val="ListParagraph"/>
              <w:ind w:left="0"/>
            </w:pPr>
            <w:r w:rsidRPr="008E0E0B">
              <w:t>The governing board will:</w:t>
            </w:r>
          </w:p>
          <w:p w:rsidRPr="008E0E0B" w:rsidR="008E0E0B" w:rsidP="008E0E0B" w:rsidRDefault="008E0E0B" w14:paraId="68DA6EC7" w14:textId="772A74D4">
            <w:pPr>
              <w:pStyle w:val="ListParagraph"/>
              <w:numPr>
                <w:ilvl w:val="0"/>
                <w:numId w:val="7"/>
              </w:numPr>
            </w:pPr>
            <w:r w:rsidRPr="008E0E0B">
              <w:t>Provide clear advice and guidance on which the school can base a strategic careers plan which</w:t>
            </w:r>
            <w:r>
              <w:t xml:space="preserve"> </w:t>
            </w:r>
            <w:r w:rsidRPr="008E0E0B">
              <w:t>meets legal and contractual requirements</w:t>
            </w:r>
          </w:p>
          <w:p w:rsidRPr="008E0E0B" w:rsidR="008E0E0B" w:rsidP="008E0E0B" w:rsidRDefault="008E0E0B" w14:paraId="1ED8C9EC" w14:textId="77777777">
            <w:pPr>
              <w:pStyle w:val="ListParagraph"/>
              <w:numPr>
                <w:ilvl w:val="0"/>
                <w:numId w:val="7"/>
              </w:numPr>
            </w:pPr>
            <w:r w:rsidRPr="008E0E0B">
              <w:t>Appoint a member of the governing board who will take a strategic interest in careers</w:t>
            </w:r>
          </w:p>
          <w:p w:rsidRPr="008E0E0B" w:rsidR="008E0E0B" w:rsidP="008E0E0B" w:rsidRDefault="008E0E0B" w14:paraId="7DC71F59" w14:textId="0917FBC1">
            <w:r>
              <w:t xml:space="preserve">              </w:t>
            </w:r>
            <w:r w:rsidRPr="008E0E0B">
              <w:t>education and encourage employer engagement</w:t>
            </w:r>
          </w:p>
          <w:p w:rsidRPr="008E0E0B" w:rsidR="008E0E0B" w:rsidP="008E0E0B" w:rsidRDefault="008E0E0B" w14:paraId="3D4B1365" w14:textId="3B6B8D59">
            <w:pPr>
              <w:pStyle w:val="ListParagraph"/>
              <w:numPr>
                <w:ilvl w:val="0"/>
                <w:numId w:val="7"/>
              </w:numPr>
            </w:pPr>
            <w:r w:rsidRPr="008E0E0B">
              <w:t>Make sure independent careers guidance is provided to all pupils throughout their secondary</w:t>
            </w:r>
            <w:r>
              <w:t xml:space="preserve"> </w:t>
            </w:r>
            <w:r w:rsidRPr="008E0E0B">
              <w:t>education (</w:t>
            </w:r>
            <w:proofErr w:type="gramStart"/>
            <w:r w:rsidRPr="008E0E0B">
              <w:t>11 to 18 year-olds</w:t>
            </w:r>
            <w:proofErr w:type="gramEnd"/>
            <w:r w:rsidRPr="008E0E0B">
              <w:t xml:space="preserve">) and that the information is presented </w:t>
            </w:r>
            <w:r w:rsidRPr="008E0E0B">
              <w:lastRenderedPageBreak/>
              <w:t>impartially, includes a</w:t>
            </w:r>
            <w:r>
              <w:t xml:space="preserve"> </w:t>
            </w:r>
            <w:r w:rsidRPr="008E0E0B">
              <w:t>range of educational or training options and promotes the best interests of pupils</w:t>
            </w:r>
          </w:p>
          <w:p w:rsidRPr="008E0E0B" w:rsidR="008E0E0B" w:rsidP="008E0E0B" w:rsidRDefault="008E0E0B" w14:paraId="0433CDCE" w14:textId="77777777">
            <w:pPr>
              <w:pStyle w:val="ListParagraph"/>
              <w:numPr>
                <w:ilvl w:val="0"/>
                <w:numId w:val="7"/>
              </w:numPr>
            </w:pPr>
            <w:r w:rsidRPr="008E0E0B">
              <w:t>Make sure that a range of education and training providers can access pupils in years 8 to 13</w:t>
            </w:r>
          </w:p>
          <w:p w:rsidRPr="008E0E0B" w:rsidR="008E0E0B" w:rsidP="008E0E0B" w:rsidRDefault="008E0E0B" w14:paraId="526B0F95" w14:textId="4446C710">
            <w:r>
              <w:t xml:space="preserve">               </w:t>
            </w:r>
            <w:r w:rsidRPr="008E0E0B">
              <w:t>to inform them of approved technical education qualifications and apprenticeships</w:t>
            </w:r>
          </w:p>
          <w:p w:rsidRPr="008E0E0B" w:rsidR="008E0E0B" w:rsidP="00592C96" w:rsidRDefault="008E0E0B" w14:paraId="21981275" w14:textId="3501F1AB">
            <w:pPr>
              <w:pStyle w:val="ListParagraph"/>
              <w:numPr>
                <w:ilvl w:val="0"/>
                <w:numId w:val="7"/>
              </w:numPr>
            </w:pPr>
            <w:r w:rsidRPr="008E0E0B">
              <w:t xml:space="preserve">Make sure that details of our school’s careers programme and the name of the </w:t>
            </w:r>
            <w:proofErr w:type="gramStart"/>
            <w:r w:rsidRPr="008E0E0B">
              <w:t>careers</w:t>
            </w:r>
            <w:proofErr w:type="gramEnd"/>
            <w:r w:rsidRPr="008E0E0B">
              <w:t xml:space="preserve"> leader</w:t>
            </w:r>
            <w:r w:rsidR="00592C96">
              <w:t xml:space="preserve"> </w:t>
            </w:r>
            <w:r w:rsidRPr="008E0E0B">
              <w:t>are published on the school’s website</w:t>
            </w:r>
          </w:p>
          <w:p w:rsidR="00A77F48" w:rsidP="00592C96" w:rsidRDefault="008E0E0B" w14:paraId="226B74F1" w14:textId="6E837CE9">
            <w:pPr>
              <w:pStyle w:val="ListParagraph"/>
              <w:numPr>
                <w:ilvl w:val="0"/>
                <w:numId w:val="7"/>
              </w:numPr>
            </w:pPr>
            <w:r w:rsidRPr="008E0E0B">
              <w:t>Make sure that arrangements are in place for the school to meet the legal requirements of the</w:t>
            </w:r>
            <w:r w:rsidR="00592C96">
              <w:t xml:space="preserve"> </w:t>
            </w:r>
            <w:r w:rsidRPr="008E0E0B">
              <w:t>‘Baker Clause’, including that the school has published a provider access policy statemen</w:t>
            </w:r>
          </w:p>
          <w:p w:rsidR="00A77F48" w:rsidP="00900F9B" w:rsidRDefault="00A77F48" w14:paraId="539D1A1C" w14:textId="77777777">
            <w:pPr>
              <w:pStyle w:val="ListParagraph"/>
              <w:ind w:left="0"/>
            </w:pPr>
          </w:p>
        </w:tc>
      </w:tr>
      <w:tr w:rsidR="006362C6" w:rsidTr="3770F305" w14:paraId="544DA19B" w14:textId="77777777">
        <w:tc>
          <w:tcPr>
            <w:tcW w:w="9016" w:type="dxa"/>
            <w:tcMar/>
            <w:hideMark/>
          </w:tcPr>
          <w:p w:rsidR="006362C6" w:rsidP="00900F9B" w:rsidRDefault="00592C96" w14:paraId="00D707A9" w14:textId="4ADE1986">
            <w:pPr>
              <w:pStyle w:val="ListParagraph"/>
              <w:numPr>
                <w:ilvl w:val="0"/>
                <w:numId w:val="2"/>
              </w:numPr>
              <w:ind w:left="360"/>
              <w:rPr>
                <w:b/>
              </w:rPr>
            </w:pPr>
            <w:r w:rsidRPr="00592C96">
              <w:rPr>
                <w:b/>
              </w:rPr>
              <w:lastRenderedPageBreak/>
              <w:t>Our careers programme</w:t>
            </w:r>
          </w:p>
        </w:tc>
      </w:tr>
      <w:tr w:rsidR="008179CD" w:rsidTr="3770F305" w14:paraId="0109E196" w14:textId="77777777">
        <w:tc>
          <w:tcPr>
            <w:tcW w:w="9016" w:type="dxa"/>
            <w:tcMar/>
          </w:tcPr>
          <w:p w:rsidR="00B41245" w:rsidP="00B41245" w:rsidRDefault="00B41245" w14:paraId="00049800" w14:textId="77777777">
            <w:r>
              <w:t xml:space="preserve">Careers education is delivered through a spiralled curriculum underpinned by the ‘DOTS’ framework and encompasses the following themes. In Key Stage 3 careers is delivered within the PSHE programme. In Key Stage 4 careers lessons are timetabled explicitly within the curriculum. </w:t>
            </w:r>
          </w:p>
          <w:p w:rsidR="00B41245" w:rsidP="00B41245" w:rsidRDefault="00B41245" w14:paraId="4B47FB36" w14:textId="77777777"/>
          <w:p w:rsidR="00B41245" w:rsidP="00B41245" w:rsidRDefault="00B41245" w14:paraId="237D1DD6" w14:textId="77777777">
            <w:r>
              <w:t xml:space="preserve">Grow throughout life  </w:t>
            </w:r>
          </w:p>
          <w:p w:rsidR="00B41245" w:rsidP="00B41245" w:rsidRDefault="00B41245" w14:paraId="02C7B7A5" w14:textId="77777777">
            <w:r>
              <w:t xml:space="preserve">Learning and reflecting on yourself, your background, and your strengths. </w:t>
            </w:r>
          </w:p>
          <w:p w:rsidR="00B41245" w:rsidP="00B41245" w:rsidRDefault="00B41245" w14:paraId="42DCD490" w14:textId="77777777"/>
          <w:p w:rsidR="00B41245" w:rsidP="00B41245" w:rsidRDefault="00B41245" w14:paraId="2CD364D1" w14:textId="77777777">
            <w:r>
              <w:t xml:space="preserve">Explore Possibilities </w:t>
            </w:r>
          </w:p>
          <w:p w:rsidR="00B41245" w:rsidP="00B41245" w:rsidRDefault="00B41245" w14:paraId="44CF81DD" w14:textId="77777777">
            <w:r>
              <w:t xml:space="preserve">Explore the full range of possibilities open to you and learn about recruitment processes and the culture of different workplaces. </w:t>
            </w:r>
          </w:p>
          <w:p w:rsidR="00B41245" w:rsidP="00B41245" w:rsidRDefault="00B41245" w14:paraId="67B5D040" w14:textId="77777777"/>
          <w:p w:rsidR="00B41245" w:rsidP="00B41245" w:rsidRDefault="00B41245" w14:paraId="450326B4" w14:textId="77777777">
            <w:r>
              <w:t xml:space="preserve">Manage Career </w:t>
            </w:r>
          </w:p>
          <w:p w:rsidR="00B41245" w:rsidP="00B41245" w:rsidRDefault="00B41245" w14:paraId="24F0A01C" w14:textId="77777777">
            <w:r>
              <w:t xml:space="preserve">Manage your career actively, make the most of opportunities and learn from setbacks. </w:t>
            </w:r>
          </w:p>
          <w:p w:rsidR="00B41245" w:rsidP="00B41245" w:rsidRDefault="00B41245" w14:paraId="3E3B080C" w14:textId="77777777"/>
          <w:p w:rsidR="00B41245" w:rsidP="00B41245" w:rsidRDefault="00B41245" w14:paraId="79B07ED6" w14:textId="77777777">
            <w:r>
              <w:t xml:space="preserve">Create opportunities </w:t>
            </w:r>
          </w:p>
          <w:p w:rsidR="00B41245" w:rsidP="00B41245" w:rsidRDefault="00B41245" w14:paraId="02FEC6B7" w14:textId="77777777">
            <w:r>
              <w:t xml:space="preserve">Create opportunities by being proactive and building positive relationships with others. </w:t>
            </w:r>
          </w:p>
          <w:p w:rsidR="00B41245" w:rsidP="00B41245" w:rsidRDefault="00B41245" w14:paraId="031A0E69" w14:textId="77777777"/>
          <w:p w:rsidR="00B41245" w:rsidP="00B41245" w:rsidRDefault="00B41245" w14:paraId="19A780E8" w14:textId="77777777">
            <w:r>
              <w:t xml:space="preserve">Balance life and work </w:t>
            </w:r>
          </w:p>
          <w:p w:rsidR="00B41245" w:rsidP="00B41245" w:rsidRDefault="00B41245" w14:paraId="4A08F594" w14:textId="77777777">
            <w:r>
              <w:t xml:space="preserve">Balance your life as a worker and/or entrepreneur with your wellbeing, other interests and your involvement with your family and community. </w:t>
            </w:r>
          </w:p>
          <w:p w:rsidR="00B41245" w:rsidP="00B41245" w:rsidRDefault="00B41245" w14:paraId="54C214E9" w14:textId="77777777"/>
          <w:p w:rsidR="00B41245" w:rsidP="00B41245" w:rsidRDefault="00B41245" w14:paraId="34A916B9" w14:textId="77777777">
            <w:r>
              <w:t xml:space="preserve">See the big picture </w:t>
            </w:r>
          </w:p>
          <w:p w:rsidR="00B41245" w:rsidP="00B41245" w:rsidRDefault="00B41245" w14:paraId="55D97625" w14:textId="77777777">
            <w:r>
              <w:t xml:space="preserve">See the big picture by paying attention to how the economy, politics and society connect with your own life and career.  </w:t>
            </w:r>
          </w:p>
          <w:p w:rsidR="00B41245" w:rsidP="00B41245" w:rsidRDefault="00B41245" w14:paraId="12965976" w14:textId="77777777"/>
          <w:p w:rsidR="00B41245" w:rsidP="00B41245" w:rsidRDefault="00B41245" w14:paraId="2CF2CC8D" w14:textId="77777777">
            <w:r>
              <w:t xml:space="preserve">To compliment careers lessons, we provide a range of experiences and opportunities for pupils to gain understanding of the working world and assist them to make positive choices for adulthood. These include </w:t>
            </w:r>
          </w:p>
          <w:p w:rsidR="00B41245" w:rsidP="00B41245" w:rsidRDefault="00B41245" w14:paraId="799DF80A" w14:textId="77777777"/>
          <w:p w:rsidR="00B41245" w:rsidP="00B41245" w:rsidRDefault="00B41245" w14:paraId="3C418807" w14:textId="77777777">
            <w:r>
              <w:t xml:space="preserve">Meaningful employer encounters </w:t>
            </w:r>
          </w:p>
          <w:p w:rsidR="00B41245" w:rsidP="00B41245" w:rsidRDefault="00B41245" w14:paraId="390C39B4" w14:textId="77777777"/>
          <w:p w:rsidR="00B41245" w:rsidP="00B41245" w:rsidRDefault="00B41245" w14:paraId="250E7AF8" w14:textId="77777777">
            <w:r>
              <w:t xml:space="preserve">All students have the opportunity for meaningful employer encounters through assemblies and the enrichment programme. Guest speakers are sought in conjunction with the local careers’ hub. </w:t>
            </w:r>
          </w:p>
          <w:p w:rsidR="00B41245" w:rsidP="00B41245" w:rsidRDefault="00B41245" w14:paraId="379047FF" w14:textId="77777777"/>
          <w:p w:rsidR="00B41245" w:rsidP="00B41245" w:rsidRDefault="00B41245" w14:paraId="3526DB8D" w14:textId="77777777">
            <w:r>
              <w:t xml:space="preserve">Access to high-quality resources </w:t>
            </w:r>
          </w:p>
          <w:p w:rsidR="00B41245" w:rsidP="00B41245" w:rsidRDefault="00B41245" w14:paraId="2EC188DD" w14:textId="77777777"/>
          <w:p w:rsidR="00B41245" w:rsidP="00B41245" w:rsidRDefault="00B41245" w14:paraId="51AC5B8E" w14:textId="77777777">
            <w:r>
              <w:t xml:space="preserve">Students explore career pathways linked to subjects they study and the industries they’re interested in. </w:t>
            </w:r>
          </w:p>
          <w:p w:rsidR="00B41245" w:rsidP="00B41245" w:rsidRDefault="00B41245" w14:paraId="5C41252F" w14:textId="77777777"/>
          <w:p w:rsidR="00B41245" w:rsidP="00B41245" w:rsidRDefault="00B41245" w14:paraId="4A3C6AAB" w14:textId="77777777">
            <w:r>
              <w:lastRenderedPageBreak/>
              <w:t xml:space="preserve">Careers events </w:t>
            </w:r>
          </w:p>
          <w:p w:rsidR="00B41245" w:rsidP="00B41245" w:rsidRDefault="00B41245" w14:paraId="0AD4FFDC" w14:textId="77777777"/>
          <w:p w:rsidR="00B41245" w:rsidP="00B41245" w:rsidRDefault="00B41245" w14:paraId="28685751" w14:textId="77777777">
            <w:r>
              <w:t xml:space="preserve">Students in Key Stage 4 &amp; 5 </w:t>
            </w:r>
            <w:proofErr w:type="gramStart"/>
            <w:r>
              <w:t>have the opportunity to</w:t>
            </w:r>
            <w:proofErr w:type="gramEnd"/>
            <w:r>
              <w:t xml:space="preserve"> attend careers fairs to learn about technical courses, apprenticeships and meet with employers. </w:t>
            </w:r>
          </w:p>
          <w:p w:rsidR="00B41245" w:rsidP="00B41245" w:rsidRDefault="00B41245" w14:paraId="45EA8156" w14:textId="77777777"/>
          <w:p w:rsidR="00B41245" w:rsidP="00B41245" w:rsidRDefault="00B41245" w14:paraId="398B76E2" w14:textId="407B31B1">
            <w:r>
              <w:t xml:space="preserve">Work experience programme </w:t>
            </w:r>
          </w:p>
          <w:p w:rsidR="00B41245" w:rsidP="00B41245" w:rsidRDefault="00B41245" w14:paraId="365C8B4D" w14:textId="77777777"/>
          <w:p w:rsidR="00B41245" w:rsidP="00B41245" w:rsidRDefault="00B41245" w14:paraId="1758E297" w14:textId="77777777">
            <w:r>
              <w:t xml:space="preserve">Key stage 4 &amp; 5 students have the opportunity for work experience in a field of their interest. Key stage 3 students can access virtual work experience during National Careers Week. </w:t>
            </w:r>
          </w:p>
          <w:p w:rsidR="00B41245" w:rsidP="00B41245" w:rsidRDefault="00B41245" w14:paraId="47F9779F" w14:textId="77777777"/>
          <w:p w:rsidR="00B41245" w:rsidP="00B41245" w:rsidRDefault="00B41245" w14:paraId="486EF484" w14:textId="77777777">
            <w:r>
              <w:t xml:space="preserve">Open day support </w:t>
            </w:r>
          </w:p>
          <w:p w:rsidR="00B41245" w:rsidP="00B41245" w:rsidRDefault="00B41245" w14:paraId="63A7390D" w14:textId="77777777"/>
          <w:p w:rsidR="00B41245" w:rsidP="00B41245" w:rsidRDefault="00B41245" w14:paraId="2144A468" w14:textId="77777777">
            <w:r>
              <w:t xml:space="preserve">Students are encouraged and supported to attend college and university open days to explore their options. </w:t>
            </w:r>
          </w:p>
          <w:p w:rsidR="00B41245" w:rsidP="00B41245" w:rsidRDefault="00B41245" w14:paraId="6163E6D9" w14:textId="77777777"/>
          <w:p w:rsidR="00B41245" w:rsidP="00B41245" w:rsidRDefault="00B41245" w14:paraId="509BEE18" w14:textId="77777777">
            <w:r>
              <w:t xml:space="preserve">Careers interviews </w:t>
            </w:r>
          </w:p>
          <w:p w:rsidR="00B41245" w:rsidP="00B41245" w:rsidRDefault="00B41245" w14:paraId="0909F1B4" w14:textId="77777777"/>
          <w:p w:rsidR="00B41245" w:rsidP="00B41245" w:rsidRDefault="00B41245" w14:paraId="5D8A37D8" w14:textId="77777777">
            <w:r>
              <w:t xml:space="preserve">One-to-one advice is available from independent careers advisors. Tailored interviews are arranged for Key Stage 4 &amp; 5 students. </w:t>
            </w:r>
          </w:p>
          <w:p w:rsidR="00B41245" w:rsidP="00B41245" w:rsidRDefault="00B41245" w14:paraId="1A8D2ED1" w14:textId="77777777"/>
          <w:p w:rsidR="00B41245" w:rsidP="00B41245" w:rsidRDefault="00B41245" w14:paraId="3549B722" w14:textId="77777777">
            <w:r>
              <w:t xml:space="preserve">Preparation for Adulthood (PFA) </w:t>
            </w:r>
          </w:p>
          <w:p w:rsidR="00B41245" w:rsidP="00B41245" w:rsidRDefault="00B41245" w14:paraId="68035776" w14:textId="77777777"/>
          <w:p w:rsidR="008179CD" w:rsidP="00B41245" w:rsidRDefault="00B41245" w14:paraId="47A88D4A" w14:textId="633F27FA">
            <w:r>
              <w:t>Our enrichment curriculum includes the ASDAN Life Skills Challenge and the CDI Careers Framework to build real-world independence and employability skills.</w:t>
            </w:r>
          </w:p>
          <w:p w:rsidR="008179CD" w:rsidP="00CD1414" w:rsidRDefault="008179CD" w14:paraId="4051D4F9" w14:textId="77777777"/>
          <w:p w:rsidRPr="007D17A8" w:rsidR="008179CD" w:rsidP="008179CD" w:rsidRDefault="008179CD" w14:paraId="1E643484" w14:textId="77777777">
            <w:pPr>
              <w:pStyle w:val="ListParagraph"/>
              <w:ind w:left="318" w:hanging="318"/>
            </w:pPr>
            <w:r w:rsidRPr="007D17A8">
              <w:rPr>
                <w:b/>
                <w:bCs/>
              </w:rPr>
              <w:t xml:space="preserve">Our KS3 Careers Programme </w:t>
            </w:r>
            <w:r w:rsidRPr="007D17A8">
              <w:t>aims to build on students' understanding of the world of work by</w:t>
            </w:r>
          </w:p>
          <w:p w:rsidRPr="007D17A8" w:rsidR="008179CD" w:rsidP="008179CD" w:rsidRDefault="008179CD" w14:paraId="053F808D" w14:textId="77777777">
            <w:pPr>
              <w:pStyle w:val="ListParagraph"/>
              <w:ind w:left="318" w:hanging="318"/>
            </w:pPr>
            <w:r w:rsidRPr="007D17A8">
              <w:t>exploring different career paths and the skills required for various roles. It helps students make</w:t>
            </w:r>
          </w:p>
          <w:p w:rsidRPr="007D17A8" w:rsidR="008179CD" w:rsidP="008179CD" w:rsidRDefault="008179CD" w14:paraId="70335778" w14:textId="77777777">
            <w:pPr>
              <w:pStyle w:val="ListParagraph"/>
              <w:ind w:left="318" w:hanging="318"/>
            </w:pPr>
            <w:r w:rsidRPr="007D17A8">
              <w:t>connections between their personal strengths, interests, and future career possibilities. The</w:t>
            </w:r>
          </w:p>
          <w:p w:rsidRPr="007D17A8" w:rsidR="008179CD" w:rsidP="008179CD" w:rsidRDefault="008179CD" w14:paraId="7CAF83E9" w14:textId="77777777">
            <w:pPr>
              <w:pStyle w:val="ListParagraph"/>
              <w:ind w:left="318" w:hanging="318"/>
            </w:pPr>
            <w:r w:rsidRPr="007D17A8">
              <w:t>programme promotes critical thinking, self-assessment, and decision-making while encouraging</w:t>
            </w:r>
          </w:p>
          <w:p w:rsidRPr="007D17A8" w:rsidR="008179CD" w:rsidP="008179CD" w:rsidRDefault="008179CD" w14:paraId="74648272" w14:textId="77777777">
            <w:pPr>
              <w:pStyle w:val="ListParagraph"/>
              <w:ind w:left="318" w:hanging="318"/>
            </w:pPr>
            <w:r w:rsidRPr="007D17A8">
              <w:t>students to consider the impact of their educational choices on their future careers. During Year</w:t>
            </w:r>
          </w:p>
          <w:p w:rsidR="008179CD" w:rsidP="008179CD" w:rsidRDefault="008179CD" w14:paraId="4EED328B" w14:textId="77777777">
            <w:pPr>
              <w:pStyle w:val="ListParagraph"/>
              <w:ind w:left="318" w:hanging="318"/>
            </w:pPr>
            <w:r w:rsidRPr="007D17A8">
              <w:t>9, we aim to support pupils in their planning and choices of GCSE subjects.</w:t>
            </w:r>
          </w:p>
          <w:p w:rsidR="00CD1414" w:rsidP="008179CD" w:rsidRDefault="00CD1414" w14:paraId="3B159606" w14:textId="77777777">
            <w:pPr>
              <w:pStyle w:val="ListParagraph"/>
              <w:ind w:left="318" w:hanging="318"/>
            </w:pPr>
          </w:p>
          <w:p w:rsidRPr="007D17A8" w:rsidR="008179CD" w:rsidP="008179CD" w:rsidRDefault="008179CD" w14:paraId="7CB8E452" w14:textId="77777777">
            <w:pPr>
              <w:pStyle w:val="ListParagraph"/>
              <w:ind w:left="318" w:hanging="318"/>
            </w:pPr>
            <w:r w:rsidRPr="007D17A8">
              <w:rPr>
                <w:b/>
                <w:bCs/>
              </w:rPr>
              <w:t xml:space="preserve">Our KS4 Careers Programme </w:t>
            </w:r>
            <w:r w:rsidRPr="007D17A8">
              <w:t>focuses on preparing students for life beyond school by helping</w:t>
            </w:r>
          </w:p>
          <w:p w:rsidRPr="007D17A8" w:rsidR="008179CD" w:rsidP="008179CD" w:rsidRDefault="008179CD" w14:paraId="5C1C1838" w14:textId="77777777">
            <w:pPr>
              <w:pStyle w:val="ListParagraph"/>
              <w:ind w:left="318" w:hanging="318"/>
            </w:pPr>
            <w:r w:rsidRPr="007D17A8">
              <w:t>them explore specific career pathways and make informed decisions about further education,</w:t>
            </w:r>
          </w:p>
          <w:p w:rsidRPr="007D17A8" w:rsidR="008179CD" w:rsidP="008179CD" w:rsidRDefault="008179CD" w14:paraId="3CDA150E" w14:textId="77777777">
            <w:pPr>
              <w:pStyle w:val="ListParagraph"/>
              <w:ind w:left="318" w:hanging="318"/>
            </w:pPr>
            <w:r w:rsidRPr="007D17A8">
              <w:t>training, or employment. It equips students with knowledge of the qualifications required for</w:t>
            </w:r>
          </w:p>
          <w:p w:rsidRPr="007D17A8" w:rsidR="008179CD" w:rsidP="008179CD" w:rsidRDefault="008179CD" w14:paraId="15668577" w14:textId="77777777">
            <w:pPr>
              <w:pStyle w:val="ListParagraph"/>
              <w:ind w:left="318" w:hanging="318"/>
            </w:pPr>
            <w:r w:rsidRPr="007D17A8">
              <w:t>different careers and the opportunities available in higher education, apprenticeships, and</w:t>
            </w:r>
          </w:p>
          <w:p w:rsidRPr="007D17A8" w:rsidR="008179CD" w:rsidP="008179CD" w:rsidRDefault="008179CD" w14:paraId="191AF5BB" w14:textId="77777777">
            <w:pPr>
              <w:pStyle w:val="ListParagraph"/>
              <w:ind w:left="318" w:hanging="318"/>
            </w:pPr>
            <w:r w:rsidRPr="007D17A8">
              <w:t>vocational training. The programme emphasises the development of employability skills such as</w:t>
            </w:r>
          </w:p>
          <w:p w:rsidRPr="007D17A8" w:rsidR="008179CD" w:rsidP="008179CD" w:rsidRDefault="008179CD" w14:paraId="3A51D60F" w14:textId="77777777">
            <w:pPr>
              <w:pStyle w:val="ListParagraph"/>
              <w:ind w:left="318" w:hanging="318"/>
            </w:pPr>
            <w:r w:rsidRPr="007D17A8">
              <w:t>time management, leadership, and adaptability, while encouraging students to set clear career</w:t>
            </w:r>
          </w:p>
          <w:p w:rsidRPr="007D17A8" w:rsidR="008179CD" w:rsidP="008179CD" w:rsidRDefault="008179CD" w14:paraId="708DD018" w14:textId="77777777">
            <w:pPr>
              <w:pStyle w:val="ListParagraph"/>
              <w:ind w:left="318" w:hanging="318"/>
            </w:pPr>
            <w:r w:rsidRPr="007D17A8">
              <w:t>goals. It also provides guidance on CV writing, interview preparation, and work experience,</w:t>
            </w:r>
          </w:p>
          <w:p w:rsidR="008179CD" w:rsidP="008179CD" w:rsidRDefault="008179CD" w14:paraId="0B750FF9" w14:textId="77777777">
            <w:pPr>
              <w:pStyle w:val="ListParagraph"/>
              <w:ind w:left="318" w:hanging="318"/>
            </w:pPr>
            <w:r w:rsidRPr="007D17A8">
              <w:t>helping students transition smoothly into their chosen path.</w:t>
            </w:r>
          </w:p>
          <w:p w:rsidR="008179CD" w:rsidP="008179CD" w:rsidRDefault="008179CD" w14:paraId="24F282A0" w14:textId="77777777">
            <w:pPr>
              <w:pStyle w:val="ListParagraph"/>
              <w:ind w:left="318" w:hanging="318"/>
            </w:pPr>
          </w:p>
          <w:p w:rsidRPr="00E72195" w:rsidR="008179CD" w:rsidP="008179CD" w:rsidRDefault="008179CD" w14:paraId="0689EC53" w14:textId="77777777">
            <w:pPr>
              <w:pStyle w:val="ListParagraph"/>
              <w:ind w:left="318" w:hanging="318"/>
            </w:pPr>
            <w:r w:rsidRPr="00E72195">
              <w:rPr>
                <w:b/>
                <w:bCs/>
              </w:rPr>
              <w:t xml:space="preserve">Our KS5 Careers Programme </w:t>
            </w:r>
            <w:r w:rsidRPr="00E72195">
              <w:t>helps students make informed decisions about their future, whether</w:t>
            </w:r>
          </w:p>
          <w:p w:rsidRPr="00E72195" w:rsidR="008179CD" w:rsidP="008179CD" w:rsidRDefault="008179CD" w14:paraId="743BE877" w14:textId="77777777">
            <w:pPr>
              <w:pStyle w:val="ListParagraph"/>
              <w:ind w:left="318" w:hanging="318"/>
            </w:pPr>
            <w:r w:rsidRPr="00E72195">
              <w:t>they choose university, apprenticeships, vocational training, or work. It focuses on building key</w:t>
            </w:r>
          </w:p>
          <w:p w:rsidRPr="00E72195" w:rsidR="008179CD" w:rsidP="008179CD" w:rsidRDefault="008179CD" w14:paraId="395225E7" w14:textId="77777777">
            <w:pPr>
              <w:pStyle w:val="ListParagraph"/>
              <w:ind w:left="318" w:hanging="318"/>
            </w:pPr>
            <w:r w:rsidRPr="00E72195">
              <w:t>skills like critical thinking, communication, and networking, and provides opportunities for work</w:t>
            </w:r>
          </w:p>
          <w:p w:rsidRPr="00E72195" w:rsidR="008179CD" w:rsidP="008179CD" w:rsidRDefault="008179CD" w14:paraId="1F84CE62" w14:textId="77777777">
            <w:pPr>
              <w:pStyle w:val="ListParagraph"/>
              <w:ind w:left="318" w:hanging="318"/>
            </w:pPr>
            <w:r w:rsidRPr="00E72195">
              <w:t>experience and mentoring. Support is also offered for writing personal statements and preparing</w:t>
            </w:r>
          </w:p>
          <w:p w:rsidRPr="00E72195" w:rsidR="008179CD" w:rsidP="008179CD" w:rsidRDefault="008179CD" w14:paraId="44EE59AC" w14:textId="77777777">
            <w:pPr>
              <w:pStyle w:val="ListParagraph"/>
              <w:ind w:left="318" w:hanging="318"/>
            </w:pPr>
            <w:r w:rsidRPr="00E72195">
              <w:t>for interviews. For students with autism, the programme includes tailored guidance, offering</w:t>
            </w:r>
          </w:p>
          <w:p w:rsidRPr="00E72195" w:rsidR="008179CD" w:rsidP="008179CD" w:rsidRDefault="008179CD" w14:paraId="06F2EDAF" w14:textId="77777777">
            <w:pPr>
              <w:pStyle w:val="ListParagraph"/>
              <w:ind w:left="318" w:hanging="318"/>
            </w:pPr>
            <w:r w:rsidRPr="00E72195">
              <w:t>individualised support and pathways that consider their strengths and needs, helping them</w:t>
            </w:r>
          </w:p>
          <w:p w:rsidRPr="00E72195" w:rsidR="008179CD" w:rsidP="008179CD" w:rsidRDefault="008179CD" w14:paraId="30951004" w14:textId="77777777">
            <w:pPr>
              <w:pStyle w:val="ListParagraph"/>
              <w:ind w:left="318" w:hanging="318"/>
            </w:pPr>
            <w:r w:rsidRPr="00E72195">
              <w:t>transition smoothly to higher education, training, or employment. This is completed through a</w:t>
            </w:r>
          </w:p>
          <w:p w:rsidR="008179CD" w:rsidP="55C1C96C" w:rsidRDefault="008179CD" w14:paraId="7D249C1F" w14:textId="139459C8">
            <w:pPr>
              <w:pStyle w:val="ListParagraph"/>
              <w:ind w:left="318" w:hanging="318"/>
              <w:rPr>
                <w:color w:val="EE0000"/>
              </w:rPr>
            </w:pPr>
            <w:r>
              <w:t>PFA transition plan.</w:t>
            </w:r>
            <w:r w:rsidR="00726C05">
              <w:t xml:space="preserve"> </w:t>
            </w:r>
          </w:p>
          <w:p w:rsidRPr="008179CD" w:rsidR="008179CD" w:rsidP="008179CD" w:rsidRDefault="008179CD" w14:paraId="2DC53187" w14:textId="77777777">
            <w:pPr>
              <w:rPr>
                <w:b/>
              </w:rPr>
            </w:pPr>
          </w:p>
        </w:tc>
      </w:tr>
      <w:tr w:rsidR="006362C6" w:rsidTr="3770F305" w14:paraId="015F75C8" w14:textId="77777777">
        <w:tc>
          <w:tcPr>
            <w:tcW w:w="9016" w:type="dxa"/>
            <w:tcMar/>
            <w:hideMark/>
          </w:tcPr>
          <w:p w:rsidR="006362C6" w:rsidP="00900F9B" w:rsidRDefault="00B961F0" w14:paraId="14BF1398" w14:textId="58227119">
            <w:pPr>
              <w:pStyle w:val="ListParagraph"/>
              <w:numPr>
                <w:ilvl w:val="0"/>
                <w:numId w:val="2"/>
              </w:numPr>
              <w:ind w:left="360"/>
              <w:rPr>
                <w:b/>
              </w:rPr>
            </w:pPr>
            <w:r w:rsidRPr="00B961F0">
              <w:rPr>
                <w:b/>
                <w:bCs/>
              </w:rPr>
              <w:lastRenderedPageBreak/>
              <w:t>Pupils with special educational needs or disabilities (SEND)</w:t>
            </w:r>
          </w:p>
        </w:tc>
      </w:tr>
      <w:tr w:rsidR="006362C6" w:rsidTr="3770F305" w14:paraId="32F735E2" w14:textId="77777777">
        <w:tc>
          <w:tcPr>
            <w:tcW w:w="9016" w:type="dxa"/>
            <w:tcMar/>
          </w:tcPr>
          <w:p w:rsidRPr="002F0AA2" w:rsidR="002F0AA2" w:rsidP="002F0AA2" w:rsidRDefault="002F0AA2" w14:paraId="47A2A9F6" w14:textId="345D2E2A">
            <w:pPr>
              <w:jc w:val="both"/>
            </w:pPr>
            <w:r w:rsidRPr="002F0AA2">
              <w:lastRenderedPageBreak/>
              <w:t xml:space="preserve">We aim for all students at </w:t>
            </w:r>
            <w:r>
              <w:t>Roehampton Gate School</w:t>
            </w:r>
            <w:r w:rsidRPr="002F0AA2">
              <w:t xml:space="preserve"> to participate in the same careers program that</w:t>
            </w:r>
          </w:p>
          <w:p w:rsidRPr="002F0AA2" w:rsidR="002F0AA2" w:rsidP="002F0AA2" w:rsidRDefault="002F0AA2" w14:paraId="465F13AA" w14:textId="77777777">
            <w:pPr>
              <w:jc w:val="both"/>
            </w:pPr>
            <w:r w:rsidRPr="002F0AA2">
              <w:t>meets Gatsby Benchmarks as mainstream students, with necessary adjustments and additional</w:t>
            </w:r>
          </w:p>
          <w:p w:rsidRPr="002F0AA2" w:rsidR="002F0AA2" w:rsidP="002F0AA2" w:rsidRDefault="002F0AA2" w14:paraId="48823DAB" w14:textId="77777777">
            <w:pPr>
              <w:jc w:val="both"/>
            </w:pPr>
            <w:r w:rsidRPr="002F0AA2">
              <w:t>support. Our careers leader will work with teachers and relevant professionals to identify the</w:t>
            </w:r>
          </w:p>
          <w:p w:rsidRPr="002F0AA2" w:rsidR="002F0AA2" w:rsidP="002F0AA2" w:rsidRDefault="002F0AA2" w14:paraId="4784ABF4" w14:textId="51B0F5A0">
            <w:pPr>
              <w:jc w:val="both"/>
            </w:pPr>
            <w:r w:rsidRPr="002F0AA2">
              <w:t xml:space="preserve">specific needs of students at </w:t>
            </w:r>
            <w:r>
              <w:t>RGS</w:t>
            </w:r>
            <w:r w:rsidRPr="002F0AA2">
              <w:t xml:space="preserve"> and create personalised support and transition</w:t>
            </w:r>
          </w:p>
          <w:p w:rsidRPr="002F0AA2" w:rsidR="002F0AA2" w:rsidP="002F0AA2" w:rsidRDefault="002F0AA2" w14:paraId="47C57985" w14:textId="77777777">
            <w:pPr>
              <w:jc w:val="both"/>
            </w:pPr>
            <w:r w:rsidRPr="002F0AA2">
              <w:t>plans. This may include meetings with students and their families to discuss education, training,</w:t>
            </w:r>
          </w:p>
          <w:p w:rsidRPr="002F0AA2" w:rsidR="002F0AA2" w:rsidP="002F0AA2" w:rsidRDefault="002F0AA2" w14:paraId="7DD3C0E6" w14:textId="77777777">
            <w:pPr>
              <w:jc w:val="both"/>
            </w:pPr>
            <w:r w:rsidRPr="002F0AA2">
              <w:t xml:space="preserve">and employment options, supported internships, and transitions to higher education. </w:t>
            </w:r>
            <w:proofErr w:type="gramStart"/>
            <w:r w:rsidRPr="002F0AA2">
              <w:t>Where</w:t>
            </w:r>
            <w:proofErr w:type="gramEnd"/>
          </w:p>
          <w:p w:rsidRPr="002F0AA2" w:rsidR="002F0AA2" w:rsidP="002F0AA2" w:rsidRDefault="002F0AA2" w14:paraId="3F9C32BD" w14:textId="77777777">
            <w:pPr>
              <w:jc w:val="both"/>
            </w:pPr>
            <w:r w:rsidRPr="002F0AA2">
              <w:t>appropriate, we may invite adults with disabilities to share their experiences and advice. We</w:t>
            </w:r>
          </w:p>
          <w:p w:rsidR="006362C6" w:rsidP="002F0AA2" w:rsidRDefault="002F0AA2" w14:paraId="245D8655" w14:textId="090855CC">
            <w:pPr>
              <w:jc w:val="both"/>
            </w:pPr>
            <w:r w:rsidRPr="002F0AA2">
              <w:t xml:space="preserve">ensure that all information and opportunities are equally accessible to students at </w:t>
            </w:r>
            <w:r>
              <w:t>RGS</w:t>
            </w:r>
            <w:r w:rsidRPr="002F0AA2">
              <w:t xml:space="preserve"> as they are to mainstream students.</w:t>
            </w:r>
          </w:p>
        </w:tc>
      </w:tr>
      <w:tr w:rsidR="006362C6" w:rsidTr="3770F305" w14:paraId="7A8772FD" w14:textId="77777777">
        <w:tc>
          <w:tcPr>
            <w:tcW w:w="9016" w:type="dxa"/>
            <w:tcMar/>
            <w:hideMark/>
          </w:tcPr>
          <w:p w:rsidR="006362C6" w:rsidP="00900F9B" w:rsidRDefault="00801086" w14:paraId="50DAF21F" w14:textId="61327470">
            <w:pPr>
              <w:pStyle w:val="ListParagraph"/>
              <w:numPr>
                <w:ilvl w:val="0"/>
                <w:numId w:val="2"/>
              </w:numPr>
              <w:ind w:left="360"/>
              <w:rPr>
                <w:b/>
              </w:rPr>
            </w:pPr>
            <w:r w:rsidRPr="00801086">
              <w:rPr>
                <w:b/>
                <w:bCs/>
              </w:rPr>
              <w:t>Access to our careers programme information</w:t>
            </w:r>
          </w:p>
        </w:tc>
      </w:tr>
      <w:tr w:rsidR="006362C6" w:rsidTr="3770F305" w14:paraId="10BBB39E" w14:textId="77777777">
        <w:tc>
          <w:tcPr>
            <w:tcW w:w="9016" w:type="dxa"/>
            <w:tcMar/>
          </w:tcPr>
          <w:p w:rsidRPr="00801086" w:rsidR="00801086" w:rsidP="00801086" w:rsidRDefault="00801086" w14:paraId="4C40E4C7" w14:textId="77777777">
            <w:r w:rsidRPr="00801086">
              <w:t>A summary of our school’s careers programme is published on our school website, including</w:t>
            </w:r>
          </w:p>
          <w:p w:rsidRPr="00801086" w:rsidR="00801086" w:rsidP="00801086" w:rsidRDefault="00801086" w14:paraId="7095800E" w14:textId="77777777">
            <w:r w:rsidRPr="00801086">
              <w:t>details of how pupils, parents, teachers and employers can access information about the careers</w:t>
            </w:r>
          </w:p>
          <w:p w:rsidRPr="00801086" w:rsidR="00801086" w:rsidP="00801086" w:rsidRDefault="00801086" w14:paraId="325E8A27" w14:textId="77777777">
            <w:r w:rsidRPr="00801086">
              <w:t>programme.</w:t>
            </w:r>
          </w:p>
          <w:p w:rsidRPr="00801086" w:rsidR="00801086" w:rsidP="00801086" w:rsidRDefault="00801086" w14:paraId="6FE6D7C0" w14:textId="77777777">
            <w:r w:rsidRPr="00801086">
              <w:t>Pupils, parents, teachers and employers can request any additional information about the careers</w:t>
            </w:r>
          </w:p>
          <w:p w:rsidR="006362C6" w:rsidP="00801086" w:rsidRDefault="00801086" w14:paraId="0426E586" w14:textId="77777777">
            <w:pPr>
              <w:pStyle w:val="ListParagraph"/>
              <w:ind w:left="0"/>
            </w:pPr>
            <w:r w:rsidRPr="00801086">
              <w:t xml:space="preserve">programme by contacting </w:t>
            </w:r>
            <w:r w:rsidR="005F173E">
              <w:t xml:space="preserve">Matthew Daws, post 16 phase lead </w:t>
            </w:r>
            <w:hyperlink w:history="1" r:id="rId13">
              <w:r w:rsidRPr="007432C0" w:rsidR="009B26A6">
                <w:rPr>
                  <w:rStyle w:val="Hyperlink"/>
                </w:rPr>
                <w:t>matthewdaws@aspriscs.co.uk</w:t>
              </w:r>
            </w:hyperlink>
            <w:r w:rsidR="009B26A6">
              <w:t xml:space="preserve"> </w:t>
            </w:r>
          </w:p>
          <w:p w:rsidR="009B26A6" w:rsidP="00801086" w:rsidRDefault="009B26A6" w14:paraId="4B72DE01" w14:textId="0593E5D2">
            <w:pPr>
              <w:pStyle w:val="ListParagraph"/>
              <w:ind w:left="0"/>
            </w:pPr>
          </w:p>
        </w:tc>
      </w:tr>
      <w:tr w:rsidR="006362C6" w:rsidTr="3770F305" w14:paraId="22E67A22" w14:textId="77777777">
        <w:tc>
          <w:tcPr>
            <w:tcW w:w="9016" w:type="dxa"/>
            <w:tcMar/>
            <w:hideMark/>
          </w:tcPr>
          <w:p w:rsidR="006362C6" w:rsidP="00900F9B" w:rsidRDefault="009B26A6" w14:paraId="0BE6736B" w14:textId="03287A78">
            <w:pPr>
              <w:pStyle w:val="ListParagraph"/>
              <w:numPr>
                <w:ilvl w:val="0"/>
                <w:numId w:val="2"/>
              </w:numPr>
              <w:ind w:left="360"/>
              <w:rPr>
                <w:b/>
              </w:rPr>
            </w:pPr>
            <w:r w:rsidRPr="009B26A6">
              <w:rPr>
                <w:b/>
                <w:bCs/>
              </w:rPr>
              <w:t>Assessing the impact on pupils</w:t>
            </w:r>
          </w:p>
        </w:tc>
      </w:tr>
      <w:tr w:rsidR="006362C6" w:rsidTr="3770F305" w14:paraId="73FBCB8C" w14:textId="77777777">
        <w:tc>
          <w:tcPr>
            <w:tcW w:w="9016" w:type="dxa"/>
            <w:tcMar/>
          </w:tcPr>
          <w:p w:rsidRPr="009B26A6" w:rsidR="009B26A6" w:rsidP="009B26A6" w:rsidRDefault="009B26A6" w14:paraId="4BC3EEF7" w14:textId="77777777">
            <w:r w:rsidRPr="009B26A6">
              <w:t>Our career programme is designed so pupils can give feedback, and their progress measured as</w:t>
            </w:r>
          </w:p>
          <w:p w:rsidRPr="009B26A6" w:rsidR="009B26A6" w:rsidP="009B26A6" w:rsidRDefault="009B26A6" w14:paraId="36B345A2" w14:textId="77777777">
            <w:r w:rsidRPr="009B26A6">
              <w:t>they move through the Key Stages. We measure and assess the impact of the programme’s</w:t>
            </w:r>
          </w:p>
          <w:p w:rsidRPr="009B26A6" w:rsidR="009B26A6" w:rsidP="009B26A6" w:rsidRDefault="009B26A6" w14:paraId="168331C5" w14:textId="6014D24C">
            <w:r>
              <w:t>I</w:t>
            </w:r>
            <w:r w:rsidRPr="009B26A6">
              <w:t>nitiatives by:</w:t>
            </w:r>
          </w:p>
          <w:p w:rsidRPr="009B26A6" w:rsidR="009B26A6" w:rsidP="009B26A6" w:rsidRDefault="009B26A6" w14:paraId="421904D8" w14:textId="77777777">
            <w:pPr>
              <w:pStyle w:val="ListParagraph"/>
              <w:numPr>
                <w:ilvl w:val="0"/>
                <w:numId w:val="8"/>
              </w:numPr>
            </w:pPr>
            <w:r w:rsidRPr="009B26A6">
              <w:t>Destination tracking</w:t>
            </w:r>
          </w:p>
          <w:p w:rsidRPr="009B26A6" w:rsidR="009B26A6" w:rsidP="009B26A6" w:rsidRDefault="009B26A6" w14:paraId="54DBA7BC" w14:textId="77777777">
            <w:pPr>
              <w:pStyle w:val="ListParagraph"/>
              <w:numPr>
                <w:ilvl w:val="0"/>
                <w:numId w:val="8"/>
              </w:numPr>
            </w:pPr>
            <w:r w:rsidRPr="009B26A6">
              <w:t>Feedback from students, teachers, parents and employers</w:t>
            </w:r>
          </w:p>
          <w:p w:rsidRPr="009B26A6" w:rsidR="009B26A6" w:rsidP="009B26A6" w:rsidRDefault="009B26A6" w14:paraId="09BECC43" w14:textId="77777777">
            <w:pPr>
              <w:pStyle w:val="ListParagraph"/>
              <w:numPr>
                <w:ilvl w:val="0"/>
                <w:numId w:val="8"/>
              </w:numPr>
            </w:pPr>
            <w:r w:rsidRPr="009B26A6">
              <w:t>Compass Gatsby audits</w:t>
            </w:r>
          </w:p>
          <w:p w:rsidR="006362C6" w:rsidP="009B26A6" w:rsidRDefault="009B26A6" w14:paraId="7EE82EE8" w14:textId="77AEEE91">
            <w:pPr>
              <w:pStyle w:val="ListParagraph"/>
              <w:numPr>
                <w:ilvl w:val="0"/>
                <w:numId w:val="8"/>
              </w:numPr>
            </w:pPr>
            <w:r w:rsidRPr="009B26A6">
              <w:t>Assessment against CDI learning aims</w:t>
            </w:r>
          </w:p>
          <w:p w:rsidR="006362C6" w:rsidP="00900F9B" w:rsidRDefault="006362C6" w14:paraId="2C5C8234" w14:textId="77777777">
            <w:pPr>
              <w:pStyle w:val="ListParagraph"/>
              <w:ind w:left="0"/>
            </w:pPr>
          </w:p>
        </w:tc>
      </w:tr>
      <w:tr w:rsidR="006362C6" w:rsidTr="3770F305" w14:paraId="682198D6" w14:textId="77777777">
        <w:tc>
          <w:tcPr>
            <w:tcW w:w="9016" w:type="dxa"/>
            <w:tcMar/>
            <w:hideMark/>
          </w:tcPr>
          <w:p w:rsidR="006362C6" w:rsidP="00900F9B" w:rsidRDefault="00B84DFD" w14:paraId="1DBC9EB7" w14:textId="6073034F">
            <w:pPr>
              <w:pStyle w:val="ListParagraph"/>
              <w:numPr>
                <w:ilvl w:val="0"/>
                <w:numId w:val="2"/>
              </w:numPr>
              <w:ind w:left="360"/>
              <w:rPr>
                <w:b/>
              </w:rPr>
            </w:pPr>
            <w:r w:rsidRPr="00B84DFD">
              <w:rPr>
                <w:b/>
                <w:bCs/>
              </w:rPr>
              <w:t>Curriculum Integration</w:t>
            </w:r>
          </w:p>
        </w:tc>
      </w:tr>
      <w:tr w:rsidR="006362C6" w:rsidTr="3770F305" w14:paraId="338A348F" w14:textId="77777777">
        <w:tc>
          <w:tcPr>
            <w:tcW w:w="9016" w:type="dxa"/>
            <w:tcMar/>
          </w:tcPr>
          <w:p w:rsidRPr="00B84DFD" w:rsidR="00B84DFD" w:rsidP="00B84DFD" w:rsidRDefault="00B84DFD" w14:paraId="451F92DC" w14:textId="77777777">
            <w:r w:rsidRPr="00B84DFD">
              <w:t>Career Education Lessons: Regular lessons will be integrated into the curriculum to teach</w:t>
            </w:r>
          </w:p>
          <w:p w:rsidRPr="00B84DFD" w:rsidR="00B84DFD" w:rsidP="00B84DFD" w:rsidRDefault="00B84DFD" w14:paraId="6751ED84" w14:textId="77777777">
            <w:r w:rsidRPr="00B84DFD">
              <w:t>essential employability skills such as communication, teamwork, and problem-solving,</w:t>
            </w:r>
          </w:p>
          <w:p w:rsidR="00B84DFD" w:rsidP="00B84DFD" w:rsidRDefault="00B84DFD" w14:paraId="4D11DADC" w14:textId="77777777">
            <w:r w:rsidRPr="00B84DFD">
              <w:t>following Gatsby Benchmark 4 (Linking curriculum learning to careers).</w:t>
            </w:r>
          </w:p>
          <w:p w:rsidRPr="00B84DFD" w:rsidR="00B84DFD" w:rsidP="00B84DFD" w:rsidRDefault="00B84DFD" w14:paraId="309703AF" w14:textId="77777777"/>
          <w:p w:rsidRPr="00B84DFD" w:rsidR="00B84DFD" w:rsidP="00B84DFD" w:rsidRDefault="00B84DFD" w14:paraId="41061811" w14:textId="77777777">
            <w:r w:rsidRPr="00B84DFD">
              <w:t>Careers and life skills lessons- CDI Learning aims have been planned in each year group to</w:t>
            </w:r>
          </w:p>
          <w:p w:rsidR="00B84DFD" w:rsidP="00B84DFD" w:rsidRDefault="00B84DFD" w14:paraId="21D61E77" w14:textId="77777777">
            <w:r w:rsidRPr="00B84DFD">
              <w:t>ensure students receive a sequenced carers curriculum.</w:t>
            </w:r>
          </w:p>
          <w:p w:rsidRPr="00B84DFD" w:rsidR="00B84DFD" w:rsidP="00B84DFD" w:rsidRDefault="00B84DFD" w14:paraId="22A75BB0" w14:textId="77777777"/>
          <w:p w:rsidRPr="00B84DFD" w:rsidR="00B84DFD" w:rsidP="00B84DFD" w:rsidRDefault="00B84DFD" w14:paraId="2E5B905A" w14:textId="77777777">
            <w:r w:rsidRPr="00B84DFD">
              <w:t>Key Themes –Careers key themes have been included every half term to ensure the</w:t>
            </w:r>
          </w:p>
          <w:p w:rsidR="00ED4CF0" w:rsidP="00900F9B" w:rsidRDefault="00B84DFD" w14:paraId="6F5630DF" w14:textId="2AE1CB6E">
            <w:pPr>
              <w:pStyle w:val="ListParagraph"/>
              <w:ind w:left="0"/>
            </w:pPr>
            <w:r w:rsidRPr="00B84DFD">
              <w:t>careers provision is consistent and holistic.</w:t>
            </w:r>
          </w:p>
          <w:p w:rsidR="00ED4CF0" w:rsidP="00900F9B" w:rsidRDefault="00ED4CF0" w14:paraId="39127432" w14:textId="77777777">
            <w:pPr>
              <w:pStyle w:val="ListParagraph"/>
              <w:ind w:left="0"/>
            </w:pPr>
          </w:p>
          <w:p w:rsidR="00ED4CF0" w:rsidP="00900F9B" w:rsidRDefault="00ED4CF0" w14:paraId="2027D7B0" w14:textId="77777777">
            <w:pPr>
              <w:pStyle w:val="ListParagraph"/>
              <w:ind w:left="0"/>
            </w:pPr>
          </w:p>
        </w:tc>
      </w:tr>
      <w:tr w:rsidR="006362C6" w:rsidTr="3770F305" w14:paraId="573B2B22" w14:textId="77777777">
        <w:tc>
          <w:tcPr>
            <w:tcW w:w="9016" w:type="dxa"/>
            <w:tcMar/>
            <w:hideMark/>
          </w:tcPr>
          <w:p w:rsidR="006362C6" w:rsidP="00900F9B" w:rsidRDefault="00D630D0" w14:paraId="580F1F93" w14:textId="523782FE">
            <w:pPr>
              <w:pStyle w:val="ListParagraph"/>
              <w:numPr>
                <w:ilvl w:val="0"/>
                <w:numId w:val="2"/>
              </w:numPr>
              <w:ind w:left="360"/>
              <w:rPr>
                <w:b/>
              </w:rPr>
            </w:pPr>
            <w:r w:rsidRPr="00D630D0">
              <w:rPr>
                <w:b/>
              </w:rPr>
              <w:t>Work Experience</w:t>
            </w:r>
          </w:p>
        </w:tc>
      </w:tr>
      <w:tr w:rsidR="006362C6" w:rsidTr="3770F305" w14:paraId="352C3377" w14:textId="77777777">
        <w:tc>
          <w:tcPr>
            <w:tcW w:w="9016" w:type="dxa"/>
            <w:tcMar/>
          </w:tcPr>
          <w:p w:rsidRPr="00D630D0" w:rsidR="00D630D0" w:rsidP="00D630D0" w:rsidRDefault="00D630D0" w14:paraId="16B800E0" w14:textId="77777777">
            <w:pPr>
              <w:rPr>
                <w:b/>
                <w:bCs/>
              </w:rPr>
            </w:pPr>
            <w:r w:rsidRPr="00D630D0">
              <w:rPr>
                <w:b/>
                <w:bCs/>
              </w:rPr>
              <w:t>Year 10 Work Experience</w:t>
            </w:r>
          </w:p>
          <w:p w:rsidRPr="00D630D0" w:rsidR="00D630D0" w:rsidP="00D630D0" w:rsidRDefault="00D630D0" w14:paraId="2C0657E2" w14:textId="77777777">
            <w:r w:rsidRPr="00D630D0">
              <w:t>In Year 10, students will have the opportunity to explore and engage in work experience</w:t>
            </w:r>
          </w:p>
          <w:p w:rsidRPr="00D630D0" w:rsidR="00D630D0" w:rsidP="00D630D0" w:rsidRDefault="00D630D0" w14:paraId="0A665006" w14:textId="77777777">
            <w:r w:rsidRPr="00D630D0">
              <w:t>placements within the local community. This initiative is organised and facilitated by the school to</w:t>
            </w:r>
          </w:p>
          <w:p w:rsidRPr="00D630D0" w:rsidR="00D630D0" w:rsidP="00D630D0" w:rsidRDefault="00D630D0" w14:paraId="12189E45" w14:textId="77777777">
            <w:r w:rsidRPr="00D630D0">
              <w:t>provide students with practical insights into various career paths and enhance their understanding</w:t>
            </w:r>
          </w:p>
          <w:p w:rsidR="006362C6" w:rsidP="00D630D0" w:rsidRDefault="00D630D0" w14:paraId="728FE5D1" w14:textId="77777777">
            <w:pPr>
              <w:pStyle w:val="ListParagraph"/>
              <w:ind w:left="0"/>
            </w:pPr>
            <w:r w:rsidRPr="00D630D0">
              <w:t>of the working world.</w:t>
            </w:r>
          </w:p>
          <w:p w:rsidRPr="001C059B" w:rsidR="001C059B" w:rsidP="001C059B" w:rsidRDefault="001C059B" w14:paraId="60F72231" w14:textId="77777777">
            <w:pPr>
              <w:rPr>
                <w:b/>
                <w:bCs/>
              </w:rPr>
            </w:pPr>
            <w:r w:rsidRPr="001C059B">
              <w:rPr>
                <w:b/>
                <w:bCs/>
              </w:rPr>
              <w:t>Key Elements:</w:t>
            </w:r>
          </w:p>
          <w:p w:rsidRPr="001C059B" w:rsidR="001C059B" w:rsidP="001C059B" w:rsidRDefault="001C059B" w14:paraId="03E7A678" w14:textId="77777777">
            <w:r w:rsidRPr="001C059B">
              <w:t xml:space="preserve">1. </w:t>
            </w:r>
            <w:r w:rsidRPr="001C059B">
              <w:rPr>
                <w:b/>
                <w:bCs/>
              </w:rPr>
              <w:t xml:space="preserve">Purpose: </w:t>
            </w:r>
            <w:r w:rsidRPr="001C059B">
              <w:t>The work experience programme aims to offer students hands-on experience in</w:t>
            </w:r>
          </w:p>
          <w:p w:rsidRPr="001C059B" w:rsidR="001C059B" w:rsidP="001C059B" w:rsidRDefault="001C059B" w14:paraId="68E9F5F3" w14:textId="77777777">
            <w:pPr>
              <w:pStyle w:val="ListParagraph"/>
            </w:pPr>
            <w:r w:rsidRPr="001C059B">
              <w:t>real-world settings, helping them to develop essential skills, gain industry-specific</w:t>
            </w:r>
          </w:p>
          <w:p w:rsidRPr="001C059B" w:rsidR="001C059B" w:rsidP="001C059B" w:rsidRDefault="001C059B" w14:paraId="728D597E" w14:textId="77777777">
            <w:pPr>
              <w:pStyle w:val="ListParagraph"/>
            </w:pPr>
            <w:r w:rsidRPr="001C059B">
              <w:t>knowledge, and make informed decisions about their future career paths.</w:t>
            </w:r>
          </w:p>
          <w:p w:rsidRPr="001C059B" w:rsidR="001C059B" w:rsidP="001C059B" w:rsidRDefault="001C059B" w14:paraId="33AF3E65" w14:textId="77777777">
            <w:r w:rsidRPr="001C059B">
              <w:t xml:space="preserve">2. </w:t>
            </w:r>
            <w:r w:rsidRPr="001C059B">
              <w:rPr>
                <w:b/>
                <w:bCs/>
              </w:rPr>
              <w:t xml:space="preserve">Organisation: </w:t>
            </w:r>
            <w:r w:rsidRPr="001C059B">
              <w:t>The school will coordinate with local businesses and organisations to</w:t>
            </w:r>
          </w:p>
          <w:p w:rsidRPr="001C059B" w:rsidR="001C059B" w:rsidP="001C059B" w:rsidRDefault="001C059B" w14:paraId="64F979D6" w14:textId="77777777">
            <w:pPr>
              <w:pStyle w:val="ListParagraph"/>
            </w:pPr>
            <w:r w:rsidRPr="001C059B">
              <w:t>arrange suitable work experience placements that align with students’ interests and</w:t>
            </w:r>
          </w:p>
          <w:p w:rsidRPr="001C059B" w:rsidR="001C059B" w:rsidP="001C059B" w:rsidRDefault="001C059B" w14:paraId="51C3FC14" w14:textId="77777777">
            <w:pPr>
              <w:pStyle w:val="ListParagraph"/>
            </w:pPr>
            <w:r w:rsidRPr="001C059B">
              <w:t>career aspirations.</w:t>
            </w:r>
          </w:p>
          <w:p w:rsidRPr="001C059B" w:rsidR="001C059B" w:rsidP="001C059B" w:rsidRDefault="001C059B" w14:paraId="66AA7656" w14:textId="77777777">
            <w:r w:rsidRPr="001C059B">
              <w:t xml:space="preserve">3. </w:t>
            </w:r>
            <w:r w:rsidRPr="001C059B">
              <w:rPr>
                <w:b/>
                <w:bCs/>
              </w:rPr>
              <w:t xml:space="preserve">Participation: </w:t>
            </w:r>
            <w:r w:rsidRPr="001C059B">
              <w:t>All Year 10 students will be invited to participate in the work experience</w:t>
            </w:r>
          </w:p>
          <w:p w:rsidRPr="001C059B" w:rsidR="001C059B" w:rsidP="001C059B" w:rsidRDefault="001C059B" w14:paraId="348AB0BD" w14:textId="77777777">
            <w:pPr>
              <w:pStyle w:val="ListParagraph"/>
            </w:pPr>
            <w:r w:rsidRPr="001C059B">
              <w:lastRenderedPageBreak/>
              <w:t>programme. Participation is encouraged but not mandatory. Students will be provided</w:t>
            </w:r>
          </w:p>
          <w:p w:rsidRPr="001C059B" w:rsidR="001C059B" w:rsidP="001C059B" w:rsidRDefault="001C059B" w14:paraId="47AB00ED" w14:textId="77777777">
            <w:pPr>
              <w:pStyle w:val="ListParagraph"/>
            </w:pPr>
            <w:r w:rsidRPr="001C059B">
              <w:t>with guidance on how to select and apply for placements.</w:t>
            </w:r>
          </w:p>
          <w:p w:rsidR="00B47A55" w:rsidP="55C1C96C" w:rsidRDefault="001C059B" w14:paraId="7765E0F1" w14:textId="1FD39769">
            <w:pPr>
              <w:rPr>
                <w:b/>
                <w:bCs/>
              </w:rPr>
            </w:pPr>
            <w:r>
              <w:t xml:space="preserve">4. </w:t>
            </w:r>
            <w:r w:rsidRPr="55C1C96C">
              <w:rPr>
                <w:b/>
                <w:bCs/>
              </w:rPr>
              <w:t xml:space="preserve">Timing: </w:t>
            </w:r>
            <w:r w:rsidRPr="55C1C96C" w:rsidR="00B47A55">
              <w:t xml:space="preserve">Throughout the year, there will be opportunities for our students to have short experiences of work placements through our enrichment programme. </w:t>
            </w:r>
          </w:p>
          <w:p w:rsidRPr="001C059B" w:rsidR="001C059B" w:rsidP="001C059B" w:rsidRDefault="001C059B" w14:paraId="2A957F7C" w14:textId="2F51FD0E">
            <w:r w:rsidRPr="001C059B">
              <w:t xml:space="preserve">5. </w:t>
            </w:r>
            <w:r w:rsidRPr="001C059B">
              <w:rPr>
                <w:b/>
                <w:bCs/>
              </w:rPr>
              <w:t xml:space="preserve">Preparation: </w:t>
            </w:r>
            <w:r w:rsidRPr="001C059B">
              <w:t>Prior to their placement, students will receive preparation sessions covering</w:t>
            </w:r>
          </w:p>
          <w:p w:rsidRPr="001C059B" w:rsidR="001C059B" w:rsidP="001C059B" w:rsidRDefault="001C059B" w14:paraId="44487B68" w14:textId="77777777">
            <w:pPr>
              <w:pStyle w:val="ListParagraph"/>
            </w:pPr>
            <w:r w:rsidRPr="001C059B">
              <w:t>workplace expectations, health and safety, and professional conduct to ensure a</w:t>
            </w:r>
          </w:p>
          <w:p w:rsidR="00D630D0" w:rsidP="001C059B" w:rsidRDefault="001C059B" w14:paraId="191B5276" w14:textId="2BB329F0">
            <w:pPr>
              <w:pStyle w:val="ListParagraph"/>
              <w:ind w:left="0"/>
            </w:pPr>
            <w:r w:rsidRPr="001C059B">
              <w:t>successful and productive experience.</w:t>
            </w:r>
          </w:p>
          <w:p w:rsidRPr="001C059B" w:rsidR="001C059B" w:rsidP="001C059B" w:rsidRDefault="001C059B" w14:paraId="433632A4" w14:textId="77777777">
            <w:r w:rsidRPr="001C059B">
              <w:t xml:space="preserve">6. </w:t>
            </w:r>
            <w:r w:rsidRPr="001C059B">
              <w:rPr>
                <w:b/>
                <w:bCs/>
              </w:rPr>
              <w:t xml:space="preserve">Support: </w:t>
            </w:r>
            <w:r w:rsidRPr="001C059B">
              <w:t>Throughout the placement, students will have access to support from school</w:t>
            </w:r>
          </w:p>
          <w:p w:rsidRPr="001C059B" w:rsidR="001C059B" w:rsidP="001C059B" w:rsidRDefault="001C059B" w14:paraId="11418703" w14:textId="77777777">
            <w:pPr>
              <w:pStyle w:val="ListParagraph"/>
            </w:pPr>
            <w:r w:rsidRPr="001C059B">
              <w:t>staff to address any concerns or issues that may arise during their work experience.</w:t>
            </w:r>
          </w:p>
          <w:p w:rsidRPr="001C059B" w:rsidR="001C059B" w:rsidP="001C059B" w:rsidRDefault="001C059B" w14:paraId="19E531DE" w14:textId="77777777">
            <w:r w:rsidRPr="001C059B">
              <w:t xml:space="preserve">7. </w:t>
            </w:r>
            <w:r w:rsidRPr="001C059B">
              <w:rPr>
                <w:b/>
                <w:bCs/>
              </w:rPr>
              <w:t xml:space="preserve">Evaluation: </w:t>
            </w:r>
            <w:r w:rsidRPr="001C059B">
              <w:t xml:space="preserve">After the placement, students will be asked to provide feedback on </w:t>
            </w:r>
            <w:proofErr w:type="gramStart"/>
            <w:r w:rsidRPr="001C059B">
              <w:t>their</w:t>
            </w:r>
            <w:proofErr w:type="gramEnd"/>
          </w:p>
          <w:p w:rsidRPr="001C059B" w:rsidR="001C059B" w:rsidP="001C059B" w:rsidRDefault="001C059B" w14:paraId="08B6D8D6" w14:textId="77777777">
            <w:pPr>
              <w:pStyle w:val="ListParagraph"/>
            </w:pPr>
            <w:r w:rsidRPr="001C059B">
              <w:t>experience, which will be used to assess the programme’s effectiveness and make</w:t>
            </w:r>
          </w:p>
          <w:p w:rsidRPr="001C059B" w:rsidR="001C059B" w:rsidP="001C059B" w:rsidRDefault="001C059B" w14:paraId="69A92C48" w14:textId="77777777">
            <w:pPr>
              <w:pStyle w:val="ListParagraph"/>
            </w:pPr>
            <w:r w:rsidRPr="001C059B">
              <w:t>improvements for future cohorts.</w:t>
            </w:r>
          </w:p>
          <w:p w:rsidRPr="001C059B" w:rsidR="001C059B" w:rsidP="001C059B" w:rsidRDefault="001C059B" w14:paraId="1A14BC3F" w14:textId="77777777">
            <w:r w:rsidRPr="001C059B">
              <w:t xml:space="preserve">8. </w:t>
            </w:r>
            <w:r w:rsidRPr="001C059B">
              <w:rPr>
                <w:b/>
                <w:bCs/>
              </w:rPr>
              <w:t xml:space="preserve">Risk Assessment: </w:t>
            </w:r>
            <w:r w:rsidRPr="001C059B">
              <w:t>The school will conduct risk assessments for all work experience</w:t>
            </w:r>
          </w:p>
          <w:p w:rsidRPr="001C059B" w:rsidR="001C059B" w:rsidP="001C059B" w:rsidRDefault="001C059B" w14:paraId="28867A8E" w14:textId="77777777">
            <w:pPr>
              <w:pStyle w:val="ListParagraph"/>
            </w:pPr>
            <w:r w:rsidRPr="001C059B">
              <w:t>placements. This process involves evaluating the health and safety procedures of the host</w:t>
            </w:r>
          </w:p>
          <w:p w:rsidRPr="001C059B" w:rsidR="001C059B" w:rsidP="001C059B" w:rsidRDefault="001C059B" w14:paraId="4A185FDE" w14:textId="77777777">
            <w:pPr>
              <w:pStyle w:val="ListParagraph"/>
            </w:pPr>
            <w:r w:rsidRPr="001C059B">
              <w:t>organisation to ensure they meet the necessary standards. Risk assessments will be</w:t>
            </w:r>
          </w:p>
          <w:p w:rsidR="001C059B" w:rsidP="001C059B" w:rsidRDefault="001C059B" w14:paraId="3B958695" w14:textId="2422B007">
            <w:pPr>
              <w:pStyle w:val="ListParagraph"/>
              <w:ind w:left="0"/>
            </w:pPr>
            <w:r w:rsidRPr="001C059B">
              <w:t>reviewed annually and updated as needed to ensure student safety.</w:t>
            </w:r>
          </w:p>
          <w:p w:rsidR="00D630D0" w:rsidP="00D630D0" w:rsidRDefault="00D630D0" w14:paraId="095F0A1E" w14:textId="77777777">
            <w:pPr>
              <w:pStyle w:val="ListParagraph"/>
              <w:ind w:left="0"/>
            </w:pPr>
          </w:p>
          <w:p w:rsidRPr="00BB27CA" w:rsidR="00BB27CA" w:rsidP="00BB27CA" w:rsidRDefault="00BB27CA" w14:paraId="52A1C5A6" w14:textId="77777777">
            <w:pPr>
              <w:rPr>
                <w:b/>
                <w:bCs/>
              </w:rPr>
            </w:pPr>
            <w:r w:rsidRPr="00BB27CA">
              <w:rPr>
                <w:b/>
                <w:bCs/>
              </w:rPr>
              <w:t>Year 11 Work Experience</w:t>
            </w:r>
          </w:p>
          <w:p w:rsidRPr="00BB27CA" w:rsidR="00BB27CA" w:rsidP="00BB27CA" w:rsidRDefault="00BB27CA" w14:paraId="232857A9" w14:textId="77777777">
            <w:r w:rsidRPr="00BB27CA">
              <w:t>In Year 11, students are encouraged to undertake work experience that aligns with their personal</w:t>
            </w:r>
          </w:p>
          <w:p w:rsidRPr="00BB27CA" w:rsidR="00BB27CA" w:rsidP="00BB27CA" w:rsidRDefault="00BB27CA" w14:paraId="5DB7A684" w14:textId="77777777">
            <w:r w:rsidRPr="00BB27CA">
              <w:t>interests and potential career pathways. Unlike Year 10, where placements are organised by the</w:t>
            </w:r>
          </w:p>
          <w:p w:rsidRPr="00BB27CA" w:rsidR="00BB27CA" w:rsidP="00BB27CA" w:rsidRDefault="00BB27CA" w14:paraId="697BF1AA" w14:textId="77777777">
            <w:r w:rsidRPr="00BB27CA">
              <w:t>school, Year 11 placements are ideally arranged through parents or carers, with a preference for</w:t>
            </w:r>
          </w:p>
          <w:p w:rsidR="00D630D0" w:rsidP="00BB27CA" w:rsidRDefault="00BB27CA" w14:paraId="787127EF" w14:textId="52F2ED2F">
            <w:pPr>
              <w:pStyle w:val="ListParagraph"/>
              <w:ind w:left="0"/>
            </w:pPr>
            <w:r w:rsidRPr="00BB27CA">
              <w:t>opportunities within the local community.</w:t>
            </w:r>
          </w:p>
          <w:p w:rsidRPr="00D56447" w:rsidR="00D56447" w:rsidP="00D56447" w:rsidRDefault="00D56447" w14:paraId="7B59B9A5" w14:textId="77777777">
            <w:pPr>
              <w:rPr>
                <w:b/>
                <w:bCs/>
              </w:rPr>
            </w:pPr>
            <w:r w:rsidRPr="00D56447">
              <w:rPr>
                <w:b/>
                <w:bCs/>
              </w:rPr>
              <w:t>Key Elements:</w:t>
            </w:r>
          </w:p>
          <w:p w:rsidRPr="00D56447" w:rsidR="00D56447" w:rsidP="00D56447" w:rsidRDefault="00D56447" w14:paraId="3C33DD03" w14:textId="77777777">
            <w:r w:rsidRPr="00D56447">
              <w:t xml:space="preserve">1. </w:t>
            </w:r>
            <w:r w:rsidRPr="00D56447">
              <w:rPr>
                <w:b/>
                <w:bCs/>
              </w:rPr>
              <w:t xml:space="preserve">Purpose: </w:t>
            </w:r>
            <w:r w:rsidRPr="00D56447">
              <w:t>The Year 11 work experience programme is designed to provide students with</w:t>
            </w:r>
          </w:p>
          <w:p w:rsidRPr="00D56447" w:rsidR="00D56447" w:rsidP="00D56447" w:rsidRDefault="00D56447" w14:paraId="2CB28F7D" w14:textId="77777777">
            <w:pPr>
              <w:pStyle w:val="ListParagraph"/>
            </w:pPr>
            <w:r w:rsidRPr="00D56447">
              <w:t>more targeted and relevant experience in their areas of interest, facilitating a deeper</w:t>
            </w:r>
          </w:p>
          <w:p w:rsidRPr="00D56447" w:rsidR="00D56447" w:rsidP="00D56447" w:rsidRDefault="00D56447" w14:paraId="59376841" w14:textId="77777777">
            <w:pPr>
              <w:pStyle w:val="ListParagraph"/>
            </w:pPr>
            <w:r w:rsidRPr="00D56447">
              <w:t>understanding of potential career paths and helping to refine their future aspirations.</w:t>
            </w:r>
          </w:p>
          <w:p w:rsidRPr="00D56447" w:rsidR="00D56447" w:rsidP="00D56447" w:rsidRDefault="00D56447" w14:paraId="3DA76825" w14:textId="77777777">
            <w:r w:rsidRPr="00D56447">
              <w:t xml:space="preserve">2. </w:t>
            </w:r>
            <w:r w:rsidRPr="00D56447">
              <w:rPr>
                <w:b/>
                <w:bCs/>
              </w:rPr>
              <w:t xml:space="preserve">Organisation: </w:t>
            </w:r>
            <w:r w:rsidRPr="00D56447">
              <w:t>While parents and carers are encouraged to take the lead in arranging</w:t>
            </w:r>
          </w:p>
          <w:p w:rsidRPr="00D56447" w:rsidR="00D56447" w:rsidP="00D56447" w:rsidRDefault="00D56447" w14:paraId="5A5327CF" w14:textId="77777777">
            <w:pPr>
              <w:pStyle w:val="ListParagraph"/>
            </w:pPr>
            <w:r w:rsidRPr="00D56447">
              <w:t>placements, the school will provide guidance and support to ensure that students find</w:t>
            </w:r>
          </w:p>
          <w:p w:rsidRPr="00D56447" w:rsidR="00D56447" w:rsidP="00D56447" w:rsidRDefault="00D56447" w14:paraId="432B1E45" w14:textId="77777777">
            <w:pPr>
              <w:pStyle w:val="ListParagraph"/>
            </w:pPr>
            <w:r w:rsidRPr="00D56447">
              <w:t>and secure meaningful work experience opportunities.</w:t>
            </w:r>
          </w:p>
          <w:p w:rsidRPr="00D56447" w:rsidR="00D56447" w:rsidP="00D56447" w:rsidRDefault="00D56447" w14:paraId="68351062" w14:textId="79C75952">
            <w:r w:rsidRPr="00D56447">
              <w:t xml:space="preserve">3. </w:t>
            </w:r>
            <w:r w:rsidRPr="00D56447">
              <w:rPr>
                <w:b/>
                <w:bCs/>
              </w:rPr>
              <w:t xml:space="preserve">Relevance: </w:t>
            </w:r>
            <w:r w:rsidRPr="00D56447">
              <w:t>Students are advised to seek placements that are related to their interests</w:t>
            </w:r>
            <w:r>
              <w:t xml:space="preserve"> </w:t>
            </w:r>
            <w:r w:rsidRPr="00D56447">
              <w:t>and</w:t>
            </w:r>
          </w:p>
          <w:p w:rsidRPr="00D56447" w:rsidR="00D56447" w:rsidP="00D56447" w:rsidRDefault="00D56447" w14:paraId="56C27F34" w14:textId="77777777">
            <w:pPr>
              <w:pStyle w:val="ListParagraph"/>
            </w:pPr>
            <w:r w:rsidRPr="00D56447">
              <w:t>future career goals. This focus will help them gain valuable insights and skills that are</w:t>
            </w:r>
          </w:p>
          <w:p w:rsidRPr="00D56447" w:rsidR="00D56447" w:rsidP="00D56447" w:rsidRDefault="00D56447" w14:paraId="7E96D48A" w14:textId="77777777">
            <w:pPr>
              <w:pStyle w:val="ListParagraph"/>
            </w:pPr>
            <w:r w:rsidRPr="00D56447">
              <w:t>directly applicable to their chosen field.</w:t>
            </w:r>
          </w:p>
          <w:p w:rsidRPr="00D56447" w:rsidR="00D56447" w:rsidP="55C1C96C" w:rsidRDefault="00D56447" w14:paraId="0C3270CC" w14:textId="576755F5">
            <w:r>
              <w:t xml:space="preserve">4. </w:t>
            </w:r>
            <w:r w:rsidRPr="55C1C96C">
              <w:rPr>
                <w:b/>
                <w:bCs/>
              </w:rPr>
              <w:t xml:space="preserve">Timing: </w:t>
            </w:r>
            <w:r w:rsidRPr="55C1C96C" w:rsidR="00CD1414">
              <w:t>Throughout the year, there will be opportunities for our students to have short experiences of work placements through our enrichment programme</w:t>
            </w:r>
            <w:r w:rsidRPr="55C1C96C" w:rsidR="6E5B5475">
              <w:t xml:space="preserve"> with an opportunity of an extended work experience once </w:t>
            </w:r>
            <w:r w:rsidRPr="55C1C96C" w:rsidR="03DF905B">
              <w:t>summer examinations have concluded.</w:t>
            </w:r>
          </w:p>
          <w:p w:rsidRPr="00D56447" w:rsidR="00D56447" w:rsidP="00D56447" w:rsidRDefault="00D56447" w14:paraId="3246ACDF" w14:textId="1EC01C70">
            <w:r>
              <w:t xml:space="preserve">5. </w:t>
            </w:r>
            <w:r w:rsidRPr="55C1C96C">
              <w:rPr>
                <w:b/>
                <w:bCs/>
              </w:rPr>
              <w:t xml:space="preserve">Preparation: </w:t>
            </w:r>
            <w:r>
              <w:t>Prior to their placement, students will receive guidance on how to approach</w:t>
            </w:r>
          </w:p>
          <w:p w:rsidRPr="00D56447" w:rsidR="00D56447" w:rsidP="00D56447" w:rsidRDefault="00D56447" w14:paraId="5C62C139" w14:textId="77777777">
            <w:pPr>
              <w:pStyle w:val="ListParagraph"/>
            </w:pPr>
            <w:r w:rsidRPr="00D56447">
              <w:t>and secure work experience opportunities, as well as preparation sessions covering</w:t>
            </w:r>
          </w:p>
          <w:p w:rsidRPr="00D56447" w:rsidR="00D56447" w:rsidP="00D56447" w:rsidRDefault="00D56447" w14:paraId="539B9C38" w14:textId="77777777">
            <w:pPr>
              <w:pStyle w:val="ListParagraph"/>
            </w:pPr>
            <w:r w:rsidRPr="00D56447">
              <w:t>workplace expectations and professional behaviour.</w:t>
            </w:r>
          </w:p>
          <w:p w:rsidRPr="00D56447" w:rsidR="00D56447" w:rsidP="00D56447" w:rsidRDefault="00D56447" w14:paraId="13C4FB7F" w14:textId="368828A4">
            <w:r w:rsidRPr="00D56447">
              <w:t xml:space="preserve">6. </w:t>
            </w:r>
            <w:r w:rsidRPr="00D56447">
              <w:rPr>
                <w:b/>
                <w:bCs/>
              </w:rPr>
              <w:t xml:space="preserve">Support: </w:t>
            </w:r>
            <w:r w:rsidRPr="00D56447">
              <w:t>The school will offer support and advice to both students and parents/carers</w:t>
            </w:r>
          </w:p>
          <w:p w:rsidRPr="00D56447" w:rsidR="00D56447" w:rsidP="00D56447" w:rsidRDefault="00D56447" w14:paraId="06F0E0E0" w14:textId="4D3D86DC">
            <w:r>
              <w:t xml:space="preserve">              </w:t>
            </w:r>
            <w:r w:rsidRPr="00D56447">
              <w:t>throughout the process of arranging and completing the work experience.</w:t>
            </w:r>
          </w:p>
          <w:p w:rsidRPr="00D56447" w:rsidR="00D56447" w:rsidP="00D56447" w:rsidRDefault="00D56447" w14:paraId="61EFAB85" w14:textId="77777777">
            <w:r w:rsidRPr="00D56447">
              <w:t xml:space="preserve">7. </w:t>
            </w:r>
            <w:r w:rsidRPr="00D56447">
              <w:rPr>
                <w:b/>
                <w:bCs/>
              </w:rPr>
              <w:t xml:space="preserve">Evaluation: </w:t>
            </w:r>
            <w:r w:rsidRPr="00D56447">
              <w:t>Following their work experience, students will be asked to provide feedback</w:t>
            </w:r>
          </w:p>
          <w:p w:rsidRPr="00D56447" w:rsidR="00D56447" w:rsidP="00D56447" w:rsidRDefault="00D56447" w14:paraId="4293E55B" w14:textId="77777777">
            <w:pPr>
              <w:pStyle w:val="ListParagraph"/>
            </w:pPr>
            <w:r w:rsidRPr="00D56447">
              <w:t>on their experience to help assess the programme's impact and make improvements for</w:t>
            </w:r>
          </w:p>
          <w:p w:rsidRPr="00D56447" w:rsidR="00D56447" w:rsidP="00D56447" w:rsidRDefault="00D56447" w14:paraId="3ED2BE4F" w14:textId="77777777">
            <w:pPr>
              <w:pStyle w:val="ListParagraph"/>
            </w:pPr>
            <w:r w:rsidRPr="00D56447">
              <w:t>future students.</w:t>
            </w:r>
          </w:p>
          <w:p w:rsidRPr="00D56447" w:rsidR="00D56447" w:rsidP="00D56447" w:rsidRDefault="00D56447" w14:paraId="35DBA5E8" w14:textId="77777777">
            <w:r w:rsidRPr="00D56447">
              <w:t xml:space="preserve">8. </w:t>
            </w:r>
            <w:r w:rsidRPr="00D56447">
              <w:rPr>
                <w:b/>
                <w:bCs/>
              </w:rPr>
              <w:t xml:space="preserve">Risk Assessment: </w:t>
            </w:r>
            <w:r w:rsidRPr="00D56447">
              <w:t>For placements arranged through parents or carers, the school will offer</w:t>
            </w:r>
          </w:p>
          <w:p w:rsidRPr="00D56447" w:rsidR="00D56447" w:rsidP="00D56447" w:rsidRDefault="00D56447" w14:paraId="46787A84" w14:textId="77777777">
            <w:pPr>
              <w:pStyle w:val="ListParagraph"/>
            </w:pPr>
            <w:r w:rsidRPr="00D56447">
              <w:t>guidance on conducting risk assessments. Parents/carers are required to ensure that the</w:t>
            </w:r>
          </w:p>
          <w:p w:rsidRPr="00D56447" w:rsidR="00D56447" w:rsidP="00D56447" w:rsidRDefault="00D56447" w14:paraId="1700ED80" w14:textId="77777777">
            <w:pPr>
              <w:pStyle w:val="ListParagraph"/>
            </w:pPr>
            <w:r w:rsidRPr="00D56447">
              <w:t>host organisation has appropriate health and safety measures in place. The school will</w:t>
            </w:r>
          </w:p>
          <w:p w:rsidRPr="00D56447" w:rsidR="00D56447" w:rsidP="00D56447" w:rsidRDefault="00D56447" w14:paraId="19A40F49" w14:textId="77777777">
            <w:pPr>
              <w:pStyle w:val="ListParagraph"/>
            </w:pPr>
            <w:r w:rsidRPr="00D56447">
              <w:t>review risk assessments provided by parents/carers to ensure compliance with safety</w:t>
            </w:r>
          </w:p>
          <w:p w:rsidR="00D56447" w:rsidP="00D56447" w:rsidRDefault="00D56447" w14:paraId="791A0EAB" w14:textId="45EB1772">
            <w:pPr>
              <w:pStyle w:val="ListParagraph"/>
              <w:ind w:left="0"/>
            </w:pPr>
            <w:r w:rsidRPr="00D56447">
              <w:t>standards.</w:t>
            </w:r>
          </w:p>
          <w:p w:rsidR="00D630D0" w:rsidP="00D630D0" w:rsidRDefault="00D630D0" w14:paraId="6D22197E" w14:textId="77777777">
            <w:pPr>
              <w:pStyle w:val="ListParagraph"/>
              <w:ind w:left="0"/>
            </w:pPr>
          </w:p>
          <w:p w:rsidR="00C54B5C" w:rsidP="00C54B5C" w:rsidRDefault="00C54B5C" w14:paraId="0D7FFF39" w14:textId="77777777">
            <w:pPr>
              <w:pStyle w:val="ListParagraph"/>
              <w:rPr>
                <w:b/>
                <w:bCs/>
              </w:rPr>
            </w:pPr>
          </w:p>
          <w:p w:rsidR="00C54B5C" w:rsidP="00C54B5C" w:rsidRDefault="00C54B5C" w14:paraId="75F1F504" w14:textId="77777777">
            <w:pPr>
              <w:pStyle w:val="ListParagraph"/>
              <w:rPr>
                <w:b/>
                <w:bCs/>
              </w:rPr>
            </w:pPr>
          </w:p>
          <w:p w:rsidRPr="00C54B5C" w:rsidR="00C54B5C" w:rsidP="00C54B5C" w:rsidRDefault="00C54B5C" w14:paraId="61DA3707" w14:textId="026EF677">
            <w:pPr>
              <w:rPr>
                <w:b/>
                <w:bCs/>
              </w:rPr>
            </w:pPr>
            <w:r w:rsidRPr="00C54B5C">
              <w:rPr>
                <w:b/>
                <w:bCs/>
              </w:rPr>
              <w:lastRenderedPageBreak/>
              <w:t>6th Form Work Experience</w:t>
            </w:r>
          </w:p>
          <w:p w:rsidRPr="00C54B5C" w:rsidR="00C54B5C" w:rsidP="00C54B5C" w:rsidRDefault="00C54B5C" w14:paraId="0B7DECB3" w14:textId="77777777">
            <w:r w:rsidRPr="00C54B5C">
              <w:t>In the 6th form, students are encouraged to undertake work experience that is directly related to</w:t>
            </w:r>
          </w:p>
          <w:p w:rsidRPr="00C54B5C" w:rsidR="00C54B5C" w:rsidP="00C54B5C" w:rsidRDefault="00C54B5C" w14:paraId="78EE4ABE" w14:textId="77777777">
            <w:r w:rsidRPr="00C54B5C">
              <w:t xml:space="preserve">their UCAS applications or specific areas of study. This experience is intended to enhance </w:t>
            </w:r>
            <w:proofErr w:type="gramStart"/>
            <w:r w:rsidRPr="00C54B5C">
              <w:t>their</w:t>
            </w:r>
            <w:proofErr w:type="gramEnd"/>
          </w:p>
          <w:p w:rsidR="00C54B5C" w:rsidP="00C54B5C" w:rsidRDefault="00C54B5C" w14:paraId="4335A936" w14:textId="68B6524F">
            <w:pPr>
              <w:pStyle w:val="ListParagraph"/>
              <w:ind w:left="0"/>
            </w:pPr>
            <w:r w:rsidRPr="00C54B5C">
              <w:t>university applications or career prospects by providing relevant industry exposure.</w:t>
            </w:r>
          </w:p>
          <w:p w:rsidR="00C54B5C" w:rsidP="00C54B5C" w:rsidRDefault="00C54B5C" w14:paraId="6AF6BBC1" w14:textId="77777777">
            <w:pPr>
              <w:pStyle w:val="ListParagraph"/>
              <w:ind w:left="0"/>
            </w:pPr>
          </w:p>
          <w:p w:rsidRPr="00C54B5C" w:rsidR="00C54B5C" w:rsidP="00C54B5C" w:rsidRDefault="00C54B5C" w14:paraId="2396691E" w14:textId="77777777">
            <w:pPr>
              <w:rPr>
                <w:b/>
                <w:bCs/>
              </w:rPr>
            </w:pPr>
            <w:r w:rsidRPr="00C54B5C">
              <w:rPr>
                <w:b/>
                <w:bCs/>
              </w:rPr>
              <w:t>Key Elements:</w:t>
            </w:r>
          </w:p>
          <w:p w:rsidRPr="00C54B5C" w:rsidR="00C54B5C" w:rsidP="00C54B5C" w:rsidRDefault="00C54B5C" w14:paraId="5C4B7C63" w14:textId="77777777">
            <w:r w:rsidRPr="00C54B5C">
              <w:t xml:space="preserve">1. </w:t>
            </w:r>
            <w:r w:rsidRPr="00C54B5C">
              <w:rPr>
                <w:b/>
                <w:bCs/>
              </w:rPr>
              <w:t xml:space="preserve">Purpose: </w:t>
            </w:r>
            <w:r w:rsidRPr="00C54B5C">
              <w:t>The 6th form work experience programme aims to offer students valuable</w:t>
            </w:r>
          </w:p>
          <w:p w:rsidRPr="00C54B5C" w:rsidR="00C54B5C" w:rsidP="00C54B5C" w:rsidRDefault="00C54B5C" w14:paraId="56EFCFA9" w14:textId="77777777">
            <w:pPr>
              <w:pStyle w:val="ListParagraph"/>
            </w:pPr>
            <w:r w:rsidRPr="00C54B5C">
              <w:t>experience in fields related to their academic interests or career ambitions, strengthening</w:t>
            </w:r>
          </w:p>
          <w:p w:rsidR="00C54B5C" w:rsidP="00C54B5C" w:rsidRDefault="006C272A" w14:paraId="592C7ABA" w14:textId="1EC8B4F1">
            <w:pPr>
              <w:pStyle w:val="ListParagraph"/>
              <w:ind w:left="0"/>
            </w:pPr>
            <w:r>
              <w:t xml:space="preserve">              </w:t>
            </w:r>
            <w:r w:rsidRPr="00C54B5C" w:rsidR="00C54B5C">
              <w:t>their UCAS applications and preparing them for future study or employment.</w:t>
            </w:r>
          </w:p>
          <w:p w:rsidRPr="006C272A" w:rsidR="006C272A" w:rsidP="006C272A" w:rsidRDefault="006C272A" w14:paraId="1D3BEC75" w14:textId="77777777">
            <w:r w:rsidRPr="006C272A">
              <w:t xml:space="preserve">2. </w:t>
            </w:r>
            <w:r w:rsidRPr="006C272A">
              <w:rPr>
                <w:b/>
                <w:bCs/>
              </w:rPr>
              <w:t xml:space="preserve">Organisation: </w:t>
            </w:r>
            <w:r w:rsidRPr="006C272A">
              <w:t>Work experience placements should ideally be arranged by students'</w:t>
            </w:r>
          </w:p>
          <w:p w:rsidRPr="006C272A" w:rsidR="006C272A" w:rsidP="006C272A" w:rsidRDefault="006C272A" w14:paraId="1EEB034C" w14:textId="77777777">
            <w:pPr>
              <w:pStyle w:val="ListParagraph"/>
            </w:pPr>
            <w:r w:rsidRPr="006C272A">
              <w:t>parents or carers. The school will provide advice and resources to support students and</w:t>
            </w:r>
          </w:p>
          <w:p w:rsidRPr="006C272A" w:rsidR="006C272A" w:rsidP="006C272A" w:rsidRDefault="006C272A" w14:paraId="38EA3654" w14:textId="77777777">
            <w:pPr>
              <w:pStyle w:val="ListParagraph"/>
            </w:pPr>
            <w:r w:rsidRPr="006C272A">
              <w:t>their families in finding appropriate placements.</w:t>
            </w:r>
          </w:p>
          <w:p w:rsidRPr="006C272A" w:rsidR="006C272A" w:rsidP="006C272A" w:rsidRDefault="006C272A" w14:paraId="0C330571" w14:textId="77777777">
            <w:r w:rsidRPr="006C272A">
              <w:t xml:space="preserve">3. </w:t>
            </w:r>
            <w:r w:rsidRPr="006C272A">
              <w:rPr>
                <w:b/>
                <w:bCs/>
              </w:rPr>
              <w:t xml:space="preserve">Relevance: </w:t>
            </w:r>
            <w:r w:rsidRPr="006C272A">
              <w:t>Students are encouraged to seek placements that align with their chosen field</w:t>
            </w:r>
          </w:p>
          <w:p w:rsidRPr="006C272A" w:rsidR="006C272A" w:rsidP="006C272A" w:rsidRDefault="006C272A" w14:paraId="1C647A1F" w14:textId="77777777">
            <w:pPr>
              <w:pStyle w:val="ListParagraph"/>
            </w:pPr>
            <w:r w:rsidRPr="006C272A">
              <w:t>of study or career goals. This targeted experience will help to develop relevant skills and</w:t>
            </w:r>
          </w:p>
          <w:p w:rsidRPr="006C272A" w:rsidR="006C272A" w:rsidP="006C272A" w:rsidRDefault="006C272A" w14:paraId="55ADC855" w14:textId="77777777">
            <w:pPr>
              <w:pStyle w:val="ListParagraph"/>
            </w:pPr>
            <w:r w:rsidRPr="006C272A">
              <w:t>knowledge, making their applications more competitive.</w:t>
            </w:r>
          </w:p>
          <w:p w:rsidRPr="006C272A" w:rsidR="006C272A" w:rsidP="006C272A" w:rsidRDefault="006C272A" w14:paraId="11EA6C06" w14:textId="6679EA9F">
            <w:r>
              <w:t xml:space="preserve">4. </w:t>
            </w:r>
            <w:r w:rsidRPr="55C1C96C">
              <w:rPr>
                <w:b/>
                <w:bCs/>
              </w:rPr>
              <w:t xml:space="preserve">Timing: </w:t>
            </w:r>
            <w:r w:rsidR="30ECDECA">
              <w:t>Throughout the year, there will be opportunities for our students to have short experiences of work placements through our enrichment programme with an opportunity of an extended work experience once summer examinations have concluded.</w:t>
            </w:r>
          </w:p>
          <w:p w:rsidRPr="006C272A" w:rsidR="006C272A" w:rsidP="55C1C96C" w:rsidRDefault="006C272A" w14:paraId="1B1B0CC1" w14:textId="6B2D9640">
            <w:pPr>
              <w:rPr>
                <w:b/>
                <w:bCs/>
                <w:color w:val="EE0000"/>
              </w:rPr>
            </w:pPr>
            <w:r>
              <w:t xml:space="preserve">5. </w:t>
            </w:r>
            <w:r w:rsidRPr="55C1C96C">
              <w:rPr>
                <w:b/>
                <w:bCs/>
              </w:rPr>
              <w:t xml:space="preserve">Preparation: </w:t>
            </w:r>
            <w:r>
              <w:t>Students will receive support and preparation to help them effectively</w:t>
            </w:r>
          </w:p>
          <w:p w:rsidRPr="006C272A" w:rsidR="006C272A" w:rsidP="006C272A" w:rsidRDefault="006C272A" w14:paraId="77C50E05" w14:textId="77777777">
            <w:pPr>
              <w:pStyle w:val="ListParagraph"/>
            </w:pPr>
            <w:r w:rsidRPr="006C272A">
              <w:t>secure and make the most of their work experience, including guidance on how to</w:t>
            </w:r>
          </w:p>
          <w:p w:rsidRPr="006C272A" w:rsidR="006C272A" w:rsidP="006C272A" w:rsidRDefault="006C272A" w14:paraId="5DB7C1B6" w14:textId="77777777">
            <w:pPr>
              <w:pStyle w:val="ListParagraph"/>
            </w:pPr>
            <w:r w:rsidRPr="006C272A">
              <w:t>approach potential employers and maximise their experience.</w:t>
            </w:r>
          </w:p>
          <w:p w:rsidRPr="006C272A" w:rsidR="006C272A" w:rsidP="006C272A" w:rsidRDefault="006C272A" w14:paraId="6D8F5288" w14:textId="77777777">
            <w:r w:rsidRPr="006C272A">
              <w:t xml:space="preserve">6. </w:t>
            </w:r>
            <w:r w:rsidRPr="006C272A">
              <w:rPr>
                <w:b/>
                <w:bCs/>
              </w:rPr>
              <w:t xml:space="preserve">Support: </w:t>
            </w:r>
            <w:r w:rsidRPr="006C272A">
              <w:t>The school will offer ongoing support throughout the process, providing advice</w:t>
            </w:r>
          </w:p>
          <w:p w:rsidRPr="006C272A" w:rsidR="006C272A" w:rsidP="006C272A" w:rsidRDefault="006C272A" w14:paraId="2E5E2F6E" w14:textId="77777777">
            <w:pPr>
              <w:pStyle w:val="ListParagraph"/>
            </w:pPr>
            <w:r w:rsidRPr="006C272A">
              <w:t>and addressing any issues that arise during the placement.</w:t>
            </w:r>
          </w:p>
          <w:p w:rsidRPr="006C272A" w:rsidR="006C272A" w:rsidP="006C272A" w:rsidRDefault="006C272A" w14:paraId="6E4E6AE5" w14:textId="77777777">
            <w:r w:rsidRPr="006C272A">
              <w:t xml:space="preserve">7. </w:t>
            </w:r>
            <w:r w:rsidRPr="006C272A">
              <w:rPr>
                <w:b/>
                <w:bCs/>
              </w:rPr>
              <w:t xml:space="preserve">Evaluation: </w:t>
            </w:r>
            <w:r w:rsidRPr="006C272A">
              <w:t>Students will be asked to provide feedback on their work experience, which</w:t>
            </w:r>
          </w:p>
          <w:p w:rsidRPr="006C272A" w:rsidR="006C272A" w:rsidP="006C272A" w:rsidRDefault="006C272A" w14:paraId="5167CE86" w14:textId="77777777">
            <w:pPr>
              <w:pStyle w:val="ListParagraph"/>
            </w:pPr>
            <w:r w:rsidRPr="006C272A">
              <w:t>will be used to evaluate the programme and make enhancements for future students.</w:t>
            </w:r>
          </w:p>
          <w:p w:rsidRPr="006C272A" w:rsidR="006C272A" w:rsidP="006C272A" w:rsidRDefault="006C272A" w14:paraId="166AC3EC" w14:textId="77777777">
            <w:r w:rsidRPr="006C272A">
              <w:t xml:space="preserve">8. </w:t>
            </w:r>
            <w:r w:rsidRPr="006C272A">
              <w:rPr>
                <w:b/>
                <w:bCs/>
              </w:rPr>
              <w:t xml:space="preserve">Risk Assessment: </w:t>
            </w:r>
            <w:r w:rsidRPr="006C272A">
              <w:t>The school will conduct risk assessments for work experience</w:t>
            </w:r>
          </w:p>
          <w:p w:rsidRPr="006C272A" w:rsidR="006C272A" w:rsidP="006C272A" w:rsidRDefault="006C272A" w14:paraId="18EAF507" w14:textId="77777777">
            <w:pPr>
              <w:pStyle w:val="ListParagraph"/>
            </w:pPr>
            <w:r w:rsidRPr="006C272A">
              <w:t>placements arranged through the school. For placements arranged independently by</w:t>
            </w:r>
          </w:p>
          <w:p w:rsidRPr="006C272A" w:rsidR="006C272A" w:rsidP="006C272A" w:rsidRDefault="006C272A" w14:paraId="08C6BB2E" w14:textId="77777777">
            <w:pPr>
              <w:pStyle w:val="ListParagraph"/>
            </w:pPr>
            <w:r w:rsidRPr="006C272A">
              <w:t>students and their families, guidance on risk assessment will be provided, and students</w:t>
            </w:r>
          </w:p>
          <w:p w:rsidRPr="006C272A" w:rsidR="006C272A" w:rsidP="006C272A" w:rsidRDefault="006C272A" w14:paraId="4B077893" w14:textId="77777777">
            <w:pPr>
              <w:pStyle w:val="ListParagraph"/>
            </w:pPr>
            <w:r w:rsidRPr="006C272A">
              <w:t>are advised to ensure the host organisation complies with relevant health and safety</w:t>
            </w:r>
          </w:p>
          <w:p w:rsidR="00D630D0" w:rsidP="00D630D0" w:rsidRDefault="006C272A" w14:paraId="059F59F4" w14:textId="79E13AEB">
            <w:pPr>
              <w:pStyle w:val="ListParagraph"/>
              <w:ind w:left="0"/>
            </w:pPr>
            <w:r w:rsidRPr="006C272A">
              <w:t>standards.</w:t>
            </w:r>
          </w:p>
          <w:p w:rsidR="00E4220C" w:rsidP="00D630D0" w:rsidRDefault="00E4220C" w14:paraId="5E95D57E" w14:textId="557C775C">
            <w:pPr>
              <w:pStyle w:val="ListParagraph"/>
              <w:ind w:left="0"/>
            </w:pPr>
          </w:p>
        </w:tc>
      </w:tr>
      <w:tr w:rsidR="006362C6" w:rsidTr="3770F305" w14:paraId="729E15CB" w14:textId="77777777">
        <w:tc>
          <w:tcPr>
            <w:tcW w:w="9016" w:type="dxa"/>
            <w:tcMar/>
            <w:hideMark/>
          </w:tcPr>
          <w:p w:rsidR="006362C6" w:rsidP="00900F9B" w:rsidRDefault="00BC04B5" w14:paraId="7BBF3D42" w14:textId="14A34537">
            <w:pPr>
              <w:pStyle w:val="ListParagraph"/>
              <w:numPr>
                <w:ilvl w:val="0"/>
                <w:numId w:val="2"/>
              </w:numPr>
              <w:ind w:left="360"/>
              <w:rPr>
                <w:b/>
              </w:rPr>
            </w:pPr>
            <w:r>
              <w:rPr>
                <w:b/>
              </w:rPr>
              <w:lastRenderedPageBreak/>
              <w:t>Independent Careers Advice</w:t>
            </w:r>
          </w:p>
        </w:tc>
      </w:tr>
      <w:tr w:rsidR="006362C6" w:rsidTr="3770F305" w14:paraId="6A512877" w14:textId="77777777">
        <w:tc>
          <w:tcPr>
            <w:tcW w:w="9016" w:type="dxa"/>
            <w:tcMar/>
          </w:tcPr>
          <w:p w:rsidRPr="001F7D9B" w:rsidR="001F7D9B" w:rsidP="105B2A4F" w:rsidRDefault="001F7D9B" w14:paraId="7857FDE2" w14:textId="0A2136C1">
            <w:pPr>
              <w:pStyle w:val="ListParagraph"/>
              <w:ind w:left="0"/>
            </w:pPr>
            <w:r w:rsidR="00E4220C">
              <w:rPr/>
              <w:t>Careers guidance</w:t>
            </w:r>
          </w:p>
          <w:p w:rsidRPr="001F7D9B" w:rsidR="001F7D9B" w:rsidP="105B2A4F" w:rsidRDefault="001F7D9B" w14:paraId="395264BC" w14:textId="19B2A392">
            <w:pPr>
              <w:pStyle w:val="ListParagraph"/>
              <w:ind w:left="0"/>
            </w:pPr>
            <w:r w:rsidRPr="105B2A4F" w:rsidR="16B74681">
              <w:rPr>
                <w:b w:val="1"/>
                <w:bCs w:val="1"/>
              </w:rPr>
              <w:t>Key stage 4</w:t>
            </w:r>
            <w:r w:rsidRPr="105B2A4F" w:rsidR="001F7D9B">
              <w:rPr>
                <w:b w:val="1"/>
                <w:bCs w:val="1"/>
              </w:rPr>
              <w:t xml:space="preserve"> and </w:t>
            </w:r>
            <w:r w:rsidRPr="105B2A4F" w:rsidR="1F7E6B78">
              <w:rPr>
                <w:b w:val="1"/>
                <w:bCs w:val="1"/>
              </w:rPr>
              <w:t>5</w:t>
            </w:r>
            <w:r w:rsidRPr="105B2A4F" w:rsidR="001F7D9B">
              <w:rPr>
                <w:b w:val="1"/>
                <w:bCs w:val="1"/>
              </w:rPr>
              <w:t xml:space="preserve">: </w:t>
            </w:r>
            <w:r w:rsidR="001F7D9B">
              <w:rPr/>
              <w:t>All students in</w:t>
            </w:r>
            <w:r w:rsidR="253FAA16">
              <w:rPr/>
              <w:t xml:space="preserve"> Key Stage 4</w:t>
            </w:r>
            <w:r w:rsidR="001F7D9B">
              <w:rPr/>
              <w:t xml:space="preserve"> and </w:t>
            </w:r>
            <w:r w:rsidR="04F390CE">
              <w:rPr/>
              <w:t xml:space="preserve">5 </w:t>
            </w:r>
            <w:r w:rsidR="001F7D9B">
              <w:rPr/>
              <w:t>will be offered a one-to-one</w:t>
            </w:r>
          </w:p>
          <w:p w:rsidRPr="001F7D9B" w:rsidR="001F7D9B" w:rsidP="001F7D9B" w:rsidRDefault="001F7D9B" w14:paraId="28EF4921" w14:textId="77777777">
            <w:pPr>
              <w:pStyle w:val="ListParagraph"/>
            </w:pPr>
            <w:r w:rsidRPr="001F7D9B">
              <w:t>careers guidance interview with a qualified careers adviser. These interviews are designed</w:t>
            </w:r>
          </w:p>
          <w:p w:rsidRPr="001F7D9B" w:rsidR="001F7D9B" w:rsidP="001F7D9B" w:rsidRDefault="001F7D9B" w14:paraId="7ED53FBD" w14:textId="77777777">
            <w:pPr>
              <w:pStyle w:val="ListParagraph"/>
            </w:pPr>
            <w:r w:rsidRPr="001F7D9B">
              <w:t>to support students in making decisions about their post-16 and post-18 options,</w:t>
            </w:r>
          </w:p>
          <w:p w:rsidRPr="001F7D9B" w:rsidR="001F7D9B" w:rsidP="001F7D9B" w:rsidRDefault="001F7D9B" w14:paraId="55FB442C" w14:textId="77777777">
            <w:pPr>
              <w:pStyle w:val="ListParagraph"/>
            </w:pPr>
            <w:r w:rsidRPr="001F7D9B">
              <w:t>including further education, apprenticeships, and employment.</w:t>
            </w:r>
          </w:p>
          <w:p w:rsidRPr="001F7D9B" w:rsidR="001F7D9B" w:rsidP="001F7D9B" w:rsidRDefault="001F7D9B" w14:paraId="23733868" w14:textId="77777777">
            <w:r w:rsidRPr="001F7D9B">
              <w:t xml:space="preserve">• </w:t>
            </w:r>
            <w:r w:rsidRPr="001F7D9B">
              <w:rPr>
                <w:b/>
                <w:bCs/>
              </w:rPr>
              <w:t xml:space="preserve">Other Year Groups: </w:t>
            </w:r>
            <w:r w:rsidRPr="001F7D9B">
              <w:t>Careers guidance interviews can be requested by students in other</w:t>
            </w:r>
          </w:p>
          <w:p w:rsidRPr="001F7D9B" w:rsidR="001F7D9B" w:rsidP="001F7D9B" w:rsidRDefault="001F7D9B" w14:paraId="1647C141" w14:textId="77777777">
            <w:pPr>
              <w:pStyle w:val="ListParagraph"/>
            </w:pPr>
            <w:r w:rsidRPr="001F7D9B">
              <w:t>year groups. Students or their parents/carers can initiate requests for guidance interviews</w:t>
            </w:r>
          </w:p>
          <w:p w:rsidR="001F7D9B" w:rsidP="001F7D9B" w:rsidRDefault="001F7D9B" w14:paraId="6E9BEE0D" w14:textId="66E24FA3">
            <w:pPr>
              <w:pStyle w:val="ListParagraph"/>
              <w:ind w:left="0"/>
            </w:pPr>
            <w:r>
              <w:t xml:space="preserve">              </w:t>
            </w:r>
            <w:r w:rsidRPr="001F7D9B">
              <w:t>at any time to address specific career-related questions or concerns.</w:t>
            </w:r>
          </w:p>
          <w:p w:rsidR="001F7D9B" w:rsidP="001F7D9B" w:rsidRDefault="001F7D9B" w14:paraId="4E127227" w14:textId="77777777">
            <w:pPr>
              <w:pStyle w:val="ListParagraph"/>
              <w:ind w:left="0"/>
            </w:pPr>
          </w:p>
          <w:p w:rsidRPr="001F7D9B" w:rsidR="001F7D9B" w:rsidP="001F7D9B" w:rsidRDefault="001F7D9B" w14:paraId="5BDF2616" w14:textId="77777777">
            <w:r w:rsidRPr="001F7D9B">
              <w:rPr>
                <w:b/>
                <w:bCs/>
              </w:rPr>
              <w:t xml:space="preserve">Personalised Guidance: </w:t>
            </w:r>
            <w:r w:rsidRPr="001F7D9B">
              <w:t xml:space="preserve">Careers guidance will be personalised to help students understand </w:t>
            </w:r>
            <w:proofErr w:type="gramStart"/>
            <w:r w:rsidRPr="001F7D9B">
              <w:t>their</w:t>
            </w:r>
            <w:proofErr w:type="gramEnd"/>
          </w:p>
          <w:p w:rsidRPr="001F7D9B" w:rsidR="001F7D9B" w:rsidP="001F7D9B" w:rsidRDefault="001F7D9B" w14:paraId="1AC50511" w14:textId="77777777">
            <w:pPr>
              <w:pStyle w:val="ListParagraph"/>
            </w:pPr>
            <w:r w:rsidRPr="001F7D9B">
              <w:t>interests, strengths, and the options available to them. This support will be tailored to individual</w:t>
            </w:r>
          </w:p>
          <w:p w:rsidRPr="001F7D9B" w:rsidR="001F7D9B" w:rsidP="001F7D9B" w:rsidRDefault="001F7D9B" w14:paraId="1360264F" w14:textId="77777777">
            <w:pPr>
              <w:pStyle w:val="ListParagraph"/>
            </w:pPr>
            <w:r w:rsidRPr="001F7D9B">
              <w:t>needs and aspirations.</w:t>
            </w:r>
          </w:p>
          <w:p w:rsidRPr="001F7D9B" w:rsidR="001F7D9B" w:rsidP="001F7D9B" w:rsidRDefault="001F7D9B" w14:paraId="6AAA62F6" w14:textId="77777777">
            <w:r w:rsidRPr="001F7D9B">
              <w:rPr>
                <w:b/>
                <w:bCs/>
              </w:rPr>
              <w:t xml:space="preserve">Impartial Advice: </w:t>
            </w:r>
            <w:r w:rsidRPr="001F7D9B">
              <w:t>Careers guidance will be impartial and free from bias, providing students with a</w:t>
            </w:r>
          </w:p>
          <w:p w:rsidRPr="001F7D9B" w:rsidR="001F7D9B" w:rsidP="001F7D9B" w:rsidRDefault="001F7D9B" w14:paraId="25A37566" w14:textId="77777777">
            <w:pPr>
              <w:pStyle w:val="ListParagraph"/>
            </w:pPr>
            <w:r w:rsidRPr="001F7D9B">
              <w:t>range of options and helping them make decisions based on their individual needs and</w:t>
            </w:r>
          </w:p>
          <w:p w:rsidR="00B822B8" w:rsidP="001F7D9B" w:rsidRDefault="00B822B8" w14:paraId="408ADEC4" w14:textId="4AA73137">
            <w:pPr>
              <w:pStyle w:val="ListParagraph"/>
              <w:ind w:left="0"/>
            </w:pPr>
            <w:r w:rsidR="001F7D9B">
              <w:rPr/>
              <w:t xml:space="preserve">               </w:t>
            </w:r>
            <w:r w:rsidR="6B2D9A6B">
              <w:rPr/>
              <w:t>A</w:t>
            </w:r>
            <w:r w:rsidR="001F7D9B">
              <w:rPr/>
              <w:t>spirations.</w:t>
            </w:r>
          </w:p>
          <w:p w:rsidR="3770F305" w:rsidP="3770F305" w:rsidRDefault="3770F305" w14:paraId="081A4BE6" w14:textId="39EFA996">
            <w:pPr>
              <w:pStyle w:val="ListParagraph"/>
              <w:ind w:left="0"/>
            </w:pPr>
          </w:p>
          <w:p w:rsidR="00B822B8" w:rsidP="001F7D9B" w:rsidRDefault="00B822B8" w14:paraId="30E1DBC3" w14:textId="346B3789">
            <w:pPr>
              <w:pStyle w:val="ListParagraph"/>
              <w:ind w:left="0"/>
              <w:rPr>
                <w:b/>
                <w:bCs/>
              </w:rPr>
            </w:pPr>
            <w:r w:rsidRPr="00B822B8">
              <w:rPr>
                <w:b/>
                <w:bCs/>
              </w:rPr>
              <w:lastRenderedPageBreak/>
              <w:t>Parental Involvement</w:t>
            </w:r>
          </w:p>
          <w:p w:rsidRPr="00B822B8" w:rsidR="00B822B8" w:rsidP="00B822B8" w:rsidRDefault="00B822B8" w14:paraId="438720BF" w14:textId="77777777">
            <w:r w:rsidRPr="00B822B8">
              <w:t xml:space="preserve">We will provide opportunities for parents and carers to engage in the </w:t>
            </w:r>
            <w:proofErr w:type="gramStart"/>
            <w:r w:rsidRPr="00B822B8">
              <w:t>careers</w:t>
            </w:r>
            <w:proofErr w:type="gramEnd"/>
            <w:r w:rsidRPr="00B822B8">
              <w:t xml:space="preserve"> guidance process,</w:t>
            </w:r>
          </w:p>
          <w:p w:rsidR="00B822B8" w:rsidP="00B822B8" w:rsidRDefault="00B822B8" w14:paraId="666E5578" w14:textId="32002A16">
            <w:pPr>
              <w:pStyle w:val="ListParagraph"/>
              <w:ind w:left="0"/>
            </w:pPr>
            <w:r w:rsidRPr="00B822B8">
              <w:t>including informational events and resources to support their child’s career decisions.</w:t>
            </w:r>
          </w:p>
          <w:p w:rsidRPr="00B822B8" w:rsidR="00EF1DFC" w:rsidP="00B822B8" w:rsidRDefault="00EF1DFC" w14:paraId="2846114E" w14:textId="77777777">
            <w:pPr>
              <w:pStyle w:val="ListParagraph"/>
              <w:ind w:left="0"/>
            </w:pPr>
          </w:p>
          <w:p w:rsidRPr="00EF1DFC" w:rsidR="00EF1DFC" w:rsidP="00EF1DFC" w:rsidRDefault="00EF1DFC" w14:paraId="437F4714" w14:textId="77777777">
            <w:r w:rsidRPr="00EF1DFC">
              <w:t>Information Sessions: Regular sessions will be held to inform parents about career planning</w:t>
            </w:r>
          </w:p>
          <w:p w:rsidR="00EF1DFC" w:rsidP="00EF1DFC" w:rsidRDefault="00EF1DFC" w14:paraId="04D69BDE" w14:textId="77777777">
            <w:r w:rsidRPr="00EF1DFC">
              <w:t>processes and available resources.</w:t>
            </w:r>
          </w:p>
          <w:p w:rsidRPr="00EF1DFC" w:rsidR="00EF1DFC" w:rsidP="00EF1DFC" w:rsidRDefault="00EF1DFC" w14:paraId="17BA456F" w14:textId="77777777"/>
          <w:p w:rsidRPr="00EF1DFC" w:rsidR="00EF1DFC" w:rsidP="00EF1DFC" w:rsidRDefault="00EF1DFC" w14:paraId="38263FB5" w14:textId="77777777">
            <w:r w:rsidRPr="00EF1DFC">
              <w:t>Collaborative Meetings: Parents will be involved in career planning meetings to provide input and</w:t>
            </w:r>
          </w:p>
          <w:p w:rsidR="00EF1DFC" w:rsidP="00EF1DFC" w:rsidRDefault="00EF1DFC" w14:paraId="2E66D51A" w14:textId="77777777">
            <w:r w:rsidRPr="00EF1DFC">
              <w:t>support for their child’s career choices.</w:t>
            </w:r>
          </w:p>
          <w:p w:rsidRPr="00EF1DFC" w:rsidR="00EF1DFC" w:rsidP="00EF1DFC" w:rsidRDefault="00EF1DFC" w14:paraId="74BBC8F0" w14:textId="77777777"/>
          <w:p w:rsidRPr="00EF1DFC" w:rsidR="00EF1DFC" w:rsidP="00EF1DFC" w:rsidRDefault="00EF1DFC" w14:paraId="3A0A11D3" w14:textId="77777777">
            <w:r w:rsidRPr="00EF1DFC">
              <w:t xml:space="preserve">Resource Sharing: Parents will have access to a range of resources to help them guide </w:t>
            </w:r>
            <w:proofErr w:type="gramStart"/>
            <w:r w:rsidRPr="00EF1DFC">
              <w:t>their</w:t>
            </w:r>
            <w:proofErr w:type="gramEnd"/>
          </w:p>
          <w:p w:rsidR="00B822B8" w:rsidP="00EF1DFC" w:rsidRDefault="00EF1DFC" w14:paraId="55DA8BCA" w14:textId="2F5A9B27">
            <w:pPr>
              <w:pStyle w:val="ListParagraph"/>
              <w:ind w:left="0"/>
            </w:pPr>
            <w:r w:rsidRPr="00EF1DFC">
              <w:t>children in career decisions.</w:t>
            </w:r>
          </w:p>
          <w:p w:rsidR="00E4220C" w:rsidP="00900F9B" w:rsidRDefault="00E4220C" w14:paraId="0C916C6E" w14:textId="77777777">
            <w:pPr>
              <w:pStyle w:val="ListParagraph"/>
              <w:ind w:left="0"/>
            </w:pPr>
          </w:p>
          <w:p w:rsidR="00E4220C" w:rsidP="00900F9B" w:rsidRDefault="00E4220C" w14:paraId="1A2267C6" w14:textId="77777777">
            <w:pPr>
              <w:pStyle w:val="ListParagraph"/>
              <w:ind w:left="0"/>
            </w:pPr>
          </w:p>
          <w:p w:rsidR="00E4220C" w:rsidP="00900F9B" w:rsidRDefault="00E4220C" w14:paraId="48A12D3C" w14:textId="31A48D73">
            <w:pPr>
              <w:pStyle w:val="ListParagraph"/>
              <w:ind w:left="0"/>
            </w:pPr>
          </w:p>
        </w:tc>
      </w:tr>
      <w:tr w:rsidR="00EF1DFC" w:rsidTr="3770F305" w14:paraId="0463887D" w14:textId="77777777">
        <w:tc>
          <w:tcPr>
            <w:tcW w:w="9016" w:type="dxa"/>
            <w:tcMar/>
          </w:tcPr>
          <w:p w:rsidRPr="009160E7" w:rsidR="00EF1DFC" w:rsidP="00900F9B" w:rsidRDefault="00EF1DFC" w14:paraId="4162BFC4" w14:textId="469DFA58">
            <w:pPr>
              <w:pStyle w:val="ListParagraph"/>
              <w:ind w:left="0"/>
              <w:rPr>
                <w:b/>
                <w:bCs/>
              </w:rPr>
            </w:pPr>
            <w:r w:rsidRPr="009160E7">
              <w:rPr>
                <w:b/>
                <w:bCs/>
              </w:rPr>
              <w:lastRenderedPageBreak/>
              <w:t xml:space="preserve">11. </w:t>
            </w:r>
            <w:r w:rsidRPr="009160E7" w:rsidR="009160E7">
              <w:rPr>
                <w:b/>
                <w:bCs/>
              </w:rPr>
              <w:t>Monitoring and review</w:t>
            </w:r>
          </w:p>
        </w:tc>
      </w:tr>
      <w:tr w:rsidR="00EF1DFC" w:rsidTr="3770F305" w14:paraId="024B1AE6" w14:textId="77777777">
        <w:tc>
          <w:tcPr>
            <w:tcW w:w="9016" w:type="dxa"/>
            <w:tcMar/>
          </w:tcPr>
          <w:p w:rsidRPr="009160E7" w:rsidR="009160E7" w:rsidP="009160E7" w:rsidRDefault="009160E7" w14:paraId="65FE9554" w14:textId="6263ABA5">
            <w:r w:rsidRPr="009160E7">
              <w:t xml:space="preserve">This policy will be reviewed annually by the Head of School/ Deputy </w:t>
            </w:r>
            <w:proofErr w:type="gramStart"/>
            <w:r w:rsidRPr="009160E7">
              <w:t>Head</w:t>
            </w:r>
            <w:r>
              <w:t xml:space="preserve"> </w:t>
            </w:r>
            <w:r w:rsidRPr="009160E7">
              <w:t xml:space="preserve"> and</w:t>
            </w:r>
            <w:proofErr w:type="gramEnd"/>
            <w:r w:rsidRPr="009160E7">
              <w:t xml:space="preserve"> the</w:t>
            </w:r>
          </w:p>
          <w:p w:rsidRPr="009160E7" w:rsidR="009160E7" w:rsidP="009160E7" w:rsidRDefault="009160E7" w14:paraId="72B39BEB" w14:textId="77777777">
            <w:r w:rsidRPr="009160E7">
              <w:t>Careers Lead to ensure it remains relevant and effective in meeting the needs of our students. The</w:t>
            </w:r>
          </w:p>
          <w:p w:rsidRPr="009160E7" w:rsidR="009160E7" w:rsidP="009160E7" w:rsidRDefault="009160E7" w14:paraId="6F716F7E" w14:textId="77777777">
            <w:r w:rsidRPr="009160E7">
              <w:t>review will incorporate insights gained from the Compass evaluation tool audits.</w:t>
            </w:r>
          </w:p>
          <w:p w:rsidR="009160E7" w:rsidP="009160E7" w:rsidRDefault="009160E7" w14:paraId="76B60DBB" w14:textId="77777777">
            <w:pPr>
              <w:pStyle w:val="ListParagraph"/>
              <w:ind w:left="0"/>
            </w:pPr>
          </w:p>
          <w:p w:rsidR="00EF1DFC" w:rsidP="009160E7" w:rsidRDefault="009160E7" w14:paraId="5C291D27" w14:textId="24BCB69B">
            <w:pPr>
              <w:pStyle w:val="ListParagraph"/>
              <w:ind w:left="0"/>
            </w:pPr>
            <w:r w:rsidRPr="009160E7">
              <w:t xml:space="preserve">The next review date </w:t>
            </w:r>
            <w:proofErr w:type="gramStart"/>
            <w:r w:rsidRPr="009160E7">
              <w:t>is:</w:t>
            </w:r>
            <w:proofErr w:type="gramEnd"/>
            <w:r w:rsidRPr="009160E7">
              <w:t xml:space="preserve"> September 2026</w:t>
            </w:r>
          </w:p>
          <w:p w:rsidR="009160E7" w:rsidP="00900F9B" w:rsidRDefault="009160E7" w14:paraId="107BD2D5" w14:textId="77777777">
            <w:pPr>
              <w:pStyle w:val="ListParagraph"/>
              <w:ind w:left="0"/>
            </w:pPr>
          </w:p>
          <w:p w:rsidR="009160E7" w:rsidP="00900F9B" w:rsidRDefault="009160E7" w14:paraId="25F8CA20" w14:textId="77777777">
            <w:pPr>
              <w:pStyle w:val="ListParagraph"/>
              <w:ind w:left="0"/>
            </w:pPr>
          </w:p>
          <w:p w:rsidR="009160E7" w:rsidP="00900F9B" w:rsidRDefault="009160E7" w14:paraId="3F92D387" w14:textId="77777777">
            <w:pPr>
              <w:pStyle w:val="ListParagraph"/>
              <w:ind w:left="0"/>
            </w:pPr>
          </w:p>
          <w:p w:rsidRPr="00E4220C" w:rsidR="009160E7" w:rsidP="00900F9B" w:rsidRDefault="009160E7" w14:paraId="07A93B0D" w14:textId="77777777">
            <w:pPr>
              <w:pStyle w:val="ListParagraph"/>
              <w:ind w:left="0"/>
            </w:pPr>
          </w:p>
        </w:tc>
      </w:tr>
    </w:tbl>
    <w:p w:rsidR="00485DCF" w:rsidP="00485DCF" w:rsidRDefault="00485DCF" w14:paraId="468A5CFC" w14:textId="77777777"/>
    <w:p w:rsidR="006362C6" w:rsidP="00485DCF" w:rsidRDefault="006362C6" w14:paraId="451DFDC6" w14:textId="77777777"/>
    <w:p w:rsidR="006362C6" w:rsidP="00485DCF" w:rsidRDefault="006362C6" w14:paraId="2A9D60AF" w14:textId="77777777"/>
    <w:p w:rsidR="006362C6" w:rsidP="00485DCF" w:rsidRDefault="006362C6" w14:paraId="7292E58C" w14:textId="77777777"/>
    <w:p w:rsidR="006362C6" w:rsidP="00485DCF" w:rsidRDefault="006362C6" w14:paraId="087D331C" w14:textId="77777777"/>
    <w:tbl>
      <w:tblPr>
        <w:tblStyle w:val="TableGrid"/>
        <w:tblW w:w="0" w:type="auto"/>
        <w:tblLook w:val="04A0" w:firstRow="1" w:lastRow="0" w:firstColumn="1" w:lastColumn="0" w:noHBand="0" w:noVBand="1"/>
      </w:tblPr>
      <w:tblGrid>
        <w:gridCol w:w="4139"/>
        <w:gridCol w:w="393"/>
        <w:gridCol w:w="4145"/>
        <w:gridCol w:w="339"/>
      </w:tblGrid>
      <w:tr w:rsidRPr="00847CED" w:rsidR="00485DCF" w:rsidTr="00524D60" w14:paraId="1771B708" w14:textId="77777777">
        <w:tc>
          <w:tcPr>
            <w:tcW w:w="9242" w:type="dxa"/>
            <w:gridSpan w:val="4"/>
            <w:shd w:val="clear" w:color="auto" w:fill="C6D9F1" w:themeFill="text2" w:themeFillTint="33"/>
          </w:tcPr>
          <w:p w:rsidRPr="00847CED" w:rsidR="00485DCF" w:rsidP="00524D60" w:rsidRDefault="00485DCF" w14:paraId="461E6767" w14:textId="5A4174A4">
            <w:pPr>
              <w:rPr>
                <w:b/>
              </w:rPr>
            </w:pPr>
            <w:r w:rsidRPr="00847CED">
              <w:rPr>
                <w:b/>
              </w:rPr>
              <w:t>Contents Checklist</w:t>
            </w:r>
            <w:r>
              <w:rPr>
                <w:b/>
              </w:rPr>
              <w:t xml:space="preserve"> </w:t>
            </w:r>
            <w:r w:rsidRPr="00847CED">
              <w:t>(Local S</w:t>
            </w:r>
            <w:r w:rsidR="00150CBF">
              <w:t>ervic</w:t>
            </w:r>
            <w:r w:rsidRPr="00847CED">
              <w:t>es may add additional items – this is a core list)</w:t>
            </w:r>
          </w:p>
        </w:tc>
      </w:tr>
      <w:tr w:rsidR="00485DCF" w:rsidTr="00524D60" w14:paraId="515BC5DB" w14:textId="77777777">
        <w:tc>
          <w:tcPr>
            <w:tcW w:w="4219" w:type="dxa"/>
          </w:tcPr>
          <w:p w:rsidR="00485DCF" w:rsidP="002E388C" w:rsidRDefault="006B252E" w14:paraId="008774DE" w14:textId="77777777">
            <w:r>
              <w:t>Key Responsibilities</w:t>
            </w:r>
            <w:r w:rsidR="002E388C">
              <w:t>: Inclu</w:t>
            </w:r>
            <w:r w:rsidR="001D4E6D">
              <w:t>ding named Careers Guidance Co-o</w:t>
            </w:r>
            <w:r w:rsidR="002E388C">
              <w:t>rdinator</w:t>
            </w:r>
          </w:p>
        </w:tc>
        <w:tc>
          <w:tcPr>
            <w:tcW w:w="401" w:type="dxa"/>
          </w:tcPr>
          <w:p w:rsidR="00485DCF" w:rsidP="00524D60" w:rsidRDefault="00485DCF" w14:paraId="679B1CA6" w14:textId="77777777"/>
        </w:tc>
        <w:tc>
          <w:tcPr>
            <w:tcW w:w="4277" w:type="dxa"/>
          </w:tcPr>
          <w:p w:rsidR="00485DCF" w:rsidP="00524D60" w:rsidRDefault="001D4E6D" w14:paraId="44A6E865" w14:textId="77777777">
            <w:r>
              <w:t>Any arrangements for the use of local partnerships</w:t>
            </w:r>
          </w:p>
        </w:tc>
        <w:tc>
          <w:tcPr>
            <w:tcW w:w="345" w:type="dxa"/>
          </w:tcPr>
          <w:p w:rsidR="00485DCF" w:rsidP="00524D60" w:rsidRDefault="00485DCF" w14:paraId="522E32B2" w14:textId="77777777"/>
        </w:tc>
      </w:tr>
      <w:tr w:rsidR="00485DCF" w:rsidTr="00524D60" w14:paraId="576394C4" w14:textId="77777777">
        <w:tc>
          <w:tcPr>
            <w:tcW w:w="4219" w:type="dxa"/>
          </w:tcPr>
          <w:p w:rsidR="00485DCF" w:rsidP="001D4E6D" w:rsidRDefault="001D4E6D" w14:paraId="48C251AD" w14:textId="77777777">
            <w:r>
              <w:t xml:space="preserve">Arrangements for consultation which children/young people in relation to their </w:t>
            </w:r>
            <w:proofErr w:type="gramStart"/>
            <w:r>
              <w:t>careers</w:t>
            </w:r>
            <w:proofErr w:type="gramEnd"/>
            <w:r>
              <w:t xml:space="preserve"> guidance learning and experiences </w:t>
            </w:r>
          </w:p>
        </w:tc>
        <w:tc>
          <w:tcPr>
            <w:tcW w:w="401" w:type="dxa"/>
          </w:tcPr>
          <w:p w:rsidR="00485DCF" w:rsidP="00524D60" w:rsidRDefault="00485DCF" w14:paraId="61C441FF" w14:textId="77777777"/>
        </w:tc>
        <w:tc>
          <w:tcPr>
            <w:tcW w:w="4277" w:type="dxa"/>
          </w:tcPr>
          <w:p w:rsidR="00485DCF" w:rsidP="00524D60" w:rsidRDefault="001D4E6D" w14:paraId="4124BFE9" w14:textId="77777777">
            <w:r>
              <w:t>Any arrangements for the use of local specialist advisers external to the school</w:t>
            </w:r>
          </w:p>
        </w:tc>
        <w:tc>
          <w:tcPr>
            <w:tcW w:w="345" w:type="dxa"/>
          </w:tcPr>
          <w:p w:rsidR="00485DCF" w:rsidP="00524D60" w:rsidRDefault="00485DCF" w14:paraId="39E3132E" w14:textId="77777777"/>
        </w:tc>
      </w:tr>
      <w:tr w:rsidR="00485DCF" w:rsidTr="00524D60" w14:paraId="6B8B397F" w14:textId="77777777">
        <w:tc>
          <w:tcPr>
            <w:tcW w:w="4219" w:type="dxa"/>
          </w:tcPr>
          <w:p w:rsidR="00485DCF" w:rsidP="001D4E6D" w:rsidRDefault="001D4E6D" w14:paraId="224F00DE" w14:textId="77777777">
            <w:r>
              <w:t>Arrangements for consultation which parents/carers/</w:t>
            </w:r>
            <w:proofErr w:type="gramStart"/>
            <w:r>
              <w:t>advocates  in</w:t>
            </w:r>
            <w:proofErr w:type="gramEnd"/>
            <w:r>
              <w:t xml:space="preserve"> relation to children and young people’s careers guidance learning and experiences</w:t>
            </w:r>
          </w:p>
        </w:tc>
        <w:tc>
          <w:tcPr>
            <w:tcW w:w="401" w:type="dxa"/>
          </w:tcPr>
          <w:p w:rsidR="00485DCF" w:rsidP="00524D60" w:rsidRDefault="00485DCF" w14:paraId="4BE0FA12" w14:textId="77777777"/>
        </w:tc>
        <w:tc>
          <w:tcPr>
            <w:tcW w:w="4277" w:type="dxa"/>
          </w:tcPr>
          <w:p w:rsidR="00485DCF" w:rsidP="00524D60" w:rsidRDefault="001D4E6D" w14:paraId="10E671F0" w14:textId="77777777">
            <w:r>
              <w:t>Arrangements for risk assessing work experience opportunities</w:t>
            </w:r>
          </w:p>
        </w:tc>
        <w:tc>
          <w:tcPr>
            <w:tcW w:w="345" w:type="dxa"/>
          </w:tcPr>
          <w:p w:rsidR="00485DCF" w:rsidP="00524D60" w:rsidRDefault="00485DCF" w14:paraId="73ADBF27" w14:textId="77777777"/>
        </w:tc>
      </w:tr>
      <w:tr w:rsidR="00485DCF" w:rsidTr="00524D60" w14:paraId="2504E5FA" w14:textId="77777777">
        <w:tc>
          <w:tcPr>
            <w:tcW w:w="4219" w:type="dxa"/>
          </w:tcPr>
          <w:p w:rsidR="00485DCF" w:rsidP="00524D60" w:rsidRDefault="006B252E" w14:paraId="5729A091" w14:textId="77777777">
            <w:r>
              <w:t>Monitoring</w:t>
            </w:r>
            <w:r w:rsidR="001D4E6D">
              <w:t xml:space="preserve"> arrangements</w:t>
            </w:r>
          </w:p>
        </w:tc>
        <w:tc>
          <w:tcPr>
            <w:tcW w:w="401" w:type="dxa"/>
          </w:tcPr>
          <w:p w:rsidR="00485DCF" w:rsidP="00524D60" w:rsidRDefault="00485DCF" w14:paraId="7301B603" w14:textId="77777777"/>
        </w:tc>
        <w:tc>
          <w:tcPr>
            <w:tcW w:w="4277" w:type="dxa"/>
          </w:tcPr>
          <w:p w:rsidR="00485DCF" w:rsidP="00524D60" w:rsidRDefault="001D4E6D" w14:paraId="23B07B0A" w14:textId="77777777">
            <w:r>
              <w:t>Record keeping arrangements in relation to careers guidance</w:t>
            </w:r>
          </w:p>
        </w:tc>
        <w:tc>
          <w:tcPr>
            <w:tcW w:w="345" w:type="dxa"/>
          </w:tcPr>
          <w:p w:rsidR="00485DCF" w:rsidP="00524D60" w:rsidRDefault="00485DCF" w14:paraId="446D027A" w14:textId="77777777"/>
        </w:tc>
      </w:tr>
    </w:tbl>
    <w:p w:rsidR="00150CBF" w:rsidP="00485DCF" w:rsidRDefault="00150CBF" w14:paraId="4B1ED3AB" w14:textId="77777777">
      <w:pPr>
        <w:rPr>
          <w:b/>
        </w:rPr>
      </w:pPr>
    </w:p>
    <w:p w:rsidRPr="00FE1B0D" w:rsidR="00485DCF" w:rsidP="00485DCF" w:rsidRDefault="00485DCF" w14:paraId="6D1D9AF6" w14:textId="4DF85698">
      <w:pPr>
        <w:rPr>
          <w:b/>
          <w:lang w:eastAsia="en-GB"/>
        </w:rPr>
      </w:pPr>
      <w:r w:rsidRPr="00FE1B0D">
        <w:rPr>
          <w:b/>
        </w:rPr>
        <w:t>Local Procedure Review History</w:t>
      </w:r>
      <w:r w:rsidRPr="00FE1B0D">
        <w:rPr>
          <w:b/>
          <w:lang w:eastAsia="en-GB"/>
        </w:rPr>
        <w:t>:</w:t>
      </w:r>
    </w:p>
    <w:tbl>
      <w:tblPr>
        <w:tblStyle w:val="TableGrid"/>
        <w:tblW w:w="0" w:type="auto"/>
        <w:tblLook w:val="04A0" w:firstRow="1" w:lastRow="0" w:firstColumn="1" w:lastColumn="0" w:noHBand="0" w:noVBand="1"/>
      </w:tblPr>
      <w:tblGrid>
        <w:gridCol w:w="3005"/>
        <w:gridCol w:w="3005"/>
        <w:gridCol w:w="3006"/>
      </w:tblGrid>
      <w:tr w:rsidR="00485DCF" w:rsidTr="00524D60" w14:paraId="635F1ACA" w14:textId="77777777">
        <w:tc>
          <w:tcPr>
            <w:tcW w:w="3080" w:type="dxa"/>
            <w:shd w:val="clear" w:color="auto" w:fill="C6D9F1" w:themeFill="text2" w:themeFillTint="33"/>
          </w:tcPr>
          <w:p w:rsidRPr="00FE1B0D" w:rsidR="00485DCF" w:rsidP="00524D60" w:rsidRDefault="00485DCF" w14:paraId="23CEC096" w14:textId="77777777">
            <w:pPr>
              <w:rPr>
                <w:b/>
                <w:lang w:eastAsia="en-GB"/>
              </w:rPr>
            </w:pPr>
            <w:r w:rsidRPr="00FE1B0D">
              <w:rPr>
                <w:b/>
                <w:lang w:eastAsia="en-GB"/>
              </w:rPr>
              <w:t>Date Reviewed</w:t>
            </w:r>
          </w:p>
        </w:tc>
        <w:tc>
          <w:tcPr>
            <w:tcW w:w="3081" w:type="dxa"/>
            <w:shd w:val="clear" w:color="auto" w:fill="C6D9F1" w:themeFill="text2" w:themeFillTint="33"/>
          </w:tcPr>
          <w:p w:rsidRPr="00FE1B0D" w:rsidR="00485DCF" w:rsidP="00524D60" w:rsidRDefault="00485DCF" w14:paraId="4DBEFFA7" w14:textId="77777777">
            <w:pPr>
              <w:rPr>
                <w:b/>
                <w:lang w:eastAsia="en-GB"/>
              </w:rPr>
            </w:pPr>
            <w:r w:rsidRPr="00FE1B0D">
              <w:rPr>
                <w:b/>
                <w:lang w:eastAsia="en-GB"/>
              </w:rPr>
              <w:t xml:space="preserve">Reviewer </w:t>
            </w:r>
          </w:p>
        </w:tc>
        <w:tc>
          <w:tcPr>
            <w:tcW w:w="3081" w:type="dxa"/>
            <w:shd w:val="clear" w:color="auto" w:fill="C6D9F1" w:themeFill="text2" w:themeFillTint="33"/>
          </w:tcPr>
          <w:p w:rsidRPr="00FE1B0D" w:rsidR="00485DCF" w:rsidP="00524D60" w:rsidRDefault="00485DCF" w14:paraId="3362763F" w14:textId="77777777">
            <w:pPr>
              <w:rPr>
                <w:b/>
                <w:lang w:eastAsia="en-GB"/>
              </w:rPr>
            </w:pPr>
            <w:r w:rsidRPr="00FE1B0D">
              <w:rPr>
                <w:b/>
                <w:lang w:eastAsia="en-GB"/>
              </w:rPr>
              <w:t>Summary of revisions</w:t>
            </w:r>
          </w:p>
        </w:tc>
      </w:tr>
      <w:tr w:rsidR="00485DCF" w:rsidTr="00524D60" w14:paraId="1DCAE9EC" w14:textId="77777777">
        <w:tc>
          <w:tcPr>
            <w:tcW w:w="3080" w:type="dxa"/>
          </w:tcPr>
          <w:p w:rsidR="00485DCF" w:rsidP="00524D60" w:rsidRDefault="00485DCF" w14:paraId="5293914C" w14:textId="77777777">
            <w:pPr>
              <w:rPr>
                <w:lang w:eastAsia="en-GB"/>
              </w:rPr>
            </w:pPr>
          </w:p>
        </w:tc>
        <w:tc>
          <w:tcPr>
            <w:tcW w:w="3081" w:type="dxa"/>
          </w:tcPr>
          <w:p w:rsidR="00485DCF" w:rsidP="00524D60" w:rsidRDefault="00485DCF" w14:paraId="0239E941" w14:textId="77777777">
            <w:pPr>
              <w:rPr>
                <w:lang w:eastAsia="en-GB"/>
              </w:rPr>
            </w:pPr>
          </w:p>
        </w:tc>
        <w:tc>
          <w:tcPr>
            <w:tcW w:w="3081" w:type="dxa"/>
          </w:tcPr>
          <w:p w:rsidR="00485DCF" w:rsidP="00524D60" w:rsidRDefault="00485DCF" w14:paraId="02B61186" w14:textId="77777777">
            <w:pPr>
              <w:rPr>
                <w:lang w:eastAsia="en-GB"/>
              </w:rPr>
            </w:pPr>
          </w:p>
        </w:tc>
      </w:tr>
      <w:tr w:rsidR="00485DCF" w:rsidTr="00524D60" w14:paraId="2A0D9063" w14:textId="77777777">
        <w:tc>
          <w:tcPr>
            <w:tcW w:w="3080" w:type="dxa"/>
          </w:tcPr>
          <w:p w:rsidR="00485DCF" w:rsidP="00524D60" w:rsidRDefault="00485DCF" w14:paraId="0C7CBB9B" w14:textId="77777777">
            <w:pPr>
              <w:rPr>
                <w:lang w:eastAsia="en-GB"/>
              </w:rPr>
            </w:pPr>
          </w:p>
        </w:tc>
        <w:tc>
          <w:tcPr>
            <w:tcW w:w="3081" w:type="dxa"/>
          </w:tcPr>
          <w:p w:rsidR="00485DCF" w:rsidP="00524D60" w:rsidRDefault="00485DCF" w14:paraId="2835CFF9" w14:textId="77777777">
            <w:pPr>
              <w:rPr>
                <w:lang w:eastAsia="en-GB"/>
              </w:rPr>
            </w:pPr>
          </w:p>
        </w:tc>
        <w:tc>
          <w:tcPr>
            <w:tcW w:w="3081" w:type="dxa"/>
          </w:tcPr>
          <w:p w:rsidR="00485DCF" w:rsidP="00524D60" w:rsidRDefault="00485DCF" w14:paraId="337852CF" w14:textId="77777777">
            <w:pPr>
              <w:rPr>
                <w:lang w:eastAsia="en-GB"/>
              </w:rPr>
            </w:pPr>
          </w:p>
        </w:tc>
      </w:tr>
      <w:tr w:rsidR="00485DCF" w:rsidTr="00524D60" w14:paraId="06098D77" w14:textId="77777777">
        <w:tc>
          <w:tcPr>
            <w:tcW w:w="3080" w:type="dxa"/>
          </w:tcPr>
          <w:p w:rsidR="00485DCF" w:rsidP="00524D60" w:rsidRDefault="00485DCF" w14:paraId="656900DA" w14:textId="77777777">
            <w:pPr>
              <w:rPr>
                <w:lang w:eastAsia="en-GB"/>
              </w:rPr>
            </w:pPr>
          </w:p>
        </w:tc>
        <w:tc>
          <w:tcPr>
            <w:tcW w:w="3081" w:type="dxa"/>
          </w:tcPr>
          <w:p w:rsidR="00485DCF" w:rsidP="00524D60" w:rsidRDefault="00485DCF" w14:paraId="085291B3" w14:textId="77777777">
            <w:pPr>
              <w:rPr>
                <w:lang w:eastAsia="en-GB"/>
              </w:rPr>
            </w:pPr>
          </w:p>
        </w:tc>
        <w:tc>
          <w:tcPr>
            <w:tcW w:w="3081" w:type="dxa"/>
          </w:tcPr>
          <w:p w:rsidR="00485DCF" w:rsidP="00524D60" w:rsidRDefault="00485DCF" w14:paraId="62AC4615" w14:textId="77777777">
            <w:pPr>
              <w:rPr>
                <w:lang w:eastAsia="en-GB"/>
              </w:rPr>
            </w:pPr>
          </w:p>
        </w:tc>
      </w:tr>
      <w:tr w:rsidR="00485DCF" w:rsidTr="00524D60" w14:paraId="1259304E" w14:textId="77777777">
        <w:tc>
          <w:tcPr>
            <w:tcW w:w="3080" w:type="dxa"/>
          </w:tcPr>
          <w:p w:rsidR="00485DCF" w:rsidP="00524D60" w:rsidRDefault="00485DCF" w14:paraId="3784CF0B" w14:textId="77777777">
            <w:pPr>
              <w:rPr>
                <w:lang w:eastAsia="en-GB"/>
              </w:rPr>
            </w:pPr>
          </w:p>
        </w:tc>
        <w:tc>
          <w:tcPr>
            <w:tcW w:w="3081" w:type="dxa"/>
          </w:tcPr>
          <w:p w:rsidR="00485DCF" w:rsidP="00524D60" w:rsidRDefault="00485DCF" w14:paraId="7D07B767" w14:textId="77777777">
            <w:pPr>
              <w:rPr>
                <w:lang w:eastAsia="en-GB"/>
              </w:rPr>
            </w:pPr>
          </w:p>
        </w:tc>
        <w:tc>
          <w:tcPr>
            <w:tcW w:w="3081" w:type="dxa"/>
          </w:tcPr>
          <w:p w:rsidR="00485DCF" w:rsidP="00524D60" w:rsidRDefault="00485DCF" w14:paraId="2C13E587" w14:textId="77777777">
            <w:pPr>
              <w:rPr>
                <w:lang w:eastAsia="en-GB"/>
              </w:rPr>
            </w:pPr>
          </w:p>
        </w:tc>
      </w:tr>
      <w:tr w:rsidR="00485DCF" w:rsidTr="00524D60" w14:paraId="6EA216EF" w14:textId="77777777">
        <w:tc>
          <w:tcPr>
            <w:tcW w:w="3080" w:type="dxa"/>
          </w:tcPr>
          <w:p w:rsidR="00485DCF" w:rsidP="00524D60" w:rsidRDefault="00485DCF" w14:paraId="029EE606" w14:textId="77777777">
            <w:pPr>
              <w:rPr>
                <w:lang w:eastAsia="en-GB"/>
              </w:rPr>
            </w:pPr>
          </w:p>
        </w:tc>
        <w:tc>
          <w:tcPr>
            <w:tcW w:w="3081" w:type="dxa"/>
          </w:tcPr>
          <w:p w:rsidR="00485DCF" w:rsidP="00524D60" w:rsidRDefault="00485DCF" w14:paraId="24EB24CF" w14:textId="77777777">
            <w:pPr>
              <w:rPr>
                <w:lang w:eastAsia="en-GB"/>
              </w:rPr>
            </w:pPr>
          </w:p>
        </w:tc>
        <w:tc>
          <w:tcPr>
            <w:tcW w:w="3081" w:type="dxa"/>
          </w:tcPr>
          <w:p w:rsidR="00485DCF" w:rsidP="00524D60" w:rsidRDefault="00485DCF" w14:paraId="6BEFEE9E" w14:textId="77777777">
            <w:pPr>
              <w:rPr>
                <w:lang w:eastAsia="en-GB"/>
              </w:rPr>
            </w:pPr>
          </w:p>
        </w:tc>
      </w:tr>
      <w:tr w:rsidR="00485DCF" w:rsidTr="00524D60" w14:paraId="73F7325C" w14:textId="77777777">
        <w:tc>
          <w:tcPr>
            <w:tcW w:w="3080" w:type="dxa"/>
          </w:tcPr>
          <w:p w:rsidR="00485DCF" w:rsidP="00524D60" w:rsidRDefault="00485DCF" w14:paraId="5B56D29F" w14:textId="77777777">
            <w:pPr>
              <w:rPr>
                <w:lang w:eastAsia="en-GB"/>
              </w:rPr>
            </w:pPr>
          </w:p>
        </w:tc>
        <w:tc>
          <w:tcPr>
            <w:tcW w:w="3081" w:type="dxa"/>
          </w:tcPr>
          <w:p w:rsidR="00485DCF" w:rsidP="00524D60" w:rsidRDefault="00485DCF" w14:paraId="2CDB0B15" w14:textId="77777777">
            <w:pPr>
              <w:rPr>
                <w:lang w:eastAsia="en-GB"/>
              </w:rPr>
            </w:pPr>
          </w:p>
        </w:tc>
        <w:tc>
          <w:tcPr>
            <w:tcW w:w="3081" w:type="dxa"/>
          </w:tcPr>
          <w:p w:rsidR="00485DCF" w:rsidP="00524D60" w:rsidRDefault="00485DCF" w14:paraId="6A44FEFD" w14:textId="77777777">
            <w:pPr>
              <w:rPr>
                <w:lang w:eastAsia="en-GB"/>
              </w:rPr>
            </w:pPr>
          </w:p>
        </w:tc>
      </w:tr>
      <w:tr w:rsidR="00485DCF" w:rsidTr="00524D60" w14:paraId="527A5E50" w14:textId="77777777">
        <w:tc>
          <w:tcPr>
            <w:tcW w:w="3080" w:type="dxa"/>
          </w:tcPr>
          <w:p w:rsidR="00485DCF" w:rsidP="00524D60" w:rsidRDefault="00485DCF" w14:paraId="6D53D653" w14:textId="77777777">
            <w:pPr>
              <w:rPr>
                <w:lang w:eastAsia="en-GB"/>
              </w:rPr>
            </w:pPr>
          </w:p>
        </w:tc>
        <w:tc>
          <w:tcPr>
            <w:tcW w:w="3081" w:type="dxa"/>
          </w:tcPr>
          <w:p w:rsidR="00485DCF" w:rsidP="00524D60" w:rsidRDefault="00485DCF" w14:paraId="4452255D" w14:textId="77777777">
            <w:pPr>
              <w:rPr>
                <w:lang w:eastAsia="en-GB"/>
              </w:rPr>
            </w:pPr>
          </w:p>
        </w:tc>
        <w:tc>
          <w:tcPr>
            <w:tcW w:w="3081" w:type="dxa"/>
          </w:tcPr>
          <w:p w:rsidR="00485DCF" w:rsidP="00524D60" w:rsidRDefault="00485DCF" w14:paraId="1E703A54" w14:textId="77777777">
            <w:pPr>
              <w:rPr>
                <w:lang w:eastAsia="en-GB"/>
              </w:rPr>
            </w:pPr>
          </w:p>
        </w:tc>
      </w:tr>
    </w:tbl>
    <w:p w:rsidRPr="00FE1B0D" w:rsidR="00485DCF" w:rsidP="00485DCF" w:rsidRDefault="00485DCF" w14:paraId="3B810CF0" w14:textId="77777777">
      <w:pPr>
        <w:rPr>
          <w:lang w:eastAsia="en-GB"/>
        </w:rPr>
      </w:pPr>
    </w:p>
    <w:p w:rsidR="00C30A28" w:rsidRDefault="00C30A28" w14:paraId="60DA1FEA" w14:textId="77777777"/>
    <w:sectPr w:rsidR="00C30A28" w:rsidSect="00215584">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FB0" w:rsidRDefault="00AB3FB0" w14:paraId="5807A27D" w14:textId="77777777">
      <w:pPr>
        <w:spacing w:after="0" w:line="240" w:lineRule="auto"/>
      </w:pPr>
      <w:r>
        <w:separator/>
      </w:r>
    </w:p>
  </w:endnote>
  <w:endnote w:type="continuationSeparator" w:id="0">
    <w:p w:rsidR="00AB3FB0" w:rsidRDefault="00AB3FB0" w14:paraId="4445BB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6362C6" w:rsidP="006362C6" w:rsidRDefault="006D76C9" w14:paraId="73FD59C1" w14:textId="77777777">
    <w:pPr>
      <w:pStyle w:val="Footer"/>
      <w:tabs>
        <w:tab w:val="center" w:pos="4680"/>
        <w:tab w:val="right" w:pos="9360"/>
      </w:tabs>
      <w:rPr>
        <w:rFonts w:ascii="Tahoma" w:hAnsi="Tahoma" w:cs="Tahoma"/>
        <w:sz w:val="16"/>
        <w:szCs w:val="16"/>
      </w:rPr>
    </w:pPr>
    <w:r>
      <w:rPr>
        <w:rFonts w:ascii="Tahoma" w:hAnsi="Tahoma" w:cs="Tahoma"/>
        <w:sz w:val="16"/>
        <w:szCs w:val="16"/>
      </w:rPr>
      <w:t xml:space="preserve">© </w:t>
    </w:r>
    <w:proofErr w:type="spellStart"/>
    <w:r>
      <w:rPr>
        <w:rFonts w:ascii="Tahoma" w:hAnsi="Tahoma" w:cs="Tahoma"/>
        <w:sz w:val="16"/>
        <w:szCs w:val="16"/>
      </w:rPr>
      <w:t>Aspris</w:t>
    </w:r>
    <w:proofErr w:type="spellEnd"/>
    <w:r>
      <w:rPr>
        <w:rFonts w:ascii="Tahoma" w:hAnsi="Tahoma" w:cs="Tahoma"/>
        <w:sz w:val="16"/>
        <w:szCs w:val="16"/>
      </w:rPr>
      <w:t xml:space="preserve"> </w:t>
    </w:r>
    <w:r w:rsidRPr="004C0F0F" w:rsidR="006362C6">
      <w:rPr>
        <w:rFonts w:ascii="Tahoma" w:hAnsi="Tahoma" w:cs="Tahoma"/>
        <w:sz w:val="16"/>
        <w:szCs w:val="16"/>
      </w:rPr>
      <w:t xml:space="preserve">– Confidential </w:t>
    </w:r>
    <w:r w:rsidR="006362C6">
      <w:rPr>
        <w:rFonts w:ascii="Tahoma" w:hAnsi="Tahoma" w:cs="Tahoma"/>
        <w:sz w:val="16"/>
        <w:szCs w:val="16"/>
      </w:rPr>
      <w:tab/>
    </w:r>
    <w:r w:rsidR="006362C6">
      <w:rPr>
        <w:rFonts w:ascii="Tahoma" w:hAnsi="Tahoma" w:cs="Tahoma"/>
        <w:sz w:val="16"/>
        <w:szCs w:val="16"/>
      </w:rPr>
      <w:tab/>
    </w:r>
    <w:r w:rsidR="006362C6">
      <w:rPr>
        <w:rFonts w:ascii="Tahoma" w:hAnsi="Tahoma" w:cs="Tahoma"/>
        <w:sz w:val="16"/>
        <w:szCs w:val="16"/>
      </w:rPr>
      <w:tab/>
    </w:r>
    <w:r>
      <w:rPr>
        <w:rFonts w:ascii="Tahoma" w:hAnsi="Tahoma" w:cs="Tahoma"/>
        <w:b/>
        <w:sz w:val="16"/>
        <w:szCs w:val="16"/>
      </w:rPr>
      <w:t>A</w:t>
    </w:r>
    <w:r w:rsidRPr="002A08D0" w:rsidR="006362C6">
      <w:rPr>
        <w:rFonts w:ascii="Tahoma" w:hAnsi="Tahoma" w:cs="Tahoma"/>
        <w:b/>
        <w:sz w:val="16"/>
        <w:szCs w:val="16"/>
      </w:rPr>
      <w:t xml:space="preserve">CS </w:t>
    </w:r>
    <w:r w:rsidR="006362C6">
      <w:rPr>
        <w:rFonts w:ascii="Tahoma" w:hAnsi="Tahoma" w:cs="Tahoma"/>
        <w:b/>
        <w:sz w:val="16"/>
        <w:szCs w:val="16"/>
      </w:rPr>
      <w:t>Local Procedure: 57</w:t>
    </w:r>
  </w:p>
  <w:p w:rsidRPr="006362C6" w:rsidR="002571D0" w:rsidP="00150CBF" w:rsidRDefault="006D76C9" w14:paraId="3AAEB33F" w14:textId="352E7828">
    <w:pPr>
      <w:pStyle w:val="Footer"/>
      <w:ind w:right="-186"/>
    </w:pPr>
    <w:proofErr w:type="spellStart"/>
    <w:r>
      <w:rPr>
        <w:rFonts w:ascii="Tahoma" w:hAnsi="Tahoma" w:cs="Tahoma"/>
        <w:sz w:val="16"/>
        <w:szCs w:val="16"/>
      </w:rPr>
      <w:t>Aspris</w:t>
    </w:r>
    <w:proofErr w:type="spellEnd"/>
    <w:r>
      <w:rPr>
        <w:rFonts w:ascii="Tahoma" w:hAnsi="Tahoma" w:cs="Tahoma"/>
        <w:sz w:val="16"/>
        <w:szCs w:val="16"/>
      </w:rPr>
      <w:t xml:space="preserve"> Children’s Services – V0</w:t>
    </w:r>
    <w:r w:rsidR="00150CBF">
      <w:rPr>
        <w:rFonts w:ascii="Tahoma" w:hAnsi="Tahoma" w:cs="Tahoma"/>
        <w:sz w:val="16"/>
        <w:szCs w:val="16"/>
      </w:rPr>
      <w:t>2</w:t>
    </w:r>
    <w:r w:rsidRPr="004C0F0F" w:rsidR="006362C6">
      <w:rPr>
        <w:rFonts w:ascii="Tahoma" w:hAnsi="Tahoma" w:cs="Tahoma"/>
        <w:sz w:val="16"/>
        <w:szCs w:val="16"/>
      </w:rPr>
      <w:t xml:space="preserve"> - </w:t>
    </w:r>
    <w:r w:rsidR="00150CBF">
      <w:rPr>
        <w:rFonts w:ascii="Tahoma" w:hAnsi="Tahoma" w:cs="Tahoma"/>
        <w:color w:val="000000"/>
        <w:sz w:val="16"/>
        <w:szCs w:val="16"/>
      </w:rPr>
      <w:t>February</w:t>
    </w:r>
    <w:r>
      <w:rPr>
        <w:rFonts w:ascii="Tahoma" w:hAnsi="Tahoma" w:cs="Tahoma"/>
        <w:color w:val="000000"/>
        <w:sz w:val="16"/>
        <w:szCs w:val="16"/>
      </w:rPr>
      <w:t xml:space="preserve"> 202</w:t>
    </w:r>
    <w:r w:rsidR="00150CBF">
      <w:rPr>
        <w:rFonts w:ascii="Tahoma" w:hAnsi="Tahoma" w:cs="Tahoma"/>
        <w:color w:val="000000"/>
        <w:sz w:val="16"/>
        <w:szCs w:val="16"/>
      </w:rPr>
      <w:t>3</w:t>
    </w:r>
    <w:r w:rsidR="006362C6">
      <w:rPr>
        <w:rFonts w:ascii="Tahoma" w:hAnsi="Tahoma" w:cs="Tahoma"/>
        <w:color w:val="000000"/>
        <w:sz w:val="16"/>
        <w:szCs w:val="16"/>
      </w:rPr>
      <w:tab/>
    </w:r>
    <w:r w:rsidRPr="004C0F0F" w:rsidR="006362C6">
      <w:rPr>
        <w:rFonts w:ascii="Tahoma" w:hAnsi="Tahoma" w:cs="Tahoma"/>
        <w:sz w:val="16"/>
      </w:rPr>
      <w:t xml:space="preserve"> </w:t>
    </w:r>
    <w:r w:rsidR="006362C6">
      <w:rPr>
        <w:rFonts w:ascii="Tahoma" w:hAnsi="Tahoma" w:cs="Tahoma"/>
        <w:sz w:val="16"/>
      </w:rPr>
      <w:tab/>
    </w:r>
    <w:r w:rsidRPr="00C20A5B" w:rsidR="006362C6">
      <w:rPr>
        <w:rFonts w:ascii="Tahoma" w:hAnsi="Tahoma" w:cs="Tahoma"/>
        <w:sz w:val="16"/>
      </w:rPr>
      <w:t xml:space="preserve">Page </w:t>
    </w:r>
    <w:r w:rsidRPr="00C20A5B" w:rsidR="006362C6">
      <w:rPr>
        <w:rStyle w:val="PageNumber"/>
        <w:rFonts w:ascii="Tahoma" w:hAnsi="Tahoma" w:cs="Tahoma"/>
        <w:sz w:val="16"/>
      </w:rPr>
      <w:fldChar w:fldCharType="begin"/>
    </w:r>
    <w:r w:rsidRPr="00C20A5B" w:rsidR="006362C6">
      <w:rPr>
        <w:rStyle w:val="PageNumber"/>
        <w:rFonts w:ascii="Tahoma" w:hAnsi="Tahoma" w:cs="Tahoma"/>
        <w:sz w:val="16"/>
      </w:rPr>
      <w:instrText xml:space="preserve"> PAGE </w:instrText>
    </w:r>
    <w:r w:rsidRPr="00C20A5B" w:rsidR="006362C6">
      <w:rPr>
        <w:rStyle w:val="PageNumber"/>
        <w:rFonts w:ascii="Tahoma" w:hAnsi="Tahoma" w:cs="Tahoma"/>
        <w:sz w:val="16"/>
      </w:rPr>
      <w:fldChar w:fldCharType="separate"/>
    </w:r>
    <w:r>
      <w:rPr>
        <w:rStyle w:val="PageNumber"/>
        <w:rFonts w:ascii="Tahoma" w:hAnsi="Tahoma" w:cs="Tahoma"/>
        <w:noProof/>
        <w:sz w:val="16"/>
      </w:rPr>
      <w:t>1</w:t>
    </w:r>
    <w:r w:rsidRPr="00C20A5B" w:rsidR="006362C6">
      <w:rPr>
        <w:rStyle w:val="PageNumber"/>
        <w:rFonts w:ascii="Tahoma" w:hAnsi="Tahoma" w:cs="Tahoma"/>
        <w:sz w:val="16"/>
      </w:rPr>
      <w:fldChar w:fldCharType="end"/>
    </w:r>
    <w:r w:rsidRPr="00C20A5B" w:rsidR="006362C6">
      <w:rPr>
        <w:rFonts w:ascii="Tahoma" w:hAnsi="Tahoma" w:cs="Tahoma"/>
        <w:sz w:val="16"/>
      </w:rPr>
      <w:t xml:space="preserve"> of </w:t>
    </w:r>
    <w:r w:rsidRPr="00C20A5B" w:rsidR="006362C6">
      <w:rPr>
        <w:rFonts w:ascii="Tahoma" w:hAnsi="Tahoma" w:cs="Tahoma"/>
        <w:sz w:val="16"/>
        <w:szCs w:val="16"/>
      </w:rPr>
      <w:fldChar w:fldCharType="begin"/>
    </w:r>
    <w:r w:rsidRPr="00C20A5B" w:rsidR="006362C6">
      <w:rPr>
        <w:rFonts w:ascii="Tahoma" w:hAnsi="Tahoma" w:cs="Tahoma"/>
        <w:sz w:val="16"/>
        <w:szCs w:val="16"/>
      </w:rPr>
      <w:instrText xml:space="preserve"> NUMPAGES  </w:instrText>
    </w:r>
    <w:r w:rsidRPr="00C20A5B" w:rsidR="006362C6">
      <w:rPr>
        <w:rFonts w:ascii="Tahoma" w:hAnsi="Tahoma" w:cs="Tahoma"/>
        <w:sz w:val="16"/>
        <w:szCs w:val="16"/>
      </w:rPr>
      <w:fldChar w:fldCharType="separate"/>
    </w:r>
    <w:r>
      <w:rPr>
        <w:rFonts w:ascii="Tahoma" w:hAnsi="Tahoma" w:cs="Tahoma"/>
        <w:noProof/>
        <w:sz w:val="16"/>
        <w:szCs w:val="16"/>
      </w:rPr>
      <w:t>2</w:t>
    </w:r>
    <w:r w:rsidRPr="00C20A5B" w:rsidR="006362C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FB0" w:rsidRDefault="00AB3FB0" w14:paraId="01921AD7" w14:textId="77777777">
      <w:pPr>
        <w:spacing w:after="0" w:line="240" w:lineRule="auto"/>
      </w:pPr>
      <w:r>
        <w:separator/>
      </w:r>
    </w:p>
  </w:footnote>
  <w:footnote w:type="continuationSeparator" w:id="0">
    <w:p w:rsidR="00AB3FB0" w:rsidRDefault="00AB3FB0" w14:paraId="234A99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0CBF" w:rsidR="002571D0" w:rsidP="00714039" w:rsidRDefault="00684958" w14:paraId="3015A30E" w14:textId="33BF15F0">
    <w:pPr>
      <w:pStyle w:val="Header"/>
      <w:jc w:val="center"/>
      <w:rPr>
        <w:b/>
      </w:rPr>
    </w:pPr>
    <w:r w:rsidRPr="00150CBF">
      <w:rPr>
        <w:b/>
      </w:rPr>
      <w:t>Local Procedure Template</w:t>
    </w:r>
  </w:p>
  <w:p w:rsidR="002571D0" w:rsidRDefault="002571D0" w14:paraId="491D13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BD3"/>
    <w:multiLevelType w:val="hybridMultilevel"/>
    <w:tmpl w:val="01E4E96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951FC1"/>
    <w:multiLevelType w:val="hybridMultilevel"/>
    <w:tmpl w:val="0F14DC5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516E3D"/>
    <w:multiLevelType w:val="hybridMultilevel"/>
    <w:tmpl w:val="E80C9FA2"/>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C772A26"/>
    <w:multiLevelType w:val="hybridMultilevel"/>
    <w:tmpl w:val="C4266D5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5F14614"/>
    <w:multiLevelType w:val="hybridMultilevel"/>
    <w:tmpl w:val="4BA67A0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7645D0D"/>
    <w:multiLevelType w:val="hybridMultilevel"/>
    <w:tmpl w:val="916C7002"/>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2431553">
    <w:abstractNumId w:val="6"/>
  </w:num>
  <w:num w:numId="2" w16cid:durableId="447167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111376">
    <w:abstractNumId w:val="1"/>
  </w:num>
  <w:num w:numId="4" w16cid:durableId="692074924">
    <w:abstractNumId w:val="3"/>
  </w:num>
  <w:num w:numId="5" w16cid:durableId="2036611004">
    <w:abstractNumId w:val="4"/>
  </w:num>
  <w:num w:numId="6" w16cid:durableId="1688873359">
    <w:abstractNumId w:val="2"/>
  </w:num>
  <w:num w:numId="7" w16cid:durableId="865866758">
    <w:abstractNumId w:val="5"/>
  </w:num>
  <w:num w:numId="8" w16cid:durableId="91019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CF"/>
    <w:rsid w:val="00076414"/>
    <w:rsid w:val="00094C9E"/>
    <w:rsid w:val="000F1C39"/>
    <w:rsid w:val="00115E27"/>
    <w:rsid w:val="00150CBF"/>
    <w:rsid w:val="00171C40"/>
    <w:rsid w:val="00185803"/>
    <w:rsid w:val="001B549D"/>
    <w:rsid w:val="001C059B"/>
    <w:rsid w:val="001D4E6D"/>
    <w:rsid w:val="001F7D9B"/>
    <w:rsid w:val="00244799"/>
    <w:rsid w:val="002571D0"/>
    <w:rsid w:val="002853D5"/>
    <w:rsid w:val="002A69E9"/>
    <w:rsid w:val="002E388C"/>
    <w:rsid w:val="002F0AA2"/>
    <w:rsid w:val="00341DB2"/>
    <w:rsid w:val="003C73B6"/>
    <w:rsid w:val="003F52B7"/>
    <w:rsid w:val="00441DAA"/>
    <w:rsid w:val="00455313"/>
    <w:rsid w:val="00485DCF"/>
    <w:rsid w:val="004A03C2"/>
    <w:rsid w:val="00592C96"/>
    <w:rsid w:val="00594561"/>
    <w:rsid w:val="005F173E"/>
    <w:rsid w:val="00605539"/>
    <w:rsid w:val="006362C6"/>
    <w:rsid w:val="00684958"/>
    <w:rsid w:val="006B252E"/>
    <w:rsid w:val="006C272A"/>
    <w:rsid w:val="006D76C9"/>
    <w:rsid w:val="00726C05"/>
    <w:rsid w:val="00796F49"/>
    <w:rsid w:val="007D17A8"/>
    <w:rsid w:val="007D6CA7"/>
    <w:rsid w:val="00801086"/>
    <w:rsid w:val="008117A9"/>
    <w:rsid w:val="008179CD"/>
    <w:rsid w:val="0085504C"/>
    <w:rsid w:val="008943E2"/>
    <w:rsid w:val="008E0E0B"/>
    <w:rsid w:val="009160E7"/>
    <w:rsid w:val="00967AD1"/>
    <w:rsid w:val="009B26A6"/>
    <w:rsid w:val="009C2F13"/>
    <w:rsid w:val="00A62771"/>
    <w:rsid w:val="00A74AA2"/>
    <w:rsid w:val="00A77F48"/>
    <w:rsid w:val="00AB3FB0"/>
    <w:rsid w:val="00AC5FB9"/>
    <w:rsid w:val="00AE380D"/>
    <w:rsid w:val="00B41245"/>
    <w:rsid w:val="00B47A55"/>
    <w:rsid w:val="00B558E9"/>
    <w:rsid w:val="00B822B8"/>
    <w:rsid w:val="00B84DFD"/>
    <w:rsid w:val="00B961F0"/>
    <w:rsid w:val="00BB27CA"/>
    <w:rsid w:val="00BC04B5"/>
    <w:rsid w:val="00C240F7"/>
    <w:rsid w:val="00C30A28"/>
    <w:rsid w:val="00C54B5C"/>
    <w:rsid w:val="00C61DE3"/>
    <w:rsid w:val="00C81805"/>
    <w:rsid w:val="00C9674B"/>
    <w:rsid w:val="00CD1414"/>
    <w:rsid w:val="00D56447"/>
    <w:rsid w:val="00D630D0"/>
    <w:rsid w:val="00DA26F9"/>
    <w:rsid w:val="00E4220C"/>
    <w:rsid w:val="00E72195"/>
    <w:rsid w:val="00E81BFC"/>
    <w:rsid w:val="00ED4CF0"/>
    <w:rsid w:val="00EE31B8"/>
    <w:rsid w:val="00EF1DFC"/>
    <w:rsid w:val="00F15846"/>
    <w:rsid w:val="0175FA05"/>
    <w:rsid w:val="03DF905B"/>
    <w:rsid w:val="04A51E74"/>
    <w:rsid w:val="04F390CE"/>
    <w:rsid w:val="105B2A4F"/>
    <w:rsid w:val="10D477F3"/>
    <w:rsid w:val="16B74681"/>
    <w:rsid w:val="1F7E6B78"/>
    <w:rsid w:val="253FAA16"/>
    <w:rsid w:val="2FB8CC3B"/>
    <w:rsid w:val="30ECDECA"/>
    <w:rsid w:val="32D539CB"/>
    <w:rsid w:val="339C5C03"/>
    <w:rsid w:val="3770F305"/>
    <w:rsid w:val="55C1C96C"/>
    <w:rsid w:val="621FAEA8"/>
    <w:rsid w:val="6B2D9A6B"/>
    <w:rsid w:val="6E5B5475"/>
    <w:rsid w:val="7FA88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67EB"/>
  <w15:docId w15:val="{85E6832C-EA77-4B4B-BA82-02D49113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5DC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85D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5DCF"/>
  </w:style>
  <w:style w:type="paragraph" w:styleId="Footer">
    <w:name w:val="footer"/>
    <w:basedOn w:val="Normal"/>
    <w:link w:val="FooterChar"/>
    <w:uiPriority w:val="99"/>
    <w:unhideWhenUsed/>
    <w:rsid w:val="00485D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5DCF"/>
  </w:style>
  <w:style w:type="table" w:styleId="TableGrid">
    <w:name w:val="Table Grid"/>
    <w:basedOn w:val="TableNormal"/>
    <w:uiPriority w:val="39"/>
    <w:rsid w:val="00485D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85DCF"/>
    <w:pPr>
      <w:ind w:left="720"/>
      <w:contextualSpacing/>
    </w:pPr>
  </w:style>
  <w:style w:type="character" w:styleId="PageNumber">
    <w:name w:val="page number"/>
    <w:basedOn w:val="DefaultParagraphFont"/>
    <w:rsid w:val="006362C6"/>
  </w:style>
  <w:style w:type="character" w:styleId="Hyperlink">
    <w:name w:val="Hyperlink"/>
    <w:basedOn w:val="DefaultParagraphFont"/>
    <w:uiPriority w:val="99"/>
    <w:unhideWhenUsed/>
    <w:rsid w:val="008E0E0B"/>
    <w:rPr>
      <w:color w:val="0000FF" w:themeColor="hyperlink"/>
      <w:u w:val="single"/>
    </w:rPr>
  </w:style>
  <w:style w:type="character" w:styleId="UnresolvedMention">
    <w:name w:val="Unresolved Mention"/>
    <w:basedOn w:val="DefaultParagraphFont"/>
    <w:uiPriority w:val="99"/>
    <w:semiHidden/>
    <w:unhideWhenUsed/>
    <w:rsid w:val="008E0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atthewdaws@aspriscs.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atthewdaws@aspriscs.co.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KAQQT6KAHKKP-1980343326-737044</_dlc_DocId>
    <_dlc_DocIdUrl xmlns="14073f4b-e690-4fc3-89ef-1efeec0cd9e2">
      <Url>https://aspriscs.sharepoint.com/sites/RoehamptonGateSchoolCorporate/_layouts/15/DocIdRedir.aspx?ID=KAQQT6KAHKKP-1980343326-737044</Url>
      <Description>KAQQT6KAHKKP-1980343326-737044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797B0-0C59-45A4-92F3-6C770B7D1D14}">
  <ds:schemaRefs>
    <ds:schemaRef ds:uri="http://schemas.microsoft.com/sharepoint/events"/>
  </ds:schemaRefs>
</ds:datastoreItem>
</file>

<file path=customXml/itemProps2.xml><?xml version="1.0" encoding="utf-8"?>
<ds:datastoreItem xmlns:ds="http://schemas.openxmlformats.org/officeDocument/2006/customXml" ds:itemID="{BD042D44-CCBB-48B5-87AF-6CD26C5890B9}"/>
</file>

<file path=customXml/itemProps3.xml><?xml version="1.0" encoding="utf-8"?>
<ds:datastoreItem xmlns:ds="http://schemas.openxmlformats.org/officeDocument/2006/customXml" ds:itemID="{36790B50-FC48-4E7B-943C-2E22542517E7}">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customXml/itemProps4.xml><?xml version="1.0" encoding="utf-8"?>
<ds:datastoreItem xmlns:ds="http://schemas.openxmlformats.org/officeDocument/2006/customXml" ds:itemID="{BA3344C4-35E5-4791-80C5-C8FBF969EE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deploy</dc:creator>
  <lastModifiedBy>Matthew Daws</lastModifiedBy>
  <revision>4</revision>
  <dcterms:created xsi:type="dcterms:W3CDTF">2026-02-12T13:24:00.0000000Z</dcterms:created>
  <dcterms:modified xsi:type="dcterms:W3CDTF">2026-02-12T14:09:40.4995214Z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afc560ef-4d18-4c6b-851a-e1a15ae421eb</vt:lpwstr>
  </property>
  <property fmtid="{D5CDD505-2E9C-101B-9397-08002B2CF9AE}" pid="4" name="MediaServiceImageTags">
    <vt:lpwstr/>
  </property>
</Properties>
</file>