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4039" w:rsidRDefault="001D69F8" w14:paraId="283F7CE2" w14:textId="3DD5872E">
      <w:r>
        <w:rPr>
          <w:rFonts w:ascii="Tahoma" w:hAnsi="Tahoma" w:cs="Tahoma"/>
          <w:noProof/>
          <w:color w:val="365F91"/>
        </w:rPr>
        <w:drawing>
          <wp:anchor distT="0" distB="0" distL="114300" distR="114300" simplePos="0" relativeHeight="251659776" behindDoc="1" locked="0" layoutInCell="1" allowOverlap="1" wp14:anchorId="547D6BD8" wp14:editId="5AA1E65D">
            <wp:simplePos x="0" y="0"/>
            <wp:positionH relativeFrom="margin">
              <wp:align>left</wp:align>
            </wp:positionH>
            <wp:positionV relativeFrom="paragraph">
              <wp:posOffset>-501015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Style w:val="TableGrid"/>
        <w:tblW w:w="0" w:type="auto"/>
        <w:tblLook w:val="04A0" w:firstRow="1" w:lastRow="0" w:firstColumn="1" w:lastColumn="0" w:noHBand="0" w:noVBand="1"/>
      </w:tblPr>
      <w:tblGrid>
        <w:gridCol w:w="3433"/>
        <w:gridCol w:w="5583"/>
      </w:tblGrid>
      <w:tr w:rsidR="007B05E9" w:rsidTr="3E89F103" w14:paraId="25EC15A7" w14:textId="77777777">
        <w:tc>
          <w:tcPr>
            <w:tcW w:w="3510" w:type="dxa"/>
            <w:shd w:val="clear" w:color="auto" w:fill="DBE5F1" w:themeFill="accent1" w:themeFillTint="33"/>
          </w:tcPr>
          <w:p w:rsidRPr="00847CED" w:rsidR="007B05E9" w:rsidRDefault="007B05E9" w14:paraId="26A6B10F" w14:textId="77777777">
            <w:pPr>
              <w:rPr>
                <w:b/>
              </w:rPr>
            </w:pPr>
            <w:r w:rsidRPr="00847CED">
              <w:rPr>
                <w:b/>
              </w:rPr>
              <w:t>Local Procedure Title</w:t>
            </w:r>
          </w:p>
        </w:tc>
        <w:tc>
          <w:tcPr>
            <w:tcW w:w="5732" w:type="dxa"/>
          </w:tcPr>
          <w:p w:rsidRPr="001F544A" w:rsidR="007B05E9" w:rsidP="00C51D06" w:rsidRDefault="002240E8" w14:paraId="63E366D0" w14:textId="77777777">
            <w:pPr>
              <w:rPr>
                <w:b/>
              </w:rPr>
            </w:pPr>
            <w:r>
              <w:rPr>
                <w:b/>
              </w:rPr>
              <w:t>Special Educational Needs and Disability</w:t>
            </w:r>
          </w:p>
        </w:tc>
      </w:tr>
      <w:tr w:rsidR="007B05E9" w:rsidTr="3E89F103" w14:paraId="37C87AC5" w14:textId="77777777">
        <w:tc>
          <w:tcPr>
            <w:tcW w:w="3510" w:type="dxa"/>
            <w:shd w:val="clear" w:color="auto" w:fill="DBE5F1" w:themeFill="accent1" w:themeFillTint="33"/>
          </w:tcPr>
          <w:p w:rsidRPr="00847CED" w:rsidR="007B05E9" w:rsidRDefault="00FA0C74" w14:paraId="6D076435" w14:textId="5D4E9A7F">
            <w:pPr>
              <w:rPr>
                <w:b/>
              </w:rPr>
            </w:pPr>
            <w:r>
              <w:rPr>
                <w:b/>
              </w:rPr>
              <w:t>Service</w:t>
            </w:r>
          </w:p>
        </w:tc>
        <w:tc>
          <w:tcPr>
            <w:tcW w:w="5732" w:type="dxa"/>
          </w:tcPr>
          <w:p w:rsidRPr="001F544A" w:rsidR="007B05E9" w:rsidRDefault="00A5007B" w14:paraId="4F9C3C77" w14:textId="794E6364">
            <w:pPr>
              <w:rPr>
                <w:b/>
              </w:rPr>
            </w:pPr>
            <w:r>
              <w:rPr>
                <w:b/>
              </w:rPr>
              <w:t xml:space="preserve">Roehampton Gate School </w:t>
            </w:r>
            <w:r w:rsidR="00917004">
              <w:rPr>
                <w:b/>
              </w:rPr>
              <w:t>and Putney Vale Campus</w:t>
            </w:r>
          </w:p>
        </w:tc>
      </w:tr>
      <w:tr w:rsidR="007B05E9" w:rsidTr="3E89F103" w14:paraId="47E27224" w14:textId="77777777">
        <w:tc>
          <w:tcPr>
            <w:tcW w:w="3510" w:type="dxa"/>
            <w:shd w:val="clear" w:color="auto" w:fill="DBE5F1" w:themeFill="accent1" w:themeFillTint="33"/>
          </w:tcPr>
          <w:p w:rsidRPr="00847CED" w:rsidR="007B05E9" w:rsidP="00847CED" w:rsidRDefault="00745FDD" w14:paraId="211AB3BB" w14:textId="5641A65C">
            <w:pPr>
              <w:rPr>
                <w:b/>
              </w:rPr>
            </w:pPr>
            <w:r>
              <w:rPr>
                <w:b/>
              </w:rPr>
              <w:t>A</w:t>
            </w:r>
            <w:r w:rsidRPr="00847CED" w:rsidR="007B05E9">
              <w:rPr>
                <w:b/>
              </w:rPr>
              <w:t xml:space="preserve">CS Policy </w:t>
            </w:r>
            <w:r w:rsidR="00847CED">
              <w:rPr>
                <w:b/>
              </w:rPr>
              <w:t>number and t</w:t>
            </w:r>
            <w:r w:rsidRPr="00847CED" w:rsidR="00847CED">
              <w:rPr>
                <w:b/>
              </w:rPr>
              <w:t>itle</w:t>
            </w:r>
          </w:p>
        </w:tc>
        <w:tc>
          <w:tcPr>
            <w:tcW w:w="5732" w:type="dxa"/>
          </w:tcPr>
          <w:p w:rsidRPr="001F544A" w:rsidR="007B05E9" w:rsidP="00B24B26" w:rsidRDefault="00745FDD" w14:paraId="186DD072" w14:textId="442FA22C">
            <w:pPr>
              <w:rPr>
                <w:b/>
              </w:rPr>
            </w:pPr>
            <w:r>
              <w:rPr>
                <w:b/>
              </w:rPr>
              <w:t>A</w:t>
            </w:r>
            <w:r w:rsidRPr="001F544A" w:rsidR="00BE4844">
              <w:rPr>
                <w:b/>
              </w:rPr>
              <w:t xml:space="preserve">CS </w:t>
            </w:r>
            <w:r w:rsidR="00B24B26">
              <w:rPr>
                <w:b/>
              </w:rPr>
              <w:t>33</w:t>
            </w:r>
            <w:r w:rsidRPr="001F544A" w:rsidR="00BE4844">
              <w:rPr>
                <w:b/>
              </w:rPr>
              <w:t xml:space="preserve"> </w:t>
            </w:r>
            <w:r w:rsidR="002240E8">
              <w:rPr>
                <w:b/>
              </w:rPr>
              <w:t>Special Educational Needs and Disability</w:t>
            </w:r>
            <w:r w:rsidR="00B25E4D">
              <w:rPr>
                <w:b/>
              </w:rPr>
              <w:t xml:space="preserve"> Information Report</w:t>
            </w:r>
          </w:p>
        </w:tc>
      </w:tr>
      <w:tr w:rsidR="008C0321" w:rsidTr="3E89F103" w14:paraId="5E6CAC62" w14:textId="77777777">
        <w:tc>
          <w:tcPr>
            <w:tcW w:w="3510" w:type="dxa"/>
            <w:shd w:val="clear" w:color="auto" w:fill="DBE5F1" w:themeFill="accent1" w:themeFillTint="33"/>
          </w:tcPr>
          <w:p w:rsidRPr="00847CED" w:rsidR="008C0321" w:rsidP="00847CED" w:rsidRDefault="008C0321" w14:paraId="5541A8EB" w14:textId="77777777">
            <w:pPr>
              <w:rPr>
                <w:b/>
              </w:rPr>
            </w:pPr>
            <w:r>
              <w:rPr>
                <w:b/>
              </w:rPr>
              <w:t>Local Procedure template reference</w:t>
            </w:r>
          </w:p>
        </w:tc>
        <w:tc>
          <w:tcPr>
            <w:tcW w:w="5732" w:type="dxa"/>
          </w:tcPr>
          <w:p w:rsidRPr="001F544A" w:rsidR="008C0321" w:rsidP="00B24B26" w:rsidRDefault="00745FDD" w14:paraId="52FA110B" w14:textId="1AF683A1">
            <w:pPr>
              <w:rPr>
                <w:b/>
              </w:rPr>
            </w:pPr>
            <w:r>
              <w:rPr>
                <w:b/>
              </w:rPr>
              <w:t>A</w:t>
            </w:r>
            <w:r w:rsidRPr="001F544A" w:rsidR="00BE4844">
              <w:rPr>
                <w:b/>
              </w:rPr>
              <w:t xml:space="preserve">CS LP </w:t>
            </w:r>
            <w:r w:rsidR="00B24B26">
              <w:rPr>
                <w:b/>
              </w:rPr>
              <w:t>33</w:t>
            </w:r>
            <w:r w:rsidRPr="001F544A" w:rsidR="00BE4844">
              <w:rPr>
                <w:b/>
              </w:rPr>
              <w:t xml:space="preserve"> </w:t>
            </w:r>
          </w:p>
        </w:tc>
      </w:tr>
      <w:tr w:rsidR="007B05E9" w:rsidTr="3E89F103" w14:paraId="7DEBEA8F" w14:textId="77777777">
        <w:tc>
          <w:tcPr>
            <w:tcW w:w="3510" w:type="dxa"/>
            <w:shd w:val="clear" w:color="auto" w:fill="DBE5F1" w:themeFill="accent1" w:themeFillTint="33"/>
          </w:tcPr>
          <w:p w:rsidRPr="00847CED" w:rsidR="007B05E9" w:rsidRDefault="00847CED" w14:paraId="0A1E2032" w14:textId="77777777">
            <w:pPr>
              <w:rPr>
                <w:b/>
              </w:rPr>
            </w:pPr>
            <w:r w:rsidRPr="00847CED">
              <w:rPr>
                <w:b/>
              </w:rPr>
              <w:t>Local Procedure date</w:t>
            </w:r>
          </w:p>
        </w:tc>
        <w:tc>
          <w:tcPr>
            <w:tcW w:w="5732" w:type="dxa"/>
          </w:tcPr>
          <w:p w:rsidR="007B05E9" w:rsidRDefault="00A5007B" w14:paraId="40C5C38E" w14:textId="30EF22AC">
            <w:r>
              <w:t>September 2025</w:t>
            </w:r>
          </w:p>
        </w:tc>
      </w:tr>
      <w:tr w:rsidR="007B05E9" w:rsidTr="3E89F103" w14:paraId="21922817" w14:textId="77777777">
        <w:tc>
          <w:tcPr>
            <w:tcW w:w="3510" w:type="dxa"/>
            <w:shd w:val="clear" w:color="auto" w:fill="DBE5F1" w:themeFill="accent1" w:themeFillTint="33"/>
          </w:tcPr>
          <w:p w:rsidRPr="00847CED" w:rsidR="007B05E9" w:rsidRDefault="00847CED" w14:paraId="5E927731" w14:textId="77777777">
            <w:pPr>
              <w:rPr>
                <w:b/>
              </w:rPr>
            </w:pPr>
            <w:r w:rsidRPr="00847CED">
              <w:rPr>
                <w:b/>
              </w:rPr>
              <w:t>Local Procedure review date</w:t>
            </w:r>
          </w:p>
        </w:tc>
        <w:tc>
          <w:tcPr>
            <w:tcW w:w="5732" w:type="dxa"/>
          </w:tcPr>
          <w:p w:rsidR="007B05E9" w:rsidRDefault="00A5007B" w14:paraId="33F38DC2" w14:textId="1506A8F3">
            <w:r>
              <w:t>September 2026</w:t>
            </w:r>
          </w:p>
        </w:tc>
      </w:tr>
      <w:tr w:rsidR="007B05E9" w:rsidTr="3E89F103" w14:paraId="32F9D5D6" w14:textId="77777777">
        <w:tc>
          <w:tcPr>
            <w:tcW w:w="3510" w:type="dxa"/>
            <w:shd w:val="clear" w:color="auto" w:fill="DBE5F1" w:themeFill="accent1" w:themeFillTint="33"/>
          </w:tcPr>
          <w:p w:rsidRPr="00847CED" w:rsidR="007B05E9" w:rsidRDefault="00847CED" w14:paraId="7F18C14F" w14:textId="77777777">
            <w:pPr>
              <w:rPr>
                <w:b/>
              </w:rPr>
            </w:pPr>
            <w:r w:rsidRPr="00847CED">
              <w:rPr>
                <w:b/>
              </w:rPr>
              <w:t>Local Procedure Author(s)</w:t>
            </w:r>
          </w:p>
        </w:tc>
        <w:tc>
          <w:tcPr>
            <w:tcW w:w="5732" w:type="dxa"/>
          </w:tcPr>
          <w:p w:rsidR="007B05E9" w:rsidRDefault="00A5007B" w14:paraId="73BCF46C" w14:textId="20199732">
            <w:r>
              <w:t xml:space="preserve">Lucia Apicella </w:t>
            </w:r>
            <w:r w:rsidR="00A23882">
              <w:t>and Ann</w:t>
            </w:r>
            <w:r w:rsidR="00190082">
              <w:t xml:space="preserve"> </w:t>
            </w:r>
            <w:r w:rsidR="00A23882">
              <w:t xml:space="preserve">Mary Jose </w:t>
            </w:r>
          </w:p>
        </w:tc>
      </w:tr>
      <w:tr w:rsidR="007B05E9" w:rsidTr="3E89F103" w14:paraId="5F5E4D2A" w14:textId="77777777">
        <w:tc>
          <w:tcPr>
            <w:tcW w:w="3510" w:type="dxa"/>
            <w:shd w:val="clear" w:color="auto" w:fill="DBE5F1" w:themeFill="accent1" w:themeFillTint="33"/>
          </w:tcPr>
          <w:p w:rsidRPr="00847CED" w:rsidR="007B05E9" w:rsidRDefault="00847CED" w14:paraId="358D3D4C" w14:textId="77777777">
            <w:pPr>
              <w:rPr>
                <w:b/>
              </w:rPr>
            </w:pPr>
            <w:r w:rsidRPr="00847CED">
              <w:rPr>
                <w:b/>
              </w:rPr>
              <w:t>Local Procedure Ratification</w:t>
            </w:r>
          </w:p>
        </w:tc>
        <w:tc>
          <w:tcPr>
            <w:tcW w:w="5732" w:type="dxa"/>
          </w:tcPr>
          <w:p w:rsidRPr="008C0321" w:rsidR="007B05E9" w:rsidP="00ED27F4" w:rsidRDefault="003B374D" w14:paraId="06755C30" w14:textId="052379C1">
            <w:pPr>
              <w:rPr>
                <w:sz w:val="20"/>
                <w:szCs w:val="20"/>
              </w:rPr>
            </w:pPr>
            <w:r w:rsidRPr="3E89F103">
              <w:rPr>
                <w:sz w:val="20"/>
                <w:szCs w:val="20"/>
              </w:rPr>
              <w:t xml:space="preserve">Keziah Raphael </w:t>
            </w:r>
            <w:r w:rsidRPr="3E89F103" w:rsidR="00847CED">
              <w:rPr>
                <w:sz w:val="20"/>
                <w:szCs w:val="20"/>
              </w:rPr>
              <w:t xml:space="preserve">              </w:t>
            </w:r>
            <w:r w:rsidRPr="3E89F103" w:rsidR="00ED27F4">
              <w:rPr>
                <w:sz w:val="20"/>
                <w:szCs w:val="20"/>
              </w:rPr>
              <w:t xml:space="preserve">                               </w:t>
            </w:r>
          </w:p>
        </w:tc>
      </w:tr>
    </w:tbl>
    <w:p w:rsidRPr="00847CED" w:rsidR="00847CED" w:rsidP="00847CED" w:rsidRDefault="00847CED" w14:paraId="3FC33925" w14:textId="77777777"/>
    <w:tbl>
      <w:tblPr>
        <w:tblStyle w:val="TableGrid"/>
        <w:tblW w:w="0" w:type="auto"/>
        <w:tblInd w:w="-34" w:type="dxa"/>
        <w:tblLook w:val="04A0" w:firstRow="1" w:lastRow="0" w:firstColumn="1" w:lastColumn="0" w:noHBand="0" w:noVBand="1"/>
      </w:tblPr>
      <w:tblGrid>
        <w:gridCol w:w="9050"/>
      </w:tblGrid>
      <w:tr w:rsidRPr="00A64F89" w:rsidR="007E4FBB" w:rsidTr="58223477" w14:paraId="6631F608" w14:textId="77777777">
        <w:tc>
          <w:tcPr>
            <w:tcW w:w="9050" w:type="dxa"/>
            <w:tcMar/>
          </w:tcPr>
          <w:p w:rsidRPr="00A64F89" w:rsidR="007E4FBB" w:rsidP="00077E5D" w:rsidRDefault="00A5007B" w14:paraId="3F742811" w14:textId="6997DB9B">
            <w:pPr>
              <w:pStyle w:val="ListParagraph"/>
              <w:numPr>
                <w:ilvl w:val="0"/>
                <w:numId w:val="5"/>
              </w:numPr>
              <w:rPr>
                <w:b/>
              </w:rPr>
            </w:pPr>
            <w:r>
              <w:rPr>
                <w:b/>
              </w:rPr>
              <w:t xml:space="preserve">Introduction </w:t>
            </w:r>
          </w:p>
        </w:tc>
      </w:tr>
      <w:tr w:rsidRPr="00A64F89" w:rsidR="007E4FBB" w:rsidTr="58223477" w14:paraId="154B8761" w14:textId="77777777">
        <w:tc>
          <w:tcPr>
            <w:tcW w:w="9050" w:type="dxa"/>
            <w:tcMar/>
          </w:tcPr>
          <w:p w:rsidR="007E4FBB" w:rsidP="4EB39058" w:rsidRDefault="00A5007B" w14:paraId="25B8734A" w14:textId="19832533">
            <w:r>
              <w:t>Roehampton Gate School</w:t>
            </w:r>
            <w:r w:rsidRPr="00A5007B">
              <w:t xml:space="preserve"> </w:t>
            </w:r>
            <w:r w:rsidR="001F5C4B">
              <w:t>and Putney Vale Campus are</w:t>
            </w:r>
            <w:r w:rsidRPr="00A5007B">
              <w:t xml:space="preserve"> part of the Aspris Children’s Services schools and is a specialist</w:t>
            </w:r>
            <w:r w:rsidR="00D8326C">
              <w:t xml:space="preserve"> </w:t>
            </w:r>
            <w:r w:rsidR="3CA4A44B">
              <w:t xml:space="preserve">educational setting where the children and young people attending are </w:t>
            </w:r>
            <w:r w:rsidR="2FA96031">
              <w:t xml:space="preserve">in </w:t>
            </w:r>
            <w:r w:rsidR="3CA4A44B">
              <w:t>possession of statutory Education, Health and Care Plan (EHCP)</w:t>
            </w:r>
            <w:r w:rsidR="2EE63B69">
              <w:t xml:space="preserve"> </w:t>
            </w:r>
            <w:r w:rsidR="3CA4A44B">
              <w:t>which has been agreed by families and all agencies involved.</w:t>
            </w:r>
            <w:r>
              <w:tab/>
            </w:r>
          </w:p>
          <w:p w:rsidR="00711F49" w:rsidP="00711F49" w:rsidRDefault="00711F49" w14:paraId="1A439599" w14:textId="77777777">
            <w:pPr>
              <w:pStyle w:val="ListParagraph"/>
              <w:tabs>
                <w:tab w:val="left" w:pos="5820"/>
              </w:tabs>
              <w:ind w:left="0"/>
            </w:pPr>
          </w:p>
          <w:p w:rsidRPr="003B374D" w:rsidR="00711F49" w:rsidP="4EB39058" w:rsidRDefault="00711F49" w14:paraId="37CB492E" w14:textId="6F9B5110">
            <w:pPr>
              <w:tabs>
                <w:tab w:val="left" w:pos="5820"/>
              </w:tabs>
              <w:rPr>
                <w:i/>
                <w:iCs/>
              </w:rPr>
            </w:pPr>
            <w:r w:rsidRPr="00711F49">
              <w:t xml:space="preserve">The </w:t>
            </w:r>
            <w:r w:rsidRPr="003B374D">
              <w:t>SEND Code of Practice (2014) states that Education, Health and Care Plans of</w:t>
            </w:r>
            <w:r w:rsidR="00D8326C">
              <w:t xml:space="preserve"> </w:t>
            </w:r>
            <w:r w:rsidRPr="003B374D">
              <w:t>educational needs are integrated support plans for children and young people with SEN</w:t>
            </w:r>
            <w:r w:rsidR="00D8326C">
              <w:t xml:space="preserve"> </w:t>
            </w:r>
            <w:r w:rsidRPr="003B374D" w:rsidR="2FA96031">
              <w:t>from 0 to 25 years of age.</w:t>
            </w:r>
            <w:r w:rsidRPr="003B374D" w:rsidR="0279B3F8">
              <w:t xml:space="preserve"> </w:t>
            </w:r>
            <w:r w:rsidRPr="003B374D" w:rsidR="0279B3F8">
              <w:rPr>
                <w:i/>
                <w:iCs/>
              </w:rPr>
              <w:t xml:space="preserve">A child or young person is considered to have SEND if they have a learning difficulty or </w:t>
            </w:r>
            <w:r w:rsidRPr="003B374D" w:rsidR="5A84DFA8">
              <w:rPr>
                <w:i/>
                <w:iCs/>
              </w:rPr>
              <w:t>disability</w:t>
            </w:r>
            <w:r w:rsidRPr="003B374D" w:rsidR="0279B3F8">
              <w:rPr>
                <w:i/>
                <w:iCs/>
              </w:rPr>
              <w:t xml:space="preserve"> that requires special educational provision to be made for them. </w:t>
            </w:r>
            <w:r w:rsidRPr="003B374D" w:rsidR="2FA96031">
              <w:t>The</w:t>
            </w:r>
            <w:r w:rsidRPr="003B374D" w:rsidR="3DA1076A">
              <w:t xml:space="preserve"> EHCP is</w:t>
            </w:r>
            <w:r w:rsidRPr="003B374D" w:rsidR="2FA96031">
              <w:t xml:space="preserve"> focussed on achieving outcomes and helping children</w:t>
            </w:r>
            <w:r w:rsidRPr="003B374D" w:rsidR="3894B801">
              <w:t xml:space="preserve"> </w:t>
            </w:r>
            <w:r w:rsidRPr="003B374D" w:rsidR="2FA96031">
              <w:t>and young people make a positive transition to adulthood, including into paid</w:t>
            </w:r>
            <w:r w:rsidRPr="003B374D" w:rsidR="6620343A">
              <w:t xml:space="preserve"> </w:t>
            </w:r>
            <w:r w:rsidRPr="003B374D" w:rsidR="2FA96031">
              <w:t>employment and independent living</w:t>
            </w:r>
            <w:r w:rsidRPr="003B374D" w:rsidR="7A2C26AE">
              <w:t xml:space="preserve"> </w:t>
            </w:r>
            <w:r w:rsidRPr="003B374D" w:rsidR="7A2C26AE">
              <w:rPr>
                <w:i/>
                <w:iCs/>
              </w:rPr>
              <w:t>by working on the</w:t>
            </w:r>
            <w:r w:rsidRPr="003B374D" w:rsidR="5BE6F1AD">
              <w:rPr>
                <w:i/>
                <w:iCs/>
              </w:rPr>
              <w:t>se</w:t>
            </w:r>
            <w:r w:rsidRPr="003B374D" w:rsidR="7A2C26AE">
              <w:rPr>
                <w:i/>
                <w:iCs/>
              </w:rPr>
              <w:t xml:space="preserve"> 4 areas:</w:t>
            </w:r>
          </w:p>
          <w:p w:rsidRPr="003B374D" w:rsidR="00711F49" w:rsidP="4EB39058" w:rsidRDefault="7A2C26AE" w14:paraId="44321CD6" w14:textId="799E6D3C">
            <w:pPr>
              <w:pStyle w:val="ListParagraph"/>
              <w:tabs>
                <w:tab w:val="left" w:pos="5820"/>
              </w:tabs>
              <w:ind w:left="0"/>
              <w:rPr>
                <w:i/>
                <w:iCs/>
              </w:rPr>
            </w:pPr>
            <w:r w:rsidRPr="003B374D">
              <w:rPr>
                <w:i/>
                <w:iCs/>
              </w:rPr>
              <w:t>- Cognition and Learning</w:t>
            </w:r>
          </w:p>
          <w:p w:rsidRPr="003B374D" w:rsidR="00711F49" w:rsidP="4EB39058" w:rsidRDefault="7A2C26AE" w14:paraId="3C8B1E6E" w14:textId="2F576529">
            <w:pPr>
              <w:pStyle w:val="ListParagraph"/>
              <w:tabs>
                <w:tab w:val="left" w:pos="5820"/>
              </w:tabs>
              <w:ind w:left="0"/>
              <w:rPr>
                <w:i/>
                <w:iCs/>
              </w:rPr>
            </w:pPr>
            <w:r w:rsidRPr="003B374D">
              <w:rPr>
                <w:i/>
                <w:iCs/>
              </w:rPr>
              <w:t>- Communication and Interaction</w:t>
            </w:r>
          </w:p>
          <w:p w:rsidRPr="003B374D" w:rsidR="00711F49" w:rsidP="4EB39058" w:rsidRDefault="7A2C26AE" w14:paraId="7F8E60C6" w14:textId="07C38392">
            <w:pPr>
              <w:pStyle w:val="ListParagraph"/>
              <w:tabs>
                <w:tab w:val="left" w:pos="5820"/>
              </w:tabs>
              <w:ind w:left="0"/>
              <w:rPr>
                <w:i/>
                <w:iCs/>
              </w:rPr>
            </w:pPr>
            <w:r w:rsidRPr="003B374D">
              <w:rPr>
                <w:i/>
                <w:iCs/>
              </w:rPr>
              <w:t>- Social, Emotional and Mental Health Difficulties</w:t>
            </w:r>
          </w:p>
          <w:p w:rsidRPr="003B374D" w:rsidR="7A2C26AE" w:rsidP="4EB39058" w:rsidRDefault="7A2C26AE" w14:paraId="4E56F454" w14:textId="0D7EC280">
            <w:pPr>
              <w:pStyle w:val="ListParagraph"/>
              <w:tabs>
                <w:tab w:val="left" w:pos="5820"/>
              </w:tabs>
              <w:ind w:left="0"/>
              <w:rPr>
                <w:i/>
                <w:iCs/>
              </w:rPr>
            </w:pPr>
            <w:r w:rsidRPr="003B374D">
              <w:rPr>
                <w:i/>
                <w:iCs/>
              </w:rPr>
              <w:t xml:space="preserve">- Sensory and/or Physical Needs </w:t>
            </w:r>
          </w:p>
          <w:p w:rsidR="00711F49" w:rsidP="00711F49" w:rsidRDefault="00711F49" w14:paraId="59B6BD7E" w14:textId="77777777">
            <w:pPr>
              <w:pStyle w:val="ListParagraph"/>
              <w:tabs>
                <w:tab w:val="left" w:pos="5820"/>
              </w:tabs>
              <w:ind w:left="0"/>
            </w:pPr>
          </w:p>
          <w:p w:rsidR="00711F49" w:rsidP="00D8326C" w:rsidRDefault="00711F49" w14:paraId="0AB55296" w14:textId="67DDFE0F">
            <w:pPr>
              <w:tabs>
                <w:tab w:val="left" w:pos="5820"/>
              </w:tabs>
            </w:pPr>
            <w:r>
              <w:t xml:space="preserve">Roehampton Gate </w:t>
            </w:r>
            <w:r w:rsidRPr="00711F49">
              <w:t xml:space="preserve">School </w:t>
            </w:r>
            <w:r w:rsidR="007335D8">
              <w:t>and Putney Vale</w:t>
            </w:r>
            <w:r w:rsidR="001313F9">
              <w:t xml:space="preserve"> </w:t>
            </w:r>
            <w:r w:rsidR="00637C4E">
              <w:t>C</w:t>
            </w:r>
            <w:r w:rsidR="001313F9">
              <w:t>ampus</w:t>
            </w:r>
            <w:r w:rsidR="007335D8">
              <w:t xml:space="preserve"> are</w:t>
            </w:r>
            <w:r w:rsidRPr="00711F49">
              <w:t xml:space="preserve"> committed to working in partnership with education, health and</w:t>
            </w:r>
            <w:r w:rsidR="00D8326C">
              <w:t xml:space="preserve"> </w:t>
            </w:r>
            <w:r w:rsidRPr="00711F49">
              <w:t>care professionals to enable students to achieve their academic potential and successful</w:t>
            </w:r>
            <w:r w:rsidR="00D8326C">
              <w:t xml:space="preserve"> </w:t>
            </w:r>
            <w:r w:rsidRPr="00711F49">
              <w:t xml:space="preserve">transition into adulthood for students ranging from 7- </w:t>
            </w:r>
            <w:r>
              <w:t xml:space="preserve">19 </w:t>
            </w:r>
            <w:r w:rsidRPr="00711F49">
              <w:t>years</w:t>
            </w:r>
            <w:r w:rsidR="00D8326C">
              <w:t>.</w:t>
            </w:r>
          </w:p>
          <w:p w:rsidR="00711F49" w:rsidP="00711F49" w:rsidRDefault="00711F49" w14:paraId="752DC4B8" w14:textId="77777777">
            <w:pPr>
              <w:pStyle w:val="ListParagraph"/>
              <w:tabs>
                <w:tab w:val="left" w:pos="5820"/>
              </w:tabs>
              <w:ind w:left="0"/>
            </w:pPr>
          </w:p>
          <w:p w:rsidRPr="00711F49" w:rsidR="00711F49" w:rsidP="00711F49" w:rsidRDefault="00711F49" w14:paraId="33A67B9C" w14:textId="37C20AEB">
            <w:pPr>
              <w:tabs>
                <w:tab w:val="left" w:pos="5820"/>
              </w:tabs>
            </w:pPr>
            <w:r>
              <w:t>Roehampton Gate</w:t>
            </w:r>
            <w:r w:rsidRPr="00711F49">
              <w:t xml:space="preserve"> School </w:t>
            </w:r>
            <w:r w:rsidR="007335D8">
              <w:t xml:space="preserve">and Putney Vale </w:t>
            </w:r>
            <w:r w:rsidRPr="00711F49">
              <w:t>makes provision for a range of special educational needs within the</w:t>
            </w:r>
            <w:r w:rsidR="00D8326C">
              <w:t xml:space="preserve"> </w:t>
            </w:r>
            <w:r w:rsidRPr="00711F49">
              <w:t>school setting, based on a needs-led assessment. The site specialises in supporting</w:t>
            </w:r>
            <w:r w:rsidR="00D8326C">
              <w:t xml:space="preserve"> </w:t>
            </w:r>
            <w:r w:rsidRPr="00711F49">
              <w:t>students with High Functioning Autism. Our students often have</w:t>
            </w:r>
            <w:r w:rsidR="00D8326C">
              <w:t xml:space="preserve"> </w:t>
            </w:r>
            <w:r w:rsidRPr="00711F49">
              <w:t>compounding complex needs and these can include additional needs such as sensory</w:t>
            </w:r>
            <w:r w:rsidR="00D8326C">
              <w:t xml:space="preserve"> </w:t>
            </w:r>
            <w:r w:rsidRPr="00711F49">
              <w:t xml:space="preserve">impairment, speech and communication difficulties or mental health needs. </w:t>
            </w:r>
            <w:r>
              <w:t>RGS</w:t>
            </w:r>
            <w:r w:rsidRPr="00711F49">
              <w:t xml:space="preserve"> </w:t>
            </w:r>
            <w:r w:rsidR="00FD15F7">
              <w:t xml:space="preserve">and PVC </w:t>
            </w:r>
            <w:r w:rsidRPr="00711F49">
              <w:t>makes provision for students in the age range 7-</w:t>
            </w:r>
            <w:r>
              <w:t>19</w:t>
            </w:r>
            <w:r w:rsidRPr="00711F49">
              <w:t>. A professional Therapy team</w:t>
            </w:r>
            <w:r>
              <w:t xml:space="preserve"> </w:t>
            </w:r>
            <w:r w:rsidRPr="00711F49">
              <w:t>provides for Speech and language Therapy, Occupational Therapy</w:t>
            </w:r>
            <w:r>
              <w:t xml:space="preserve"> and counselling</w:t>
            </w:r>
            <w:r w:rsidRPr="00711F49">
              <w:t>, to support students with all aspects of their EHCP</w:t>
            </w:r>
          </w:p>
          <w:p w:rsidR="00711F49" w:rsidP="00711F49" w:rsidRDefault="00711F49" w14:paraId="0546A8DA" w14:textId="14E0E817">
            <w:pPr>
              <w:pStyle w:val="ListParagraph"/>
              <w:tabs>
                <w:tab w:val="left" w:pos="5820"/>
              </w:tabs>
              <w:ind w:left="0"/>
            </w:pPr>
            <w:r w:rsidRPr="00711F49">
              <w:t>requirements and nurture their Social and emotional wellbeing.</w:t>
            </w:r>
          </w:p>
          <w:p w:rsidR="00711F49" w:rsidP="00711F49" w:rsidRDefault="00711F49" w14:paraId="16B6728C" w14:textId="77777777">
            <w:pPr>
              <w:pStyle w:val="ListParagraph"/>
              <w:tabs>
                <w:tab w:val="left" w:pos="5820"/>
              </w:tabs>
              <w:ind w:left="0"/>
            </w:pPr>
          </w:p>
          <w:p w:rsidRPr="00711F49" w:rsidR="00711F49" w:rsidP="00711F49" w:rsidRDefault="00711F49" w14:paraId="5737230D" w14:textId="0E551AD2">
            <w:pPr>
              <w:tabs>
                <w:tab w:val="left" w:pos="5820"/>
              </w:tabs>
            </w:pPr>
            <w:r w:rsidRPr="00711F49">
              <w:t xml:space="preserve"> </w:t>
            </w:r>
            <w:r w:rsidRPr="00711F49">
              <w:rPr>
                <w:b/>
                <w:bCs/>
              </w:rPr>
              <w:t xml:space="preserve">Roehampton Gate </w:t>
            </w:r>
            <w:r w:rsidRPr="007335D8">
              <w:rPr>
                <w:b/>
                <w:bCs/>
              </w:rPr>
              <w:t>School</w:t>
            </w:r>
            <w:r w:rsidRPr="007335D8" w:rsidR="007335D8">
              <w:rPr>
                <w:b/>
                <w:bCs/>
              </w:rPr>
              <w:t xml:space="preserve"> and Putney Vale</w:t>
            </w:r>
            <w:r w:rsidR="001313F9">
              <w:rPr>
                <w:b/>
                <w:bCs/>
              </w:rPr>
              <w:t xml:space="preserve"> Campus</w:t>
            </w:r>
            <w:r w:rsidRPr="00711F49">
              <w:rPr>
                <w:b/>
                <w:bCs/>
              </w:rPr>
              <w:t xml:space="preserve"> believe that:</w:t>
            </w:r>
          </w:p>
          <w:p w:rsidRPr="00711F49" w:rsidR="00711F49" w:rsidP="00711F49" w:rsidRDefault="00711F49" w14:paraId="79487E2A" w14:textId="77777777">
            <w:pPr>
              <w:tabs>
                <w:tab w:val="left" w:pos="5820"/>
              </w:tabs>
            </w:pPr>
            <w:r w:rsidRPr="00711F49">
              <w:t>(a) All students have the right to access a wide range of learning experiences that reflect</w:t>
            </w:r>
          </w:p>
          <w:p w:rsidR="00CB328B" w:rsidP="00711F49" w:rsidRDefault="00711F49" w14:paraId="1A557446" w14:textId="77777777">
            <w:pPr>
              <w:tabs>
                <w:tab w:val="left" w:pos="5820"/>
              </w:tabs>
            </w:pPr>
            <w:r w:rsidRPr="00711F49">
              <w:t xml:space="preserve">their needs, abilities and interests; </w:t>
            </w:r>
          </w:p>
          <w:p w:rsidR="00CB328B" w:rsidP="00711F49" w:rsidRDefault="00711F49" w14:paraId="6B57C970" w14:textId="10C70C75">
            <w:pPr>
              <w:tabs>
                <w:tab w:val="left" w:pos="5820"/>
              </w:tabs>
            </w:pPr>
            <w:r w:rsidRPr="00711F49">
              <w:t>(b) The learning opportunities and experiences</w:t>
            </w:r>
            <w:r w:rsidR="00CB328B">
              <w:t xml:space="preserve"> </w:t>
            </w:r>
            <w:r w:rsidRPr="00711F49">
              <w:t>provided for students should allow them to be successful in achieving knowledge,</w:t>
            </w:r>
            <w:r w:rsidR="00CB328B">
              <w:t xml:space="preserve"> </w:t>
            </w:r>
            <w:r w:rsidRPr="00711F49">
              <w:t xml:space="preserve">understanding and skills; </w:t>
            </w:r>
          </w:p>
          <w:p w:rsidR="00CB328B" w:rsidP="00711F49" w:rsidRDefault="00711F49" w14:paraId="6D8706A5" w14:textId="36177054">
            <w:pPr>
              <w:tabs>
                <w:tab w:val="left" w:pos="5820"/>
              </w:tabs>
            </w:pPr>
            <w:r w:rsidRPr="00711F49">
              <w:t>(c) All students have a right to access a suitable programme of</w:t>
            </w:r>
            <w:r w:rsidR="00CB328B">
              <w:t xml:space="preserve"> </w:t>
            </w:r>
            <w:r w:rsidRPr="00711F49">
              <w:t xml:space="preserve">learning; </w:t>
            </w:r>
          </w:p>
          <w:p w:rsidR="00CB328B" w:rsidP="00711F49" w:rsidRDefault="00711F49" w14:paraId="06BB025C" w14:textId="38207744">
            <w:pPr>
              <w:tabs>
                <w:tab w:val="left" w:pos="5820"/>
              </w:tabs>
            </w:pPr>
            <w:r w:rsidRPr="00711F49">
              <w:lastRenderedPageBreak/>
              <w:t>(d) The views of students about their education and the views of parents / carers</w:t>
            </w:r>
            <w:r w:rsidR="00CB328B">
              <w:t xml:space="preserve"> </w:t>
            </w:r>
            <w:r w:rsidRPr="00711F49">
              <w:t xml:space="preserve">about the education their children receive should be sought and </w:t>
            </w:r>
            <w:r w:rsidRPr="00711F49" w:rsidR="00CB328B">
              <w:t>considered</w:t>
            </w:r>
            <w:r w:rsidRPr="00711F49">
              <w:t xml:space="preserve">; </w:t>
            </w:r>
          </w:p>
          <w:p w:rsidRPr="00711F49" w:rsidR="00711F49" w:rsidP="00711F49" w:rsidRDefault="00711F49" w14:paraId="7B54D520" w14:textId="2C5B24F3">
            <w:pPr>
              <w:tabs>
                <w:tab w:val="left" w:pos="5820"/>
              </w:tabs>
            </w:pPr>
            <w:r w:rsidRPr="00711F49">
              <w:t>(e)</w:t>
            </w:r>
            <w:r w:rsidR="00CB328B">
              <w:t xml:space="preserve"> </w:t>
            </w:r>
            <w:r w:rsidRPr="00711F49">
              <w:t>Each student has the right to be valued for their culture, religion and their different style</w:t>
            </w:r>
          </w:p>
          <w:p w:rsidR="00CB328B" w:rsidP="00711F49" w:rsidRDefault="2FA96031" w14:paraId="45494789" w14:textId="77777777">
            <w:pPr>
              <w:tabs>
                <w:tab w:val="left" w:pos="5820"/>
              </w:tabs>
            </w:pPr>
            <w:r>
              <w:t xml:space="preserve">of learning; </w:t>
            </w:r>
          </w:p>
          <w:p w:rsidRPr="00711F49" w:rsidR="00711F49" w:rsidP="00711F49" w:rsidRDefault="00711F49" w14:paraId="008122F1" w14:textId="3FA558B7">
            <w:pPr>
              <w:tabs>
                <w:tab w:val="left" w:pos="5820"/>
              </w:tabs>
            </w:pPr>
            <w:r w:rsidRPr="00711F49">
              <w:t>(f) All students should be educated in an environment and atmosphere that</w:t>
            </w:r>
          </w:p>
          <w:p w:rsidR="00711F49" w:rsidP="00CB328B" w:rsidRDefault="00711F49" w14:paraId="0C4B64A4" w14:textId="42CD0469">
            <w:pPr>
              <w:tabs>
                <w:tab w:val="left" w:pos="5820"/>
              </w:tabs>
            </w:pPr>
            <w:r>
              <w:t>supports their learning and provides them with safe and stimulating opportunities and</w:t>
            </w:r>
            <w:r w:rsidR="00CB328B">
              <w:t xml:space="preserve"> </w:t>
            </w:r>
            <w:r>
              <w:t>experiences.</w:t>
            </w:r>
          </w:p>
          <w:p w:rsidR="00D8326C" w:rsidP="00CB328B" w:rsidRDefault="00D8326C" w14:paraId="09DC2410" w14:textId="77777777">
            <w:pPr>
              <w:tabs>
                <w:tab w:val="left" w:pos="5820"/>
              </w:tabs>
            </w:pPr>
          </w:p>
          <w:p w:rsidR="0D70A9C4" w:rsidP="0D70A9C4" w:rsidRDefault="00D8326C" w14:paraId="565447D8" w14:textId="6B558F1D">
            <w:pPr>
              <w:tabs>
                <w:tab w:val="left" w:pos="5820"/>
              </w:tabs>
            </w:pPr>
            <w:r w:rsidRPr="00D8326C">
              <w:t>To uphold these principles, the school makes reasonable adjustments and uses adaptive teaching to support all pupils. Information for new pupils is shared within their first week so staff understand each pupil’s strengths, needs and baseline assessments. A pastoral team, in</w:t>
            </w:r>
            <w:r w:rsidRPr="00D8326C">
              <w:noBreakHyphen/>
              <w:t>class regulation resources (such as beanbags, chair bands and fidget toys), movement breaks, a sensory room with an adjoining library, a well</w:t>
            </w:r>
            <w:r w:rsidRPr="00D8326C">
              <w:noBreakHyphen/>
              <w:t>resourced therapy suite, in</w:t>
            </w:r>
            <w:r w:rsidRPr="00D8326C">
              <w:noBreakHyphen/>
              <w:t>house therapists (OT, SALT, counsellor), commissioned educational psychology input, appropriate exam access arrangements (including 25% extra time and rest breaks), and flexible or reduced timetables on entry are all used to support pupils’ learning, regulation and successful transition.</w:t>
            </w:r>
          </w:p>
          <w:p w:rsidR="00711F49" w:rsidP="00711F49" w:rsidRDefault="00711F49" w14:paraId="04E3FD13" w14:textId="77777777">
            <w:pPr>
              <w:pStyle w:val="ListParagraph"/>
              <w:tabs>
                <w:tab w:val="left" w:pos="5820"/>
              </w:tabs>
              <w:ind w:left="0"/>
            </w:pPr>
          </w:p>
          <w:p w:rsidR="00711F49" w:rsidP="00711F49" w:rsidRDefault="00711F49" w14:paraId="0FDE8D3A" w14:textId="0BFC79E7">
            <w:pPr>
              <w:tabs>
                <w:tab w:val="left" w:pos="5820"/>
              </w:tabs>
            </w:pPr>
            <w:r>
              <w:rPr>
                <w:b/>
                <w:bCs/>
              </w:rPr>
              <w:t>T</w:t>
            </w:r>
            <w:r w:rsidRPr="00711F49">
              <w:rPr>
                <w:b/>
                <w:bCs/>
              </w:rPr>
              <w:t xml:space="preserve">o enable all our students to achieve, Roehampton Gate </w:t>
            </w:r>
            <w:r w:rsidRPr="00172F17">
              <w:rPr>
                <w:b/>
                <w:bCs/>
              </w:rPr>
              <w:t>School</w:t>
            </w:r>
            <w:r w:rsidRPr="00172F17" w:rsidR="00172F17">
              <w:rPr>
                <w:b/>
                <w:bCs/>
              </w:rPr>
              <w:t xml:space="preserve"> and Putney Vale</w:t>
            </w:r>
            <w:r w:rsidRPr="00172F17">
              <w:rPr>
                <w:b/>
                <w:bCs/>
              </w:rPr>
              <w:t xml:space="preserve"> </w:t>
            </w:r>
            <w:r w:rsidR="00637C4E">
              <w:rPr>
                <w:b/>
                <w:bCs/>
              </w:rPr>
              <w:t xml:space="preserve">Campus </w:t>
            </w:r>
            <w:r w:rsidRPr="00172F17">
              <w:rPr>
                <w:b/>
                <w:bCs/>
              </w:rPr>
              <w:t>recognises</w:t>
            </w:r>
            <w:r w:rsidRPr="00711F49">
              <w:rPr>
                <w:b/>
                <w:bCs/>
              </w:rPr>
              <w:t xml:space="preserve"> the need to:</w:t>
            </w:r>
          </w:p>
          <w:p w:rsidRPr="00711F49" w:rsidR="00711F49" w:rsidP="00711F49" w:rsidRDefault="00711F49" w14:paraId="4B9C545D" w14:textId="77777777">
            <w:pPr>
              <w:pStyle w:val="ListParagraph"/>
              <w:tabs>
                <w:tab w:val="left" w:pos="5820"/>
              </w:tabs>
            </w:pPr>
          </w:p>
          <w:p w:rsidR="00CB328B" w:rsidP="00711F49" w:rsidRDefault="00711F49" w14:paraId="34F14A2D" w14:textId="77777777">
            <w:pPr>
              <w:tabs>
                <w:tab w:val="left" w:pos="5820"/>
              </w:tabs>
            </w:pPr>
            <w:r w:rsidRPr="00711F49">
              <w:t xml:space="preserve">(a) Provide the highest standard of teaching and learning; </w:t>
            </w:r>
          </w:p>
          <w:p w:rsidR="00CB328B" w:rsidP="00711F49" w:rsidRDefault="00711F49" w14:paraId="12528A35" w14:textId="77777777">
            <w:pPr>
              <w:tabs>
                <w:tab w:val="left" w:pos="5820"/>
              </w:tabs>
            </w:pPr>
            <w:r w:rsidRPr="00711F49">
              <w:t>(b) Promote an inclusive</w:t>
            </w:r>
            <w:r w:rsidR="00CB328B">
              <w:t xml:space="preserve"> </w:t>
            </w:r>
            <w:r w:rsidRPr="00711F49">
              <w:t xml:space="preserve">curriculum and learning environments for all students; </w:t>
            </w:r>
          </w:p>
          <w:p w:rsidRPr="00711F49" w:rsidR="00711F49" w:rsidP="00711F49" w:rsidRDefault="00711F49" w14:paraId="166C6BD6" w14:textId="69378768">
            <w:pPr>
              <w:tabs>
                <w:tab w:val="left" w:pos="5820"/>
              </w:tabs>
            </w:pPr>
            <w:r w:rsidRPr="00711F49">
              <w:t>(c) Value and support all students as</w:t>
            </w:r>
          </w:p>
          <w:p w:rsidR="00CB328B" w:rsidP="00711F49" w:rsidRDefault="00711F49" w14:paraId="4DF53FF9" w14:textId="330F6042">
            <w:pPr>
              <w:tabs>
                <w:tab w:val="left" w:pos="5820"/>
              </w:tabs>
            </w:pPr>
            <w:r w:rsidRPr="00711F49">
              <w:t>individuals and treat them with courtesy, dignity and respect, celebrating their</w:t>
            </w:r>
            <w:r w:rsidR="00CB328B">
              <w:t xml:space="preserve"> </w:t>
            </w:r>
            <w:r w:rsidRPr="00711F49">
              <w:t xml:space="preserve">achievement; </w:t>
            </w:r>
          </w:p>
          <w:p w:rsidR="00CB328B" w:rsidP="00711F49" w:rsidRDefault="00711F49" w14:paraId="62F951E6" w14:textId="77777777">
            <w:pPr>
              <w:tabs>
                <w:tab w:val="left" w:pos="5820"/>
              </w:tabs>
            </w:pPr>
            <w:r w:rsidRPr="00711F49">
              <w:t>(d) Create a calm, planned, safe, purposeful working environment;</w:t>
            </w:r>
          </w:p>
          <w:p w:rsidRPr="00711F49" w:rsidR="00711F49" w:rsidP="00711F49" w:rsidRDefault="00711F49" w14:paraId="37735AAC" w14:textId="4D242917">
            <w:pPr>
              <w:tabs>
                <w:tab w:val="left" w:pos="5820"/>
              </w:tabs>
            </w:pPr>
            <w:r w:rsidRPr="00711F49">
              <w:t>(e)</w:t>
            </w:r>
            <w:r w:rsidR="00CB328B">
              <w:t xml:space="preserve"> </w:t>
            </w:r>
            <w:r w:rsidRPr="00711F49">
              <w:t>Oppose racism, bias, stereotyping and all other forms of discrimination by challenging</w:t>
            </w:r>
          </w:p>
          <w:p w:rsidR="00CB328B" w:rsidP="00711F49" w:rsidRDefault="00711F49" w14:paraId="340B52B1" w14:textId="77777777">
            <w:pPr>
              <w:tabs>
                <w:tab w:val="left" w:pos="5820"/>
              </w:tabs>
            </w:pPr>
            <w:r w:rsidRPr="00711F49">
              <w:t xml:space="preserve">discrimination wherever it is found; </w:t>
            </w:r>
          </w:p>
          <w:p w:rsidR="00711F49" w:rsidP="00CB328B" w:rsidRDefault="00711F49" w14:paraId="27EF9775" w14:textId="37E22F2E">
            <w:pPr>
              <w:tabs>
                <w:tab w:val="left" w:pos="5820"/>
              </w:tabs>
            </w:pPr>
            <w:r w:rsidRPr="00711F49">
              <w:t>(f) Value the voice and views of all students,</w:t>
            </w:r>
            <w:r w:rsidR="00CB328B">
              <w:t xml:space="preserve"> </w:t>
            </w:r>
            <w:r w:rsidRPr="00711F49">
              <w:t>parents/carers, staff and other professionals attached to the school.</w:t>
            </w:r>
          </w:p>
          <w:p w:rsidR="00711F49" w:rsidP="00A5007B" w:rsidRDefault="00711F49" w14:paraId="0022150A" w14:textId="77777777">
            <w:pPr>
              <w:pStyle w:val="ListParagraph"/>
              <w:ind w:left="0"/>
            </w:pPr>
          </w:p>
          <w:p w:rsidRPr="00A64F89" w:rsidR="007E4FBB" w:rsidP="00077E5D" w:rsidRDefault="007E4FBB" w14:paraId="302BA451" w14:textId="77777777">
            <w:pPr>
              <w:pStyle w:val="ListParagraph"/>
              <w:ind w:left="0"/>
            </w:pPr>
          </w:p>
        </w:tc>
      </w:tr>
      <w:tr w:rsidRPr="00A64F89" w:rsidR="007E4FBB" w:rsidTr="58223477" w14:paraId="31D635B3" w14:textId="77777777">
        <w:tc>
          <w:tcPr>
            <w:tcW w:w="9050" w:type="dxa"/>
            <w:tcMar/>
          </w:tcPr>
          <w:p w:rsidRPr="00A64F89" w:rsidR="007E4FBB" w:rsidP="00077E5D" w:rsidRDefault="00711F49" w14:paraId="0D954073" w14:textId="0006DC66">
            <w:pPr>
              <w:pStyle w:val="ListParagraph"/>
              <w:numPr>
                <w:ilvl w:val="0"/>
                <w:numId w:val="5"/>
              </w:numPr>
              <w:rPr>
                <w:b/>
              </w:rPr>
            </w:pPr>
            <w:r>
              <w:rPr>
                <w:b/>
              </w:rPr>
              <w:lastRenderedPageBreak/>
              <w:t xml:space="preserve">Process </w:t>
            </w:r>
          </w:p>
        </w:tc>
      </w:tr>
      <w:tr w:rsidRPr="00A64F89" w:rsidR="007E4FBB" w:rsidTr="58223477" w14:paraId="3E7CE14F" w14:textId="77777777">
        <w:tc>
          <w:tcPr>
            <w:tcW w:w="9050" w:type="dxa"/>
            <w:tcMar/>
          </w:tcPr>
          <w:p w:rsidRPr="00711F49" w:rsidR="00711F49" w:rsidP="00711F49" w:rsidRDefault="00711F49" w14:paraId="5947FEDE" w14:textId="66B04CC7">
            <w:r>
              <w:t>RGS</w:t>
            </w:r>
            <w:r w:rsidR="00172F17">
              <w:t xml:space="preserve"> and PVC</w:t>
            </w:r>
            <w:r w:rsidRPr="00711F49">
              <w:t xml:space="preserve"> will maintain an overview of the annual review process and will ensure,</w:t>
            </w:r>
          </w:p>
          <w:p w:rsidRPr="00711F49" w:rsidR="00711F49" w:rsidP="00711F49" w:rsidRDefault="2FA96031" w14:paraId="3A096BFB" w14:textId="13BB52DA">
            <w:r>
              <w:t xml:space="preserve">through consultation with local </w:t>
            </w:r>
            <w:r w:rsidRPr="003B374D">
              <w:t>authorities</w:t>
            </w:r>
            <w:r w:rsidRPr="003B374D" w:rsidR="4BF71CE2">
              <w:t>, pupils</w:t>
            </w:r>
            <w:r w:rsidRPr="003B374D">
              <w:t xml:space="preserve"> and </w:t>
            </w:r>
            <w:r>
              <w:t>parents / carers that students’ needs, as</w:t>
            </w:r>
          </w:p>
          <w:p w:rsidR="00711F49" w:rsidP="00711F49" w:rsidRDefault="00711F49" w14:paraId="52E1D957" w14:textId="5BAB9506">
            <w:pPr>
              <w:pStyle w:val="ListParagraph"/>
              <w:ind w:left="0"/>
            </w:pPr>
            <w:r>
              <w:t>outlined in their EHCP, are met.</w:t>
            </w:r>
          </w:p>
          <w:p w:rsidR="015C28C4" w:rsidP="015C28C4" w:rsidRDefault="015C28C4" w14:paraId="4059BBE8" w14:textId="3C3FDF37">
            <w:pPr>
              <w:pStyle w:val="ListParagraph"/>
              <w:ind w:left="0"/>
            </w:pPr>
          </w:p>
          <w:p w:rsidRPr="00711F49" w:rsidR="00711F49" w:rsidP="00711F49" w:rsidRDefault="00711F49" w14:paraId="7347A622" w14:textId="0E6592A9">
            <w:r w:rsidRPr="00711F49">
              <w:t>Staff will ensure that any changes that need to be made to the EHCP will be</w:t>
            </w:r>
          </w:p>
          <w:p w:rsidR="00711F49" w:rsidP="00711F49" w:rsidRDefault="00711F49" w14:paraId="4C78E0A6" w14:textId="6669A079">
            <w:r w:rsidRPr="00711F49">
              <w:t>notified to the relevant LA to enable them to make the</w:t>
            </w:r>
            <w:r w:rsidR="00C220DB">
              <w:t xml:space="preserve"> required</w:t>
            </w:r>
            <w:r w:rsidRPr="00711F49">
              <w:t xml:space="preserve"> </w:t>
            </w:r>
            <w:r w:rsidR="00C220DB">
              <w:t>amendments</w:t>
            </w:r>
            <w:r w:rsidRPr="00711F49">
              <w:t xml:space="preserve"> and seek the views of</w:t>
            </w:r>
            <w:r>
              <w:t xml:space="preserve"> </w:t>
            </w:r>
            <w:r w:rsidRPr="00711F49">
              <w:t>other professionals involved in the health, care and education of the student.</w:t>
            </w:r>
          </w:p>
          <w:p w:rsidR="00711F49" w:rsidP="00711F49" w:rsidRDefault="00711F49" w14:paraId="6209645C" w14:textId="77777777"/>
          <w:p w:rsidRPr="00711F49" w:rsidR="00711F49" w:rsidP="00711F49" w:rsidRDefault="00711F49" w14:paraId="1A4AB11D" w14:textId="77777777">
            <w:r w:rsidRPr="00711F49">
              <w:t>At key points of transition, before a young person is due to leave formal education or move</w:t>
            </w:r>
          </w:p>
          <w:p w:rsidRPr="00711F49" w:rsidR="00711F49" w:rsidP="00711F49" w:rsidRDefault="00711F49" w14:paraId="3E79599C" w14:textId="77777777">
            <w:r w:rsidRPr="00711F49">
              <w:t>to training or employment, the school will ensure that a Transition Planning Review takes</w:t>
            </w:r>
          </w:p>
          <w:p w:rsidRPr="00711F49" w:rsidR="00711F49" w:rsidP="00711F49" w:rsidRDefault="00711F49" w14:paraId="506F98BA" w14:textId="3B07BFA4">
            <w:r w:rsidRPr="00711F49">
              <w:t>place and that all the relevant professionals are invited (Car</w:t>
            </w:r>
            <w:r w:rsidR="00C220DB">
              <w:t>e</w:t>
            </w:r>
            <w:r w:rsidRPr="00711F49">
              <w:t>rs, Children’s Services, Adult</w:t>
            </w:r>
          </w:p>
          <w:p w:rsidRPr="00711F49" w:rsidR="00711F49" w:rsidP="00711F49" w:rsidRDefault="00711F49" w14:paraId="6442F65A" w14:textId="7499DC66">
            <w:r w:rsidRPr="00711F49">
              <w:t>Transition Social Worker) to advise the student and parents / carers about Post-16 or post-19</w:t>
            </w:r>
          </w:p>
          <w:p w:rsidR="00711F49" w:rsidP="00711F49" w:rsidRDefault="02FB98AA" w14:paraId="6DDA88D4" w14:textId="405A2A6D">
            <w:r>
              <w:t>O</w:t>
            </w:r>
            <w:r w:rsidR="2FA96031">
              <w:t>pportunities.</w:t>
            </w:r>
            <w:r>
              <w:t xml:space="preserve"> </w:t>
            </w:r>
          </w:p>
          <w:p w:rsidR="0D70A9C4" w:rsidP="0D70A9C4" w:rsidRDefault="0D70A9C4" w14:paraId="2B91D21F" w14:textId="6423D230">
            <w:pPr>
              <w:rPr>
                <w:rFonts w:ascii="Tahoma" w:hAnsi="Tahoma" w:eastAsia="Tahoma" w:cs="Tahoma"/>
                <w:color w:val="000000" w:themeColor="text1"/>
              </w:rPr>
            </w:pPr>
          </w:p>
          <w:p w:rsidRPr="00C220DB" w:rsidR="1A2CC28D" w:rsidP="0D70A9C4" w:rsidRDefault="00C220DB" w14:paraId="579CE689" w14:textId="21077ADA">
            <w:pPr>
              <w:rPr>
                <w:rFonts w:eastAsia="Tahoma" w:cstheme="minorHAnsi"/>
                <w:color w:val="000000" w:themeColor="text1"/>
              </w:rPr>
            </w:pPr>
            <w:r>
              <w:rPr>
                <w:rFonts w:eastAsia="Tahoma" w:cstheme="minorHAnsi"/>
                <w:color w:val="000000" w:themeColor="text1"/>
              </w:rPr>
              <w:t>A</w:t>
            </w:r>
            <w:r w:rsidRPr="00C220DB" w:rsidR="1A2CC28D">
              <w:rPr>
                <w:rFonts w:eastAsia="Tahoma" w:cstheme="minorHAnsi"/>
                <w:color w:val="000000" w:themeColor="text1"/>
              </w:rPr>
              <w:t xml:space="preserve"> pupil passport summarising the provisions from their EHCP e.g. therapy provision along with the offer from the curriculum and behaviour that the school has identified</w:t>
            </w:r>
            <w:r w:rsidRPr="00C220DB" w:rsidR="29E946D3">
              <w:rPr>
                <w:rFonts w:eastAsia="Tahoma" w:cstheme="minorHAnsi"/>
                <w:color w:val="000000" w:themeColor="text1"/>
              </w:rPr>
              <w:t xml:space="preserve"> is created </w:t>
            </w:r>
            <w:r w:rsidRPr="00C220DB" w:rsidR="02E59AD9">
              <w:rPr>
                <w:rFonts w:eastAsia="Tahoma" w:cstheme="minorHAnsi"/>
                <w:color w:val="000000" w:themeColor="text1"/>
              </w:rPr>
              <w:t xml:space="preserve">in consultation with the parents. </w:t>
            </w:r>
            <w:r w:rsidRPr="00C220DB" w:rsidR="39756796">
              <w:rPr>
                <w:rFonts w:eastAsia="Tahoma" w:cstheme="minorHAnsi"/>
                <w:color w:val="000000" w:themeColor="text1"/>
              </w:rPr>
              <w:t xml:space="preserve">These will be reviewed termly. </w:t>
            </w:r>
            <w:r w:rsidRPr="00C220DB" w:rsidR="001F3404">
              <w:rPr>
                <w:rFonts w:eastAsia="Tahoma" w:cstheme="minorHAnsi"/>
                <w:color w:val="000000" w:themeColor="text1"/>
              </w:rPr>
              <w:t xml:space="preserve">Provision Map will be used to set out SMART targets from the EHCP for the pupils which will also be reviewed termly. </w:t>
            </w:r>
          </w:p>
          <w:p w:rsidR="0044795F" w:rsidP="0044795F" w:rsidRDefault="0044795F" w14:paraId="0387821A" w14:textId="77777777"/>
          <w:p w:rsidR="0044795F" w:rsidP="0044795F" w:rsidRDefault="75479DAE" w14:paraId="376B1F49" w14:textId="424F55BA">
            <w:r>
              <w:lastRenderedPageBreak/>
              <w:t xml:space="preserve">All students will be allocated the resources they need to support their learning to include </w:t>
            </w:r>
            <w:r w:rsidRPr="003B374D">
              <w:t>equipment, staffing and learning environment.</w:t>
            </w:r>
            <w:r w:rsidRPr="003B374D">
              <w:rPr>
                <w:rFonts w:ascii="Calibri" w:hAnsi="Calibri" w:cs="Calibri"/>
              </w:rPr>
              <w:t xml:space="preserve"> </w:t>
            </w:r>
            <w:r w:rsidRPr="003B374D">
              <w:t>Resources will be matched to students’ needs, and their suitability will be reviewed annually through the annual review process or as required.</w:t>
            </w:r>
            <w:r w:rsidRPr="003B374D" w:rsidR="64816A6E">
              <w:t xml:space="preserve"> Interventions will be put in place to meet pupil needs e.g. reading, maths. </w:t>
            </w:r>
          </w:p>
          <w:p w:rsidR="0044795F" w:rsidP="0044795F" w:rsidRDefault="0044795F" w14:paraId="226C15D6" w14:textId="77777777"/>
          <w:p w:rsidRPr="0044795F" w:rsidR="0044795F" w:rsidP="0044795F" w:rsidRDefault="0044795F" w14:paraId="29B723C6" w14:textId="77777777">
            <w:r w:rsidRPr="0044795F">
              <w:t>Curriculum subject resources will enable all students to effectively access the curriculum.</w:t>
            </w:r>
          </w:p>
          <w:p w:rsidRPr="0044795F" w:rsidR="0044795F" w:rsidP="0044795F" w:rsidRDefault="0044795F" w14:paraId="71E42982" w14:textId="77777777">
            <w:r w:rsidRPr="0044795F">
              <w:t>The school will ensure that all students have equal access to the curriculum and will ensure</w:t>
            </w:r>
          </w:p>
          <w:p w:rsidR="0044795F" w:rsidP="003B374D" w:rsidRDefault="75479DAE" w14:paraId="13A80C8B" w14:textId="79A1235F">
            <w:r>
              <w:t>that specialist facilities</w:t>
            </w:r>
            <w:r w:rsidR="286C6A81">
              <w:t xml:space="preserve">, </w:t>
            </w:r>
            <w:r>
              <w:t>equipment and links with outside agencies are used effectively to</w:t>
            </w:r>
            <w:r w:rsidR="708BEB15">
              <w:t xml:space="preserve"> </w:t>
            </w:r>
            <w:r>
              <w:t>promote learning.</w:t>
            </w:r>
          </w:p>
          <w:p w:rsidRPr="00A64F89" w:rsidR="007E4FBB" w:rsidP="00077E5D" w:rsidRDefault="007E4FBB" w14:paraId="2A093682" w14:textId="77777777">
            <w:pPr>
              <w:pStyle w:val="ListParagraph"/>
              <w:ind w:left="0"/>
            </w:pPr>
          </w:p>
        </w:tc>
      </w:tr>
      <w:tr w:rsidRPr="00A64F89" w:rsidR="007E4FBB" w:rsidTr="58223477" w14:paraId="4054626E" w14:textId="77777777">
        <w:tc>
          <w:tcPr>
            <w:tcW w:w="9050" w:type="dxa"/>
            <w:tcMar/>
          </w:tcPr>
          <w:p w:rsidRPr="00A64F89" w:rsidR="007E4FBB" w:rsidP="00077E5D" w:rsidRDefault="0044795F" w14:paraId="57DC7A80" w14:textId="249B4B80">
            <w:pPr>
              <w:pStyle w:val="ListParagraph"/>
              <w:numPr>
                <w:ilvl w:val="0"/>
                <w:numId w:val="5"/>
              </w:numPr>
              <w:rPr>
                <w:b/>
              </w:rPr>
            </w:pPr>
            <w:r>
              <w:rPr>
                <w:b/>
              </w:rPr>
              <w:lastRenderedPageBreak/>
              <w:t xml:space="preserve">Training </w:t>
            </w:r>
          </w:p>
        </w:tc>
      </w:tr>
      <w:tr w:rsidRPr="00A64F89" w:rsidR="007E4FBB" w:rsidTr="58223477" w14:paraId="6C4DCD32" w14:textId="77777777">
        <w:tc>
          <w:tcPr>
            <w:tcW w:w="9050" w:type="dxa"/>
            <w:tcMar/>
          </w:tcPr>
          <w:p w:rsidRPr="0044795F" w:rsidR="0044795F" w:rsidP="0044795F" w:rsidRDefault="0044795F" w14:paraId="00FFAC63" w14:textId="15508E4F">
            <w:r>
              <w:t>Roehampton Gate</w:t>
            </w:r>
            <w:r w:rsidRPr="0044795F">
              <w:t xml:space="preserve"> School</w:t>
            </w:r>
            <w:r w:rsidR="00172F17">
              <w:t xml:space="preserve"> and Putney Vale</w:t>
            </w:r>
            <w:r w:rsidR="001313F9">
              <w:t xml:space="preserve"> campus</w:t>
            </w:r>
            <w:r w:rsidRPr="0044795F">
              <w:t xml:space="preserve"> will work to develop new expertise reinforcing existing knowledge and</w:t>
            </w:r>
          </w:p>
          <w:p w:rsidRPr="0044795F" w:rsidR="0044795F" w:rsidP="0044795F" w:rsidRDefault="0044795F" w14:paraId="6B84F09C" w14:textId="77777777">
            <w:r w:rsidRPr="0044795F">
              <w:t>skills. The school’s SLT will contact Learning and Development for information about the</w:t>
            </w:r>
          </w:p>
          <w:p w:rsidR="0044795F" w:rsidP="0044795F" w:rsidRDefault="0044795F" w14:paraId="660F75AD" w14:textId="77777777">
            <w:r w:rsidRPr="0044795F">
              <w:t>availability of training for staff which can be accessed through a variety of ways including:</w:t>
            </w:r>
          </w:p>
          <w:p w:rsidRPr="0044795F" w:rsidR="0044795F" w:rsidP="0044795F" w:rsidRDefault="0044795F" w14:paraId="4C6B9F36" w14:textId="77777777"/>
          <w:p w:rsidRPr="0044795F" w:rsidR="0044795F" w:rsidP="0044795F" w:rsidRDefault="0044795F" w14:paraId="7A224D87" w14:textId="77777777">
            <w:r w:rsidRPr="0044795F">
              <w:t>(a) By attending external courses which have been identified as a training need through</w:t>
            </w:r>
          </w:p>
          <w:p w:rsidR="0044795F" w:rsidP="0044795F" w:rsidRDefault="0044795F" w14:paraId="11053286" w14:textId="77777777">
            <w:r w:rsidRPr="0044795F">
              <w:t>performance management or professional development systems;</w:t>
            </w:r>
          </w:p>
          <w:p w:rsidRPr="0044795F" w:rsidR="0044795F" w:rsidP="0044795F" w:rsidRDefault="0044795F" w14:paraId="3CF903AC" w14:textId="77777777"/>
          <w:p w:rsidRPr="0044795F" w:rsidR="0044795F" w:rsidP="0044795F" w:rsidRDefault="0044795F" w14:paraId="0F700989" w14:textId="77777777">
            <w:r w:rsidRPr="0044795F">
              <w:t>(b) By attending school-based courses and training days which address the priorities identified</w:t>
            </w:r>
          </w:p>
          <w:p w:rsidR="0044795F" w:rsidP="0044795F" w:rsidRDefault="0044795F" w14:paraId="582A91DA" w14:textId="77777777">
            <w:r w:rsidRPr="0044795F">
              <w:t>in the School Development Plan (minimum of 5 INSET days per year);</w:t>
            </w:r>
          </w:p>
          <w:p w:rsidRPr="0044795F" w:rsidR="0044795F" w:rsidP="0044795F" w:rsidRDefault="0044795F" w14:paraId="2967A822" w14:textId="77777777"/>
          <w:p w:rsidRPr="0044795F" w:rsidR="0044795F" w:rsidP="0044795F" w:rsidRDefault="0044795F" w14:paraId="742A442A" w14:textId="3BCDAD22">
            <w:r w:rsidRPr="0044795F">
              <w:t>c) By teachers from within the school and consultants from other schools, taking the role of</w:t>
            </w:r>
          </w:p>
          <w:p w:rsidR="0044795F" w:rsidP="0044795F" w:rsidRDefault="0044795F" w14:paraId="1485F5A6" w14:textId="77777777">
            <w:r w:rsidRPr="0044795F">
              <w:t>mentors, coaches and leading practitioners;</w:t>
            </w:r>
          </w:p>
          <w:p w:rsidRPr="0044795F" w:rsidR="0044795F" w:rsidP="0044795F" w:rsidRDefault="0044795F" w14:paraId="7ACAC8A9" w14:textId="77777777"/>
          <w:p w:rsidRPr="0044795F" w:rsidR="0044795F" w:rsidP="0044795F" w:rsidRDefault="0044795F" w14:paraId="722D947A" w14:textId="314885F9">
            <w:r w:rsidRPr="0044795F">
              <w:t>d) Through robust targets to improve performance, which are set as a result of school</w:t>
            </w:r>
          </w:p>
          <w:p w:rsidR="0044795F" w:rsidP="0044795F" w:rsidRDefault="0044795F" w14:paraId="59A60ED8" w14:textId="77777777">
            <w:r w:rsidRPr="0044795F">
              <w:t>monitoring systems;</w:t>
            </w:r>
          </w:p>
          <w:p w:rsidRPr="0044795F" w:rsidR="0044795F" w:rsidP="0044795F" w:rsidRDefault="0044795F" w14:paraId="7EF071F2" w14:textId="77777777"/>
          <w:p w:rsidR="007E4FBB" w:rsidP="0044795F" w:rsidRDefault="0044795F" w14:paraId="0050FF50" w14:textId="58CDBAA2">
            <w:pPr>
              <w:pStyle w:val="ListParagraph"/>
              <w:ind w:left="0"/>
            </w:pPr>
            <w:r w:rsidRPr="0044795F">
              <w:t xml:space="preserve">(e) Through </w:t>
            </w:r>
            <w:r>
              <w:t xml:space="preserve">Aspris </w:t>
            </w:r>
            <w:r w:rsidRPr="0044795F">
              <w:t>Academy e-learning modules.</w:t>
            </w:r>
          </w:p>
          <w:p w:rsidRPr="00A64F89" w:rsidR="007E4FBB" w:rsidP="00077E5D" w:rsidRDefault="007E4FBB" w14:paraId="3E5F6260" w14:textId="2A1BF170">
            <w:pPr>
              <w:pStyle w:val="ListParagraph"/>
              <w:ind w:left="0"/>
            </w:pPr>
          </w:p>
        </w:tc>
      </w:tr>
      <w:tr w:rsidRPr="00A64F89" w:rsidR="007E4FBB" w:rsidTr="58223477" w14:paraId="69399CAF" w14:textId="77777777">
        <w:tc>
          <w:tcPr>
            <w:tcW w:w="9050" w:type="dxa"/>
            <w:tcMar/>
          </w:tcPr>
          <w:p w:rsidRPr="00A64F89" w:rsidR="007E4FBB" w:rsidP="00077E5D" w:rsidRDefault="0044795F" w14:paraId="7FC5FAF6" w14:textId="06FDD4D6">
            <w:pPr>
              <w:pStyle w:val="ListParagraph"/>
              <w:numPr>
                <w:ilvl w:val="0"/>
                <w:numId w:val="5"/>
              </w:numPr>
              <w:rPr>
                <w:b/>
              </w:rPr>
            </w:pPr>
            <w:r w:rsidRPr="0044795F">
              <w:rPr>
                <w:b/>
                <w:bCs/>
              </w:rPr>
              <w:t>Partnerships and Multi Agency Links</w:t>
            </w:r>
          </w:p>
        </w:tc>
      </w:tr>
      <w:tr w:rsidRPr="00A64F89" w:rsidR="007E4FBB" w:rsidTr="58223477" w14:paraId="31F5303F" w14:textId="77777777">
        <w:tc>
          <w:tcPr>
            <w:tcW w:w="9050" w:type="dxa"/>
            <w:tcMar/>
          </w:tcPr>
          <w:p w:rsidR="007E4FBB" w:rsidP="0044795F" w:rsidRDefault="0044795F" w14:paraId="1C3CB82E" w14:textId="6B724AB2">
            <w:r w:rsidR="17D7FCFD">
              <w:rPr/>
              <w:t>Roehampton Gate</w:t>
            </w:r>
            <w:r w:rsidR="17D7FCFD">
              <w:rPr/>
              <w:t xml:space="preserve"> School</w:t>
            </w:r>
            <w:r w:rsidR="3F4C75B1">
              <w:rPr/>
              <w:t xml:space="preserve"> and Putney Vale Campus</w:t>
            </w:r>
            <w:r w:rsidR="17D7FCFD">
              <w:rPr/>
              <w:t xml:space="preserve"> are committed to working in close partnership with parents / carers and</w:t>
            </w:r>
            <w:r w:rsidR="73106486">
              <w:rPr/>
              <w:t xml:space="preserve"> </w:t>
            </w:r>
            <w:r w:rsidR="17D7FCFD">
              <w:rPr/>
              <w:t xml:space="preserve">other professionals involved in the education, </w:t>
            </w:r>
            <w:r w:rsidR="17D7FCFD">
              <w:rPr/>
              <w:t>health</w:t>
            </w:r>
            <w:r w:rsidR="17D7FCFD">
              <w:rPr/>
              <w:t xml:space="preserve"> and care of students, other special and</w:t>
            </w:r>
            <w:r w:rsidR="00B262C7">
              <w:rPr/>
              <w:t xml:space="preserve"> </w:t>
            </w:r>
            <w:r w:rsidR="17D7FCFD">
              <w:rPr/>
              <w:t xml:space="preserve">mainstream </w:t>
            </w:r>
            <w:r w:rsidR="17D7FCFD">
              <w:rPr/>
              <w:t>schools</w:t>
            </w:r>
            <w:r w:rsidR="17D7FCFD">
              <w:rPr/>
              <w:t xml:space="preserve"> and the community. Local authorities have a duty to support all</w:t>
            </w:r>
            <w:r w:rsidR="7ABA88CD">
              <w:rPr/>
              <w:t xml:space="preserve"> </w:t>
            </w:r>
            <w:r w:rsidR="17D7FCFD">
              <w:rPr/>
              <w:t xml:space="preserve">vulnerable young people aged up to 25 years who have an EHCP to </w:t>
            </w:r>
            <w:r w:rsidR="17D7FCFD">
              <w:rPr/>
              <w:t>participate</w:t>
            </w:r>
            <w:r w:rsidR="17D7FCFD">
              <w:rPr/>
              <w:t xml:space="preserve"> in education,</w:t>
            </w:r>
            <w:r w:rsidR="03F18763">
              <w:rPr/>
              <w:t xml:space="preserve"> </w:t>
            </w:r>
            <w:r w:rsidR="17D7FCFD">
              <w:rPr/>
              <w:t xml:space="preserve">employment and training. </w:t>
            </w:r>
            <w:r w:rsidR="17D7FCFD">
              <w:rPr/>
              <w:t>RGS</w:t>
            </w:r>
            <w:r w:rsidR="17D7FCFD">
              <w:rPr/>
              <w:t xml:space="preserve"> </w:t>
            </w:r>
            <w:r w:rsidR="1FB62873">
              <w:rPr/>
              <w:t xml:space="preserve">and PVC </w:t>
            </w:r>
            <w:r w:rsidR="17D7FCFD">
              <w:rPr/>
              <w:t>will work closely with the relevant local</w:t>
            </w:r>
            <w:r w:rsidR="17D7FCFD">
              <w:rPr/>
              <w:t xml:space="preserve"> </w:t>
            </w:r>
            <w:r w:rsidR="17D7FCFD">
              <w:rPr/>
              <w:t>authorities and</w:t>
            </w:r>
            <w:r w:rsidR="17D7FCFD">
              <w:rPr/>
              <w:t xml:space="preserve"> </w:t>
            </w:r>
            <w:r w:rsidR="17D7FCFD">
              <w:rPr/>
              <w:t>professionals to support them in fulfilling this duty.</w:t>
            </w:r>
          </w:p>
          <w:p w:rsidR="0044795F" w:rsidP="0044795F" w:rsidRDefault="0044795F" w14:paraId="251DC6E2" w14:textId="77777777"/>
          <w:p w:rsidR="0044795F" w:rsidP="0044795F" w:rsidRDefault="0044795F" w14:paraId="2819E05E" w14:textId="1B591ED8">
            <w:r>
              <w:t>Roehampton Gate</w:t>
            </w:r>
            <w:r w:rsidRPr="0044795F">
              <w:t xml:space="preserve"> School </w:t>
            </w:r>
            <w:r w:rsidR="00997E3A">
              <w:t>and Putney Vale Campus</w:t>
            </w:r>
            <w:r w:rsidRPr="0044795F" w:rsidR="00997E3A">
              <w:t xml:space="preserve"> </w:t>
            </w:r>
            <w:r w:rsidRPr="0044795F">
              <w:t>has clear principles and guidelines for working with other professionals</w:t>
            </w:r>
            <w:r w:rsidR="001F3404">
              <w:t xml:space="preserve"> </w:t>
            </w:r>
            <w:r w:rsidRPr="0044795F">
              <w:t>involved in the education and care of students. We are proactive with our contact and</w:t>
            </w:r>
            <w:r w:rsidR="001F3404">
              <w:t xml:space="preserve"> </w:t>
            </w:r>
            <w:r w:rsidRPr="0044795F">
              <w:t>ensure that appropriate levels of professional challenge and support are in place to ensure</w:t>
            </w:r>
            <w:r w:rsidR="001F3404">
              <w:t xml:space="preserve"> </w:t>
            </w:r>
            <w:r w:rsidRPr="0044795F">
              <w:t>that the needs of the child and possible transitions are effectively raised within the network</w:t>
            </w:r>
            <w:r w:rsidR="001F3404">
              <w:t xml:space="preserve"> </w:t>
            </w:r>
            <w:r w:rsidRPr="0044795F">
              <w:t>of professionals around the child.</w:t>
            </w:r>
          </w:p>
          <w:p w:rsidR="0044795F" w:rsidP="0044795F" w:rsidRDefault="0044795F" w14:paraId="2B2ABA0E" w14:textId="77777777"/>
          <w:p w:rsidRPr="00A64F89" w:rsidR="0044795F" w:rsidP="00997E3A" w:rsidRDefault="0044795F" w14:paraId="765DF0A3" w14:textId="374A1272">
            <w:r w:rsidR="17D7FCFD">
              <w:rPr/>
              <w:t>Roehampton Gate</w:t>
            </w:r>
            <w:r w:rsidR="17D7FCFD">
              <w:rPr/>
              <w:t xml:space="preserve"> School </w:t>
            </w:r>
            <w:r w:rsidR="3F4C75B1">
              <w:rPr/>
              <w:t>and Putney Vale Campus</w:t>
            </w:r>
            <w:r w:rsidR="3F4C75B1">
              <w:rPr/>
              <w:t xml:space="preserve"> </w:t>
            </w:r>
            <w:r w:rsidR="17D7FCFD">
              <w:rPr/>
              <w:t>will work in line with the requirements and guidance set out in SEND</w:t>
            </w:r>
            <w:r w:rsidR="3F4C75B1">
              <w:rPr/>
              <w:t xml:space="preserve"> </w:t>
            </w:r>
            <w:r w:rsidR="17D7FCFD">
              <w:rPr/>
              <w:t>Code of Practice (2014)</w:t>
            </w:r>
          </w:p>
          <w:p w:rsidRPr="00A64F89" w:rsidR="0044795F" w:rsidP="00997E3A" w:rsidRDefault="0044795F" w14:paraId="7002943B" w14:textId="429AC5E4"/>
          <w:p w:rsidRPr="00A64F89" w:rsidR="0044795F" w:rsidP="00997E3A" w:rsidRDefault="0044795F" w14:paraId="0F5D3265" w14:textId="0748196D"/>
          <w:p w:rsidRPr="00A64F89" w:rsidR="0044795F" w:rsidP="00997E3A" w:rsidRDefault="0044795F" w14:paraId="555ED3EE" w14:textId="3E7A637B"/>
        </w:tc>
      </w:tr>
      <w:tr w:rsidRPr="00A64F89" w:rsidR="007E4FBB" w:rsidTr="58223477" w14:paraId="4DE5B21D" w14:textId="77777777">
        <w:tc>
          <w:tcPr>
            <w:tcW w:w="9050" w:type="dxa"/>
            <w:tcMar/>
          </w:tcPr>
          <w:p w:rsidRPr="00A64F89" w:rsidR="007E4FBB" w:rsidP="00077E5D" w:rsidRDefault="0044795F" w14:paraId="2648B21C" w14:textId="63987B2D">
            <w:pPr>
              <w:pStyle w:val="ListParagraph"/>
              <w:numPr>
                <w:ilvl w:val="0"/>
                <w:numId w:val="5"/>
              </w:numPr>
              <w:rPr>
                <w:b/>
              </w:rPr>
            </w:pPr>
            <w:r w:rsidRPr="0044795F">
              <w:rPr>
                <w:b/>
                <w:bCs/>
              </w:rPr>
              <w:t>Maintaining Placement Stability</w:t>
            </w:r>
          </w:p>
        </w:tc>
      </w:tr>
      <w:tr w:rsidRPr="00A64F89" w:rsidR="007E4FBB" w:rsidTr="58223477" w14:paraId="4ED4D730" w14:textId="77777777">
        <w:tc>
          <w:tcPr>
            <w:tcW w:w="9050" w:type="dxa"/>
            <w:tcMar/>
          </w:tcPr>
          <w:p w:rsidR="007E4FBB" w:rsidP="0044795F" w:rsidRDefault="0044795F" w14:paraId="5DE49042" w14:textId="334FCC72">
            <w:r>
              <w:t>Roehampton Gate</w:t>
            </w:r>
            <w:r w:rsidRPr="0044795F">
              <w:t xml:space="preserve"> School</w:t>
            </w:r>
            <w:r w:rsidR="00997E3A">
              <w:t xml:space="preserve"> and Putney Vale Campus</w:t>
            </w:r>
            <w:r w:rsidRPr="0044795F">
              <w:t xml:space="preserve"> believe that children should be educated within an environment matched</w:t>
            </w:r>
            <w:r>
              <w:t xml:space="preserve"> </w:t>
            </w:r>
            <w:r w:rsidRPr="0044795F">
              <w:t>to an individual’s needs. The school will assess all needs in a timely manner to ensure that all</w:t>
            </w:r>
            <w:r>
              <w:t xml:space="preserve"> </w:t>
            </w:r>
            <w:r w:rsidRPr="0044795F">
              <w:t xml:space="preserve">provision is fit for purpose and is in place for every child. </w:t>
            </w:r>
          </w:p>
          <w:p w:rsidR="0044795F" w:rsidP="0044795F" w:rsidRDefault="0044795F" w14:paraId="775ED260" w14:textId="77777777"/>
          <w:p w:rsidRPr="0044795F" w:rsidR="0044795F" w:rsidP="0044795F" w:rsidRDefault="0044795F" w14:paraId="3F5B6B0C" w14:textId="77777777">
            <w:r w:rsidRPr="0044795F">
              <w:t>When this occurs, the school will arrange a review to agree strategies which extend beyond</w:t>
            </w:r>
          </w:p>
          <w:p w:rsidRPr="0044795F" w:rsidR="0044795F" w:rsidP="0044795F" w:rsidRDefault="0044795F" w14:paraId="31267DB5" w14:textId="77777777">
            <w:r w:rsidRPr="0044795F">
              <w:t>the general day-to-day practice offered by the school. Staff may be temporarily redeployed</w:t>
            </w:r>
          </w:p>
          <w:p w:rsidRPr="0044795F" w:rsidR="0044795F" w:rsidP="0044795F" w:rsidRDefault="0044795F" w14:paraId="2CB15422" w14:textId="77777777">
            <w:r w:rsidRPr="0044795F">
              <w:t>to support a student whose needs are recognised as requiring additional input. Close</w:t>
            </w:r>
          </w:p>
          <w:p w:rsidRPr="0044795F" w:rsidR="0044795F" w:rsidP="0044795F" w:rsidRDefault="0044795F" w14:paraId="29F56BDA" w14:textId="77777777">
            <w:r w:rsidRPr="0044795F">
              <w:t>collaboration with parents and the local authority will be sought to determine whether the</w:t>
            </w:r>
          </w:p>
          <w:p w:rsidR="0044795F" w:rsidP="0044795F" w:rsidRDefault="0044795F" w14:paraId="6B6B7E72" w14:textId="47375952">
            <w:r w:rsidRPr="0044795F">
              <w:t>special measures identified and implemented are effective and regularly reviewed.</w:t>
            </w:r>
          </w:p>
          <w:p w:rsidR="0044795F" w:rsidP="0044795F" w:rsidRDefault="0044795F" w14:paraId="7A8050A4" w14:textId="77777777"/>
          <w:p w:rsidRPr="0044795F" w:rsidR="0044795F" w:rsidP="0044795F" w:rsidRDefault="0044795F" w14:paraId="2C85CF34" w14:textId="2FFA65C1">
            <w:r>
              <w:t>T</w:t>
            </w:r>
            <w:r w:rsidRPr="0044795F">
              <w:t>he school recognises the need for a system which can identify when the provision is no</w:t>
            </w:r>
          </w:p>
          <w:p w:rsidRPr="0044795F" w:rsidR="0044795F" w:rsidP="0044795F" w:rsidRDefault="0044795F" w14:paraId="246AD615" w14:textId="77777777">
            <w:r w:rsidRPr="0044795F">
              <w:t>longer appropriate for a particular individual and will seek to support a planned transition to</w:t>
            </w:r>
          </w:p>
          <w:p w:rsidRPr="0044795F" w:rsidR="0044795F" w:rsidP="0044795F" w:rsidRDefault="0044795F" w14:paraId="31A3B574" w14:textId="10673913">
            <w:r w:rsidRPr="0044795F">
              <w:t>an appropriate provision. The school recognise that, for some children their special</w:t>
            </w:r>
          </w:p>
          <w:p w:rsidRPr="00EC51F4" w:rsidR="00EC51F4" w:rsidP="00EC51F4" w:rsidRDefault="0044795F" w14:paraId="0C0A39B9" w14:textId="37428392">
            <w:r w:rsidRPr="0044795F">
              <w:t xml:space="preserve">educational needs may become beyond our regular level and style of </w:t>
            </w:r>
            <w:r w:rsidRPr="0044795F" w:rsidR="00EC51F4">
              <w:t>intervention,</w:t>
            </w:r>
            <w:r w:rsidRPr="0044795F">
              <w:t xml:space="preserve"> and the</w:t>
            </w:r>
            <w:r w:rsidR="00EC51F4">
              <w:t xml:space="preserve"> </w:t>
            </w:r>
            <w:r w:rsidRPr="00EC51F4" w:rsidR="00EC51F4">
              <w:t>school setting may not continue to remain appropriate. This would be discussed with the</w:t>
            </w:r>
          </w:p>
          <w:p w:rsidR="0044795F" w:rsidP="00EC51F4" w:rsidRDefault="00EC51F4" w14:paraId="271E4E0F" w14:textId="7F552C9E">
            <w:r w:rsidRPr="00EC51F4">
              <w:t>relevant professionals and parents / carers in the child / young person’s life.</w:t>
            </w:r>
          </w:p>
          <w:p w:rsidR="0044795F" w:rsidP="0044795F" w:rsidRDefault="0044795F" w14:paraId="1CA6D301" w14:textId="77777777"/>
          <w:p w:rsidRPr="00A64F89" w:rsidR="0044795F" w:rsidP="0044795F" w:rsidRDefault="0044795F" w14:paraId="0B8029EB" w14:textId="4BEA1CBB"/>
        </w:tc>
      </w:tr>
      <w:tr w:rsidRPr="00A64F89" w:rsidR="007E4FBB" w:rsidTr="58223477" w14:paraId="5F3A7C89" w14:textId="77777777">
        <w:tc>
          <w:tcPr>
            <w:tcW w:w="9050" w:type="dxa"/>
            <w:tcMar/>
          </w:tcPr>
          <w:p w:rsidRPr="003B374D" w:rsidR="007E4FBB" w:rsidP="4EB39058" w:rsidRDefault="03901AFF" w14:paraId="56503CD4" w14:textId="4D7FB126">
            <w:pPr>
              <w:pStyle w:val="ListParagraph"/>
              <w:numPr>
                <w:ilvl w:val="0"/>
                <w:numId w:val="5"/>
              </w:numPr>
              <w:rPr>
                <w:b/>
                <w:bCs/>
              </w:rPr>
            </w:pPr>
            <w:r w:rsidRPr="003B374D">
              <w:rPr>
                <w:b/>
                <w:bCs/>
              </w:rPr>
              <w:lastRenderedPageBreak/>
              <w:t>Accessibility of the School Environment</w:t>
            </w:r>
          </w:p>
        </w:tc>
      </w:tr>
      <w:tr w:rsidRPr="00A64F89" w:rsidR="007E4FBB" w:rsidTr="58223477" w14:paraId="36A759BB" w14:textId="77777777">
        <w:tc>
          <w:tcPr>
            <w:tcW w:w="9050" w:type="dxa"/>
            <w:tcMar/>
          </w:tcPr>
          <w:p w:rsidRPr="003B374D" w:rsidR="03901AFF" w:rsidP="4EB39058" w:rsidRDefault="03901AFF" w14:paraId="23A2AAC6" w14:textId="133CC795">
            <w:r w:rsidRPr="003B374D">
              <w:t>RGS</w:t>
            </w:r>
            <w:r w:rsidR="00713BED">
              <w:t xml:space="preserve"> and PVC</w:t>
            </w:r>
            <w:r w:rsidRPr="003B374D">
              <w:t xml:space="preserve"> is </w:t>
            </w:r>
            <w:r w:rsidRPr="003B374D" w:rsidR="678B9A6E">
              <w:t>committed to providing an accessible environment for all pupils with SEND.</w:t>
            </w:r>
            <w:r w:rsidRPr="003B374D" w:rsidR="7BFD1534">
              <w:t xml:space="preserve"> </w:t>
            </w:r>
            <w:r w:rsidRPr="003B374D" w:rsidR="678B9A6E">
              <w:t xml:space="preserve">Regular audits identify and remove barriers in the physical environment. </w:t>
            </w:r>
            <w:r w:rsidRPr="003B374D" w:rsidR="511B9E57">
              <w:t xml:space="preserve">Reasonable adjustments e.g. lift, ensures all pupils can safely navigate and participate in school life. </w:t>
            </w:r>
            <w:r w:rsidRPr="003B374D" w:rsidR="3ACCD7D8">
              <w:t xml:space="preserve">RGS </w:t>
            </w:r>
            <w:r w:rsidRPr="003B374D" w:rsidR="511B9E57">
              <w:t>consider</w:t>
            </w:r>
            <w:r w:rsidRPr="003B374D" w:rsidR="01E19708">
              <w:t>s</w:t>
            </w:r>
            <w:r w:rsidRPr="003B374D" w:rsidR="511B9E57">
              <w:t xml:space="preserve"> sensory and physical needs in the layout</w:t>
            </w:r>
            <w:r w:rsidR="00713BED">
              <w:t>.</w:t>
            </w:r>
          </w:p>
          <w:p w:rsidRPr="003B374D" w:rsidR="4EB39058" w:rsidP="4EB39058" w:rsidRDefault="4EB39058" w14:paraId="7010F356" w14:textId="4094C2E8"/>
          <w:p w:rsidRPr="003B374D" w:rsidR="007E4FBB" w:rsidP="4EB39058" w:rsidRDefault="007E4FBB" w14:paraId="64E4C005" w14:textId="77777777">
            <w:pPr>
              <w:pStyle w:val="ListParagraph"/>
              <w:ind w:left="0"/>
            </w:pPr>
          </w:p>
        </w:tc>
      </w:tr>
    </w:tbl>
    <w:p w:rsidR="00847CED" w:rsidP="00847CED" w:rsidRDefault="00847CED" w14:paraId="793A3ED6" w14:textId="77777777">
      <w:pPr>
        <w:pStyle w:val="ListParagraph"/>
        <w:rPr>
          <w:b/>
        </w:rPr>
      </w:pPr>
    </w:p>
    <w:p w:rsidR="007E4FBB" w:rsidRDefault="007E4FBB" w14:paraId="4BD5F10A" w14:textId="77777777"/>
    <w:p w:rsidR="007E4FBB" w:rsidRDefault="007E4FBB" w14:paraId="698CEA84" w14:textId="77777777"/>
    <w:tbl>
      <w:tblPr>
        <w:tblStyle w:val="TableGrid"/>
        <w:tblW w:w="0" w:type="auto"/>
        <w:tblLook w:val="04A0" w:firstRow="1" w:lastRow="0" w:firstColumn="1" w:lastColumn="0" w:noHBand="0" w:noVBand="1"/>
      </w:tblPr>
      <w:tblGrid>
        <w:gridCol w:w="4112"/>
        <w:gridCol w:w="394"/>
        <w:gridCol w:w="4170"/>
        <w:gridCol w:w="340"/>
      </w:tblGrid>
      <w:tr w:rsidRPr="00847CED" w:rsidR="00847CED" w:rsidTr="4EB39058" w14:paraId="4FBE2CF9" w14:textId="77777777">
        <w:tc>
          <w:tcPr>
            <w:tcW w:w="9016" w:type="dxa"/>
            <w:gridSpan w:val="4"/>
            <w:shd w:val="clear" w:color="auto" w:fill="C6D9F1" w:themeFill="text2" w:themeFillTint="33"/>
          </w:tcPr>
          <w:p w:rsidRPr="00847CED" w:rsidR="00847CED" w:rsidRDefault="00847CED" w14:paraId="5E0DBAA5" w14:textId="2B89F339">
            <w:pPr>
              <w:rPr>
                <w:b/>
              </w:rPr>
            </w:pPr>
            <w:r w:rsidRPr="00847CED">
              <w:rPr>
                <w:b/>
              </w:rPr>
              <w:t>Contents Checklist</w:t>
            </w:r>
            <w:r>
              <w:rPr>
                <w:b/>
              </w:rPr>
              <w:t xml:space="preserve"> </w:t>
            </w:r>
            <w:r w:rsidRPr="00847CED">
              <w:t>(Local S</w:t>
            </w:r>
            <w:r w:rsidR="00FA0C74">
              <w:t>ervice</w:t>
            </w:r>
            <w:r w:rsidRPr="00847CED">
              <w:t>s may add additional items – this is a core list)</w:t>
            </w:r>
          </w:p>
        </w:tc>
      </w:tr>
      <w:tr w:rsidR="00170432" w:rsidTr="4EB39058" w14:paraId="501B1248" w14:textId="77777777">
        <w:tc>
          <w:tcPr>
            <w:tcW w:w="4112" w:type="dxa"/>
          </w:tcPr>
          <w:p w:rsidRPr="005371F7" w:rsidR="00170432" w:rsidP="00170432" w:rsidRDefault="00170432" w14:paraId="0658EBF5" w14:textId="77777777">
            <w:r w:rsidRPr="005371F7">
              <w:t>Introduction</w:t>
            </w:r>
          </w:p>
          <w:p w:rsidRPr="005371F7" w:rsidR="00170432" w:rsidP="00170432" w:rsidRDefault="00170432" w14:paraId="0D31EDCB" w14:textId="0ECE5C20">
            <w:r w:rsidRPr="005371F7">
              <w:t>The rationale and overall objectives of the procedure</w:t>
            </w:r>
          </w:p>
        </w:tc>
        <w:tc>
          <w:tcPr>
            <w:tcW w:w="394" w:type="dxa"/>
          </w:tcPr>
          <w:p w:rsidRPr="005371F7" w:rsidR="00170432" w:rsidP="00170432" w:rsidRDefault="2ACE91FA" w14:paraId="4305F49F" w14:textId="3688D9A9">
            <w:r w:rsidRPr="005371F7">
              <w:t>Y</w:t>
            </w:r>
          </w:p>
          <w:p w:rsidRPr="005371F7" w:rsidR="00170432" w:rsidP="00170432" w:rsidRDefault="2ACE91FA" w14:paraId="7A7DB530" w14:textId="53EC0B92">
            <w:r w:rsidRPr="005371F7">
              <w:t>Y</w:t>
            </w:r>
          </w:p>
          <w:p w:rsidRPr="005371F7" w:rsidR="00170432" w:rsidP="4EB39058" w:rsidRDefault="00170432" w14:paraId="4F7C402A" w14:textId="0D019D86"/>
        </w:tc>
        <w:tc>
          <w:tcPr>
            <w:tcW w:w="4170" w:type="dxa"/>
          </w:tcPr>
          <w:p w:rsidRPr="005371F7" w:rsidR="00170432" w:rsidP="00170432" w:rsidRDefault="00170432" w14:paraId="6CB666AB" w14:textId="167A0C48"/>
        </w:tc>
        <w:tc>
          <w:tcPr>
            <w:tcW w:w="340" w:type="dxa"/>
          </w:tcPr>
          <w:p w:rsidRPr="005371F7" w:rsidR="00170432" w:rsidP="00170432" w:rsidRDefault="00170432" w14:paraId="2C8D9F0A" w14:textId="77777777"/>
        </w:tc>
      </w:tr>
      <w:tr w:rsidR="00170432" w:rsidTr="4EB39058" w14:paraId="706CE62D" w14:textId="77777777">
        <w:tc>
          <w:tcPr>
            <w:tcW w:w="4112" w:type="dxa"/>
          </w:tcPr>
          <w:p w:rsidRPr="005371F7" w:rsidR="00170432" w:rsidP="00170432" w:rsidRDefault="00170432" w14:paraId="4DD02EEA" w14:textId="2984FA95">
            <w:r w:rsidRPr="005371F7">
              <w:t>Roles and responsibilities within the school/college to support with SEND</w:t>
            </w:r>
          </w:p>
        </w:tc>
        <w:tc>
          <w:tcPr>
            <w:tcW w:w="394" w:type="dxa"/>
          </w:tcPr>
          <w:p w:rsidRPr="005371F7" w:rsidR="00170432" w:rsidP="00170432" w:rsidRDefault="0108D566" w14:paraId="46A49469" w14:textId="0374D413">
            <w:r w:rsidRPr="005371F7">
              <w:t>Y</w:t>
            </w:r>
          </w:p>
        </w:tc>
        <w:tc>
          <w:tcPr>
            <w:tcW w:w="4170" w:type="dxa"/>
          </w:tcPr>
          <w:p w:rsidRPr="005371F7" w:rsidR="00170432" w:rsidP="00170432" w:rsidRDefault="00170432" w14:paraId="32DE4BF9" w14:textId="1CEC2736"/>
        </w:tc>
        <w:tc>
          <w:tcPr>
            <w:tcW w:w="340" w:type="dxa"/>
          </w:tcPr>
          <w:p w:rsidRPr="005371F7" w:rsidR="00170432" w:rsidP="00170432" w:rsidRDefault="00170432" w14:paraId="15156268" w14:textId="77777777"/>
        </w:tc>
      </w:tr>
      <w:tr w:rsidR="00170432" w:rsidTr="4EB39058" w14:paraId="2CCB52AA" w14:textId="77777777">
        <w:tc>
          <w:tcPr>
            <w:tcW w:w="4112" w:type="dxa"/>
          </w:tcPr>
          <w:p w:rsidRPr="005371F7" w:rsidR="00170432" w:rsidP="00170432" w:rsidRDefault="00170432" w14:paraId="2BD5376D" w14:textId="29549F37">
            <w:r w:rsidRPr="005371F7">
              <w:t>Areas of SEND</w:t>
            </w:r>
          </w:p>
          <w:p w:rsidRPr="005371F7" w:rsidR="00170432" w:rsidP="00170432" w:rsidRDefault="00170432" w14:paraId="06915A99" w14:textId="74A07EA8">
            <w:r w:rsidRPr="005371F7">
              <w:t>A definition of SEN, and the four broad 'areas of need' from the SEND Code of Practice</w:t>
            </w:r>
          </w:p>
          <w:p w:rsidRPr="005371F7" w:rsidR="00170432" w:rsidP="00170432" w:rsidRDefault="00170432" w14:paraId="18F7F564" w14:textId="072070DD">
            <w:r w:rsidRPr="005371F7">
              <w:t>Or</w:t>
            </w:r>
          </w:p>
          <w:p w:rsidRPr="005371F7" w:rsidR="00170432" w:rsidP="00170432" w:rsidRDefault="00170432" w14:paraId="1CC7479B" w14:textId="11D4B214">
            <w:r w:rsidRPr="005371F7">
              <w:t>The three definitions of SEN from the Manual Of Good Practice In Special Educational Needs (Scotland), and provision for their special educational needs</w:t>
            </w:r>
          </w:p>
        </w:tc>
        <w:tc>
          <w:tcPr>
            <w:tcW w:w="394" w:type="dxa"/>
          </w:tcPr>
          <w:p w:rsidRPr="005371F7" w:rsidR="00170432" w:rsidP="4EB39058" w:rsidRDefault="79AAC8CE" w14:paraId="2412D782" w14:textId="7CA1BB1F">
            <w:r w:rsidRPr="005371F7">
              <w:t>Y</w:t>
            </w:r>
          </w:p>
        </w:tc>
        <w:tc>
          <w:tcPr>
            <w:tcW w:w="4170" w:type="dxa"/>
          </w:tcPr>
          <w:p w:rsidRPr="005371F7" w:rsidR="00170432" w:rsidP="00170432" w:rsidRDefault="00170432" w14:paraId="01E253AC" w14:textId="6D8DECDC"/>
        </w:tc>
        <w:tc>
          <w:tcPr>
            <w:tcW w:w="340" w:type="dxa"/>
          </w:tcPr>
          <w:p w:rsidRPr="005371F7" w:rsidR="00170432" w:rsidP="00170432" w:rsidRDefault="00170432" w14:paraId="62B09EDC" w14:textId="77777777"/>
        </w:tc>
      </w:tr>
      <w:tr w:rsidR="00170432" w:rsidTr="4EB39058" w14:paraId="49EAEFD9" w14:textId="77777777">
        <w:tc>
          <w:tcPr>
            <w:tcW w:w="4112" w:type="dxa"/>
          </w:tcPr>
          <w:p w:rsidRPr="005371F7" w:rsidR="00170432" w:rsidP="00170432" w:rsidRDefault="00170432" w14:paraId="7FA5B71A" w14:textId="1DF1D192">
            <w:r w:rsidRPr="005371F7">
              <w:t>How the School/College meets Pupils Needs</w:t>
            </w:r>
          </w:p>
        </w:tc>
        <w:tc>
          <w:tcPr>
            <w:tcW w:w="394" w:type="dxa"/>
          </w:tcPr>
          <w:p w:rsidRPr="005371F7" w:rsidR="00170432" w:rsidP="00170432" w:rsidRDefault="1B489AD6" w14:paraId="136E6931" w14:textId="348469E5">
            <w:r w:rsidRPr="005371F7">
              <w:t>y</w:t>
            </w:r>
          </w:p>
        </w:tc>
        <w:tc>
          <w:tcPr>
            <w:tcW w:w="4170" w:type="dxa"/>
          </w:tcPr>
          <w:p w:rsidRPr="005371F7" w:rsidR="00170432" w:rsidP="00170432" w:rsidRDefault="00170432" w14:paraId="0DC64350" w14:textId="610199A4"/>
        </w:tc>
        <w:tc>
          <w:tcPr>
            <w:tcW w:w="340" w:type="dxa"/>
          </w:tcPr>
          <w:p w:rsidRPr="005371F7" w:rsidR="00170432" w:rsidP="00170432" w:rsidRDefault="00170432" w14:paraId="0A11049F" w14:textId="77777777"/>
        </w:tc>
      </w:tr>
      <w:tr w:rsidR="00170432" w:rsidTr="4EB39058" w14:paraId="613E423A" w14:textId="77777777">
        <w:tc>
          <w:tcPr>
            <w:tcW w:w="4112" w:type="dxa"/>
          </w:tcPr>
          <w:p w:rsidRPr="005371F7" w:rsidR="00170432" w:rsidP="00170432" w:rsidRDefault="00170432" w14:paraId="04E9161B" w14:textId="1B965CEF">
            <w:r w:rsidRPr="005371F7">
              <w:t>How needs are assessed and reviewed</w:t>
            </w:r>
          </w:p>
        </w:tc>
        <w:tc>
          <w:tcPr>
            <w:tcW w:w="394" w:type="dxa"/>
          </w:tcPr>
          <w:p w:rsidRPr="005371F7" w:rsidR="00170432" w:rsidP="00170432" w:rsidRDefault="3B3A54D0" w14:paraId="7D01CD9E" w14:textId="45859CFC">
            <w:r w:rsidRPr="005371F7">
              <w:t>y</w:t>
            </w:r>
          </w:p>
        </w:tc>
        <w:tc>
          <w:tcPr>
            <w:tcW w:w="4170" w:type="dxa"/>
          </w:tcPr>
          <w:p w:rsidRPr="005371F7" w:rsidR="00170432" w:rsidP="00170432" w:rsidRDefault="00170432" w14:paraId="493A0F00" w14:textId="15700CFC"/>
        </w:tc>
        <w:tc>
          <w:tcPr>
            <w:tcW w:w="340" w:type="dxa"/>
          </w:tcPr>
          <w:p w:rsidRPr="005371F7" w:rsidR="00170432" w:rsidP="00170432" w:rsidRDefault="00170432" w14:paraId="535E3C5B" w14:textId="77777777"/>
        </w:tc>
      </w:tr>
      <w:tr w:rsidR="00170432" w:rsidTr="4EB39058" w14:paraId="06A8A2DE" w14:textId="77777777">
        <w:tc>
          <w:tcPr>
            <w:tcW w:w="4112" w:type="dxa"/>
          </w:tcPr>
          <w:p w:rsidRPr="005371F7" w:rsidR="00170432" w:rsidP="00170432" w:rsidRDefault="00170432" w14:paraId="4C8D5831" w14:textId="7D97749A">
            <w:r w:rsidRPr="005371F7">
              <w:t>How progress is measured</w:t>
            </w:r>
          </w:p>
        </w:tc>
        <w:tc>
          <w:tcPr>
            <w:tcW w:w="394" w:type="dxa"/>
          </w:tcPr>
          <w:p w:rsidRPr="005371F7" w:rsidR="00170432" w:rsidP="00170432" w:rsidRDefault="00170432" w14:paraId="657D206C" w14:textId="77777777"/>
        </w:tc>
        <w:tc>
          <w:tcPr>
            <w:tcW w:w="4170" w:type="dxa"/>
          </w:tcPr>
          <w:p w:rsidRPr="005371F7" w:rsidR="00170432" w:rsidP="00170432" w:rsidRDefault="00170432" w14:paraId="0C51BA29" w14:textId="06AEE250"/>
        </w:tc>
        <w:tc>
          <w:tcPr>
            <w:tcW w:w="340" w:type="dxa"/>
          </w:tcPr>
          <w:p w:rsidRPr="005371F7" w:rsidR="00170432" w:rsidP="00170432" w:rsidRDefault="00170432" w14:paraId="365F7217" w14:textId="77777777"/>
        </w:tc>
      </w:tr>
      <w:tr w:rsidR="00170432" w:rsidTr="4EB39058" w14:paraId="4CAF975A" w14:textId="77777777">
        <w:tc>
          <w:tcPr>
            <w:tcW w:w="4112" w:type="dxa"/>
          </w:tcPr>
          <w:p w:rsidRPr="005371F7" w:rsidR="00170432" w:rsidP="00170432" w:rsidRDefault="00170432" w14:paraId="64DD596C" w14:textId="228BE86A">
            <w:r w:rsidRPr="005371F7">
              <w:t>Involving Pupils</w:t>
            </w:r>
          </w:p>
        </w:tc>
        <w:tc>
          <w:tcPr>
            <w:tcW w:w="394" w:type="dxa"/>
          </w:tcPr>
          <w:p w:rsidRPr="005371F7" w:rsidR="00170432" w:rsidP="4EB39058" w:rsidRDefault="60893A6F" w14:paraId="1ABC6305" w14:textId="70E4B252">
            <w:r w:rsidRPr="005371F7">
              <w:t>y</w:t>
            </w:r>
          </w:p>
        </w:tc>
        <w:tc>
          <w:tcPr>
            <w:tcW w:w="4170" w:type="dxa"/>
          </w:tcPr>
          <w:p w:rsidRPr="005371F7" w:rsidR="00170432" w:rsidP="00170432" w:rsidRDefault="00170432" w14:paraId="482F880A" w14:textId="7E2CC477"/>
        </w:tc>
        <w:tc>
          <w:tcPr>
            <w:tcW w:w="340" w:type="dxa"/>
          </w:tcPr>
          <w:p w:rsidRPr="005371F7" w:rsidR="00170432" w:rsidP="00170432" w:rsidRDefault="00170432" w14:paraId="6282BD93" w14:textId="77777777"/>
        </w:tc>
      </w:tr>
      <w:tr w:rsidR="00170432" w:rsidTr="4EB39058" w14:paraId="2549DBB6" w14:textId="77777777">
        <w:tc>
          <w:tcPr>
            <w:tcW w:w="4112" w:type="dxa"/>
          </w:tcPr>
          <w:p w:rsidRPr="005371F7" w:rsidR="00170432" w:rsidP="00170432" w:rsidRDefault="00170432" w14:paraId="4999C573" w14:textId="1A0E97B3">
            <w:r w:rsidRPr="005371F7">
              <w:t>Involving Parents and Carers</w:t>
            </w:r>
          </w:p>
        </w:tc>
        <w:tc>
          <w:tcPr>
            <w:tcW w:w="394" w:type="dxa"/>
          </w:tcPr>
          <w:p w:rsidRPr="005371F7" w:rsidR="00170432" w:rsidP="00170432" w:rsidRDefault="6174FC5E" w14:paraId="2B38B215" w14:textId="6D710B06">
            <w:r w:rsidRPr="005371F7">
              <w:t>Y</w:t>
            </w:r>
          </w:p>
        </w:tc>
        <w:tc>
          <w:tcPr>
            <w:tcW w:w="4170" w:type="dxa"/>
          </w:tcPr>
          <w:p w:rsidRPr="005371F7" w:rsidR="00170432" w:rsidP="00170432" w:rsidRDefault="00170432" w14:paraId="39149949" w14:textId="0405745E"/>
        </w:tc>
        <w:tc>
          <w:tcPr>
            <w:tcW w:w="340" w:type="dxa"/>
          </w:tcPr>
          <w:p w:rsidRPr="005371F7" w:rsidR="00170432" w:rsidP="00170432" w:rsidRDefault="00170432" w14:paraId="66494E33" w14:textId="77777777"/>
        </w:tc>
      </w:tr>
      <w:tr w:rsidR="00170432" w:rsidTr="4EB39058" w14:paraId="2319628F" w14:textId="77777777">
        <w:tc>
          <w:tcPr>
            <w:tcW w:w="4112" w:type="dxa"/>
          </w:tcPr>
          <w:p w:rsidRPr="005371F7" w:rsidR="00170432" w:rsidP="00170432" w:rsidRDefault="00170432" w14:paraId="2F518ADC" w14:textId="0C36580E">
            <w:r w:rsidRPr="005371F7">
              <w:t>Use of External Specialists</w:t>
            </w:r>
          </w:p>
        </w:tc>
        <w:tc>
          <w:tcPr>
            <w:tcW w:w="394" w:type="dxa"/>
          </w:tcPr>
          <w:p w:rsidRPr="005371F7" w:rsidR="00170432" w:rsidP="00170432" w:rsidRDefault="4413EEBB" w14:paraId="6648F256" w14:textId="578A5ACC">
            <w:r w:rsidRPr="005371F7">
              <w:t>Y</w:t>
            </w:r>
          </w:p>
        </w:tc>
        <w:tc>
          <w:tcPr>
            <w:tcW w:w="4170" w:type="dxa"/>
          </w:tcPr>
          <w:p w:rsidRPr="005371F7" w:rsidR="00170432" w:rsidP="00170432" w:rsidRDefault="00170432" w14:paraId="1785B3F9" w14:textId="38AA6674"/>
        </w:tc>
        <w:tc>
          <w:tcPr>
            <w:tcW w:w="340" w:type="dxa"/>
          </w:tcPr>
          <w:p w:rsidRPr="005371F7" w:rsidR="00170432" w:rsidP="00170432" w:rsidRDefault="00170432" w14:paraId="7F560C0E" w14:textId="77777777"/>
        </w:tc>
      </w:tr>
      <w:tr w:rsidR="00170432" w:rsidTr="4EB39058" w14:paraId="2D848017" w14:textId="77777777">
        <w:tc>
          <w:tcPr>
            <w:tcW w:w="4112" w:type="dxa"/>
          </w:tcPr>
          <w:p w:rsidRPr="005371F7" w:rsidR="00170432" w:rsidP="00170432" w:rsidRDefault="00170432" w14:paraId="003070D4" w14:textId="6232CD24">
            <w:r w:rsidRPr="005371F7">
              <w:lastRenderedPageBreak/>
              <w:t>Supporting Transition</w:t>
            </w:r>
          </w:p>
        </w:tc>
        <w:tc>
          <w:tcPr>
            <w:tcW w:w="394" w:type="dxa"/>
          </w:tcPr>
          <w:p w:rsidRPr="005371F7" w:rsidR="00170432" w:rsidP="00170432" w:rsidRDefault="3F3982CB" w14:paraId="5D652F75" w14:textId="059585EE">
            <w:r w:rsidRPr="005371F7">
              <w:t>y</w:t>
            </w:r>
          </w:p>
        </w:tc>
        <w:tc>
          <w:tcPr>
            <w:tcW w:w="4170" w:type="dxa"/>
          </w:tcPr>
          <w:p w:rsidRPr="005371F7" w:rsidR="00170432" w:rsidP="00170432" w:rsidRDefault="00170432" w14:paraId="0DDA8F6C" w14:textId="7C2948C7"/>
        </w:tc>
        <w:tc>
          <w:tcPr>
            <w:tcW w:w="340" w:type="dxa"/>
          </w:tcPr>
          <w:p w:rsidRPr="005371F7" w:rsidR="00170432" w:rsidP="00170432" w:rsidRDefault="00170432" w14:paraId="14BCE406" w14:textId="77777777"/>
        </w:tc>
      </w:tr>
      <w:tr w:rsidR="00170432" w:rsidTr="4EB39058" w14:paraId="4B329D06" w14:textId="77777777">
        <w:tc>
          <w:tcPr>
            <w:tcW w:w="4112" w:type="dxa"/>
          </w:tcPr>
          <w:p w:rsidRPr="005371F7" w:rsidR="00170432" w:rsidP="00170432" w:rsidRDefault="00170432" w14:paraId="6EAE1315" w14:textId="33494808">
            <w:r w:rsidRPr="005371F7">
              <w:t>Accessibility of the School Environment</w:t>
            </w:r>
          </w:p>
        </w:tc>
        <w:tc>
          <w:tcPr>
            <w:tcW w:w="394" w:type="dxa"/>
          </w:tcPr>
          <w:p w:rsidRPr="005371F7" w:rsidR="00170432" w:rsidP="4EB39058" w:rsidRDefault="086090D3" w14:paraId="271F06B0" w14:textId="6BB3EDFE">
            <w:r w:rsidRPr="005371F7">
              <w:t>y</w:t>
            </w:r>
          </w:p>
        </w:tc>
        <w:tc>
          <w:tcPr>
            <w:tcW w:w="4170" w:type="dxa"/>
          </w:tcPr>
          <w:p w:rsidRPr="005371F7" w:rsidR="00170432" w:rsidP="00170432" w:rsidRDefault="00170432" w14:paraId="6C5063BA" w14:textId="56D9F5EC"/>
        </w:tc>
        <w:tc>
          <w:tcPr>
            <w:tcW w:w="340" w:type="dxa"/>
          </w:tcPr>
          <w:p w:rsidRPr="005371F7" w:rsidR="00170432" w:rsidP="00170432" w:rsidRDefault="00170432" w14:paraId="630ED5F2" w14:textId="77777777"/>
        </w:tc>
      </w:tr>
      <w:tr w:rsidR="00170432" w:rsidTr="4EB39058" w14:paraId="7645E24C" w14:textId="77777777">
        <w:tc>
          <w:tcPr>
            <w:tcW w:w="4112" w:type="dxa"/>
          </w:tcPr>
          <w:p w:rsidRPr="005371F7" w:rsidR="00170432" w:rsidP="00170432" w:rsidRDefault="00170432" w14:paraId="603D494A" w14:textId="77777777">
            <w:r w:rsidRPr="005371F7">
              <w:t xml:space="preserve">How the school leadership team will ensure staff are aware of and adhere to the procedure's stated aims </w:t>
            </w:r>
          </w:p>
          <w:p w:rsidRPr="005371F7" w:rsidR="00170432" w:rsidP="00170432" w:rsidRDefault="00170432" w14:paraId="0F2F0E17" w14:textId="5694D2C3">
            <w:r w:rsidRPr="005371F7">
              <w:t>How Provision Is Evaluated</w:t>
            </w:r>
          </w:p>
        </w:tc>
        <w:tc>
          <w:tcPr>
            <w:tcW w:w="394" w:type="dxa"/>
          </w:tcPr>
          <w:p w:rsidRPr="005371F7" w:rsidR="00170432" w:rsidP="00170432" w:rsidRDefault="0FF864D5" w14:paraId="1B3C4307" w14:textId="6A3EAFD5">
            <w:r w:rsidRPr="005371F7">
              <w:t>y</w:t>
            </w:r>
          </w:p>
        </w:tc>
        <w:tc>
          <w:tcPr>
            <w:tcW w:w="4170" w:type="dxa"/>
          </w:tcPr>
          <w:p w:rsidRPr="005371F7" w:rsidR="00170432" w:rsidP="00170432" w:rsidRDefault="00170432" w14:paraId="71E41FA2" w14:textId="02BC53DA"/>
        </w:tc>
        <w:tc>
          <w:tcPr>
            <w:tcW w:w="340" w:type="dxa"/>
          </w:tcPr>
          <w:p w:rsidRPr="005371F7" w:rsidR="00170432" w:rsidP="00170432" w:rsidRDefault="00170432" w14:paraId="579E7D9D" w14:textId="77777777"/>
        </w:tc>
      </w:tr>
      <w:tr w:rsidR="00847CED" w:rsidTr="4EB39058" w14:paraId="52F7F6C5" w14:textId="77777777">
        <w:tc>
          <w:tcPr>
            <w:tcW w:w="4112" w:type="dxa"/>
          </w:tcPr>
          <w:p w:rsidRPr="005371F7" w:rsidR="00847CED" w:rsidRDefault="000A3797" w14:paraId="72077DE2" w14:textId="77777777">
            <w:r w:rsidRPr="005371F7">
              <w:t xml:space="preserve">Arrangements for reviewing the </w:t>
            </w:r>
            <w:r w:rsidRPr="005371F7" w:rsidR="00CA73DE">
              <w:t>procedure</w:t>
            </w:r>
          </w:p>
        </w:tc>
        <w:tc>
          <w:tcPr>
            <w:tcW w:w="394" w:type="dxa"/>
          </w:tcPr>
          <w:p w:rsidRPr="005371F7" w:rsidR="00847CED" w:rsidRDefault="49DEEBC3" w14:paraId="2475461B" w14:textId="688F7536">
            <w:r w:rsidRPr="005371F7">
              <w:t>y</w:t>
            </w:r>
          </w:p>
        </w:tc>
        <w:tc>
          <w:tcPr>
            <w:tcW w:w="4170" w:type="dxa"/>
          </w:tcPr>
          <w:p w:rsidRPr="005371F7" w:rsidR="00847CED" w:rsidRDefault="00847CED" w14:paraId="420F4F27" w14:textId="77777777"/>
        </w:tc>
        <w:tc>
          <w:tcPr>
            <w:tcW w:w="340" w:type="dxa"/>
          </w:tcPr>
          <w:p w:rsidRPr="005371F7" w:rsidR="00847CED" w:rsidRDefault="00847CED" w14:paraId="605C60BC" w14:textId="77777777"/>
        </w:tc>
      </w:tr>
      <w:tr w:rsidR="00847CED" w:rsidTr="4EB39058" w14:paraId="5155BCA3" w14:textId="77777777">
        <w:tc>
          <w:tcPr>
            <w:tcW w:w="4112" w:type="dxa"/>
          </w:tcPr>
          <w:p w:rsidRPr="005371F7" w:rsidR="00847CED" w:rsidRDefault="000A3797" w14:paraId="0DC2C1AE" w14:textId="0F4AAEA7">
            <w:r w:rsidRPr="005371F7">
              <w:t xml:space="preserve">Systems and processes within the school </w:t>
            </w:r>
            <w:r w:rsidRPr="005371F7" w:rsidR="00CA73DE">
              <w:t>/college</w:t>
            </w:r>
            <w:r w:rsidRPr="005371F7" w:rsidR="00376B92">
              <w:t xml:space="preserve"> </w:t>
            </w:r>
            <w:r w:rsidRPr="005371F7" w:rsidR="00D9655C">
              <w:t>and the training for staff</w:t>
            </w:r>
            <w:r w:rsidRPr="005371F7" w:rsidR="00FD6496">
              <w:t xml:space="preserve"> expertise and training of staff</w:t>
            </w:r>
          </w:p>
        </w:tc>
        <w:tc>
          <w:tcPr>
            <w:tcW w:w="394" w:type="dxa"/>
          </w:tcPr>
          <w:p w:rsidRPr="005371F7" w:rsidR="00847CED" w:rsidRDefault="5FC6373B" w14:paraId="038CE916" w14:textId="39C8B9AA">
            <w:r w:rsidRPr="005371F7">
              <w:t>y</w:t>
            </w:r>
          </w:p>
        </w:tc>
        <w:tc>
          <w:tcPr>
            <w:tcW w:w="4170" w:type="dxa"/>
          </w:tcPr>
          <w:p w:rsidRPr="005371F7" w:rsidR="00847CED" w:rsidRDefault="00847CED" w14:paraId="4FD69F4C" w14:textId="77777777"/>
        </w:tc>
        <w:tc>
          <w:tcPr>
            <w:tcW w:w="340" w:type="dxa"/>
          </w:tcPr>
          <w:p w:rsidRPr="005371F7" w:rsidR="00847CED" w:rsidRDefault="00847CED" w14:paraId="77AA0A30" w14:textId="77777777"/>
        </w:tc>
      </w:tr>
      <w:tr w:rsidR="00847CED" w:rsidTr="4EB39058" w14:paraId="5C15F76D" w14:textId="77777777">
        <w:tc>
          <w:tcPr>
            <w:tcW w:w="4112" w:type="dxa"/>
          </w:tcPr>
          <w:p w:rsidRPr="005371F7" w:rsidR="00847CED" w:rsidRDefault="000A3797" w14:paraId="613293F4" w14:textId="77777777">
            <w:r w:rsidRPr="005371F7">
              <w:t>Any interventions that are provided to enable pupils to achieve their potential</w:t>
            </w:r>
          </w:p>
        </w:tc>
        <w:tc>
          <w:tcPr>
            <w:tcW w:w="394" w:type="dxa"/>
          </w:tcPr>
          <w:p w:rsidRPr="005371F7" w:rsidR="00847CED" w:rsidP="4EB39058" w:rsidRDefault="26A09B37" w14:paraId="6C62D034" w14:textId="442AB0CC">
            <w:r w:rsidRPr="005371F7">
              <w:t>y</w:t>
            </w:r>
          </w:p>
        </w:tc>
        <w:tc>
          <w:tcPr>
            <w:tcW w:w="4170" w:type="dxa"/>
          </w:tcPr>
          <w:p w:rsidRPr="005371F7" w:rsidR="00847CED" w:rsidRDefault="00847CED" w14:paraId="25DA4F8E" w14:textId="77777777"/>
        </w:tc>
        <w:tc>
          <w:tcPr>
            <w:tcW w:w="340" w:type="dxa"/>
          </w:tcPr>
          <w:p w:rsidRPr="005371F7" w:rsidR="00847CED" w:rsidRDefault="00847CED" w14:paraId="432ACD62" w14:textId="77777777"/>
        </w:tc>
      </w:tr>
      <w:tr w:rsidR="00847CED" w:rsidTr="4EB39058" w14:paraId="0E9CC860" w14:textId="77777777">
        <w:tc>
          <w:tcPr>
            <w:tcW w:w="4112" w:type="dxa"/>
          </w:tcPr>
          <w:p w:rsidR="00847CED" w:rsidRDefault="00D9655C" w14:paraId="51C1EDBC" w14:textId="77777777">
            <w:r>
              <w:t>Arrangements for review meetings, including annual reviews.</w:t>
            </w:r>
          </w:p>
        </w:tc>
        <w:tc>
          <w:tcPr>
            <w:tcW w:w="394" w:type="dxa"/>
          </w:tcPr>
          <w:p w:rsidR="00847CED" w:rsidRDefault="0FC64D34" w14:paraId="17CA16AC" w14:textId="40F3C537">
            <w:r>
              <w:t>y</w:t>
            </w:r>
          </w:p>
        </w:tc>
        <w:tc>
          <w:tcPr>
            <w:tcW w:w="4170" w:type="dxa"/>
          </w:tcPr>
          <w:p w:rsidR="00847CED" w:rsidRDefault="00847CED" w14:paraId="3ED48200" w14:textId="77777777"/>
        </w:tc>
        <w:tc>
          <w:tcPr>
            <w:tcW w:w="340" w:type="dxa"/>
          </w:tcPr>
          <w:p w:rsidR="00847CED" w:rsidRDefault="00847CED" w14:paraId="798C18B5" w14:textId="77777777"/>
        </w:tc>
      </w:tr>
    </w:tbl>
    <w:p w:rsidR="00FA0C74" w:rsidRDefault="00FA0C74" w14:paraId="37B04729" w14:textId="77777777">
      <w:pPr>
        <w:rPr>
          <w:b/>
        </w:rPr>
      </w:pPr>
    </w:p>
    <w:p w:rsidRPr="00FE1B0D" w:rsidR="001D69F8" w:rsidRDefault="00FE1B0D" w14:paraId="63291B19" w14:textId="439B4B9B">
      <w:pPr>
        <w:rPr>
          <w:b/>
        </w:rPr>
      </w:pPr>
      <w:r w:rsidRPr="00FE1B0D">
        <w:rPr>
          <w:b/>
        </w:rPr>
        <w:t xml:space="preserve">Local Procedure </w:t>
      </w:r>
      <w:r w:rsidRPr="00FE1B0D" w:rsidR="00ED27F4">
        <w:rPr>
          <w:b/>
        </w:rPr>
        <w:t>Review History</w:t>
      </w:r>
      <w:r w:rsidRPr="00FE1B0D">
        <w:rPr>
          <w:b/>
        </w:rPr>
        <w:t>:</w:t>
      </w:r>
    </w:p>
    <w:tbl>
      <w:tblPr>
        <w:tblStyle w:val="TableGrid"/>
        <w:tblW w:w="0" w:type="auto"/>
        <w:tblLook w:val="04A0" w:firstRow="1" w:lastRow="0" w:firstColumn="1" w:lastColumn="0" w:noHBand="0" w:noVBand="1"/>
      </w:tblPr>
      <w:tblGrid>
        <w:gridCol w:w="3005"/>
        <w:gridCol w:w="3005"/>
        <w:gridCol w:w="3006"/>
      </w:tblGrid>
      <w:tr w:rsidR="00FE1B0D" w:rsidTr="0D70A9C4" w14:paraId="294ABFA7" w14:textId="77777777">
        <w:tc>
          <w:tcPr>
            <w:tcW w:w="3080" w:type="dxa"/>
            <w:shd w:val="clear" w:color="auto" w:fill="C6D9F1" w:themeFill="text2" w:themeFillTint="33"/>
          </w:tcPr>
          <w:p w:rsidRPr="00FE1B0D" w:rsidR="00FE1B0D" w:rsidRDefault="00FE1B0D" w14:paraId="3B01842B" w14:textId="77777777">
            <w:pPr>
              <w:rPr>
                <w:b/>
              </w:rPr>
            </w:pPr>
            <w:r w:rsidRPr="00FE1B0D">
              <w:rPr>
                <w:b/>
              </w:rPr>
              <w:t>Date Reviewed</w:t>
            </w:r>
          </w:p>
        </w:tc>
        <w:tc>
          <w:tcPr>
            <w:tcW w:w="3081" w:type="dxa"/>
            <w:shd w:val="clear" w:color="auto" w:fill="C6D9F1" w:themeFill="text2" w:themeFillTint="33"/>
          </w:tcPr>
          <w:p w:rsidRPr="00FE1B0D" w:rsidR="00FE1B0D" w:rsidRDefault="00FE1B0D" w14:paraId="443849A7" w14:textId="77777777">
            <w:pPr>
              <w:rPr>
                <w:b/>
              </w:rPr>
            </w:pPr>
            <w:r w:rsidRPr="00FE1B0D">
              <w:rPr>
                <w:b/>
              </w:rPr>
              <w:t xml:space="preserve">Reviewer </w:t>
            </w:r>
          </w:p>
        </w:tc>
        <w:tc>
          <w:tcPr>
            <w:tcW w:w="3081" w:type="dxa"/>
            <w:shd w:val="clear" w:color="auto" w:fill="C6D9F1" w:themeFill="text2" w:themeFillTint="33"/>
          </w:tcPr>
          <w:p w:rsidRPr="00FE1B0D" w:rsidR="00FE1B0D" w:rsidRDefault="00FE1B0D" w14:paraId="3E6E51F3" w14:textId="77777777">
            <w:pPr>
              <w:rPr>
                <w:b/>
              </w:rPr>
            </w:pPr>
            <w:r w:rsidRPr="00FE1B0D">
              <w:rPr>
                <w:b/>
              </w:rPr>
              <w:t>Summary of revisions</w:t>
            </w:r>
          </w:p>
        </w:tc>
      </w:tr>
      <w:tr w:rsidR="00FE1B0D" w:rsidTr="0D70A9C4" w14:paraId="6C352FC6" w14:textId="77777777">
        <w:trPr>
          <w:trHeight w:val="300"/>
        </w:trPr>
        <w:tc>
          <w:tcPr>
            <w:tcW w:w="3080" w:type="dxa"/>
          </w:tcPr>
          <w:p w:rsidR="00FE1B0D" w:rsidRDefault="4773D331" w14:paraId="33A7447B" w14:textId="297CA7B9">
            <w:r>
              <w:t>10.2.26</w:t>
            </w:r>
          </w:p>
        </w:tc>
        <w:tc>
          <w:tcPr>
            <w:tcW w:w="3081" w:type="dxa"/>
          </w:tcPr>
          <w:p w:rsidR="00FE1B0D" w:rsidRDefault="4773D331" w14:paraId="6EBD66E5" w14:textId="790F2CD3">
            <w:r>
              <w:t>K Raphael</w:t>
            </w:r>
          </w:p>
          <w:p w:rsidR="00FE1B0D" w:rsidRDefault="00FE1B0D" w14:paraId="32FB0238" w14:textId="287E2999"/>
        </w:tc>
        <w:tc>
          <w:tcPr>
            <w:tcW w:w="3081" w:type="dxa"/>
          </w:tcPr>
          <w:p w:rsidR="00FE1B0D" w:rsidRDefault="00FE1B0D" w14:paraId="6290E885" w14:textId="77777777"/>
        </w:tc>
      </w:tr>
      <w:tr w:rsidR="00FE1B0D" w:rsidTr="0D70A9C4" w14:paraId="17499D13" w14:textId="77777777">
        <w:tc>
          <w:tcPr>
            <w:tcW w:w="3080" w:type="dxa"/>
          </w:tcPr>
          <w:p w:rsidR="00FE1B0D" w:rsidRDefault="00FE1B0D" w14:paraId="4F76A9A1" w14:textId="77777777"/>
        </w:tc>
        <w:tc>
          <w:tcPr>
            <w:tcW w:w="3081" w:type="dxa"/>
          </w:tcPr>
          <w:p w:rsidR="00FE1B0D" w:rsidRDefault="00FE1B0D" w14:paraId="16565225" w14:textId="77777777"/>
        </w:tc>
        <w:tc>
          <w:tcPr>
            <w:tcW w:w="3081" w:type="dxa"/>
          </w:tcPr>
          <w:p w:rsidR="00FE1B0D" w:rsidRDefault="00FE1B0D" w14:paraId="089A01F4" w14:textId="77777777"/>
        </w:tc>
      </w:tr>
      <w:tr w:rsidR="00FE1B0D" w:rsidTr="0D70A9C4" w14:paraId="60195C23" w14:textId="77777777">
        <w:tc>
          <w:tcPr>
            <w:tcW w:w="3080" w:type="dxa"/>
          </w:tcPr>
          <w:p w:rsidR="00FE1B0D" w:rsidRDefault="00FE1B0D" w14:paraId="7E1B948D" w14:textId="77777777"/>
        </w:tc>
        <w:tc>
          <w:tcPr>
            <w:tcW w:w="3081" w:type="dxa"/>
          </w:tcPr>
          <w:p w:rsidR="00FE1B0D" w:rsidRDefault="00FE1B0D" w14:paraId="031EDD56" w14:textId="77777777"/>
        </w:tc>
        <w:tc>
          <w:tcPr>
            <w:tcW w:w="3081" w:type="dxa"/>
          </w:tcPr>
          <w:p w:rsidR="00FE1B0D" w:rsidRDefault="00FE1B0D" w14:paraId="521DE650" w14:textId="77777777"/>
        </w:tc>
      </w:tr>
      <w:tr w:rsidR="00FE1B0D" w:rsidTr="0D70A9C4" w14:paraId="720A6083" w14:textId="77777777">
        <w:tc>
          <w:tcPr>
            <w:tcW w:w="3080" w:type="dxa"/>
          </w:tcPr>
          <w:p w:rsidR="00FE1B0D" w:rsidRDefault="00FE1B0D" w14:paraId="47F089B9" w14:textId="77777777"/>
        </w:tc>
        <w:tc>
          <w:tcPr>
            <w:tcW w:w="3081" w:type="dxa"/>
          </w:tcPr>
          <w:p w:rsidR="00FE1B0D" w:rsidRDefault="00FE1B0D" w14:paraId="71E06455" w14:textId="77777777"/>
        </w:tc>
        <w:tc>
          <w:tcPr>
            <w:tcW w:w="3081" w:type="dxa"/>
          </w:tcPr>
          <w:p w:rsidR="00FE1B0D" w:rsidRDefault="00FE1B0D" w14:paraId="487600D2" w14:textId="77777777"/>
        </w:tc>
      </w:tr>
      <w:tr w:rsidR="00FE1B0D" w:rsidTr="0D70A9C4" w14:paraId="239AFD45" w14:textId="77777777">
        <w:tc>
          <w:tcPr>
            <w:tcW w:w="3080" w:type="dxa"/>
          </w:tcPr>
          <w:p w:rsidR="00FE1B0D" w:rsidRDefault="00FE1B0D" w14:paraId="132574D5" w14:textId="77777777"/>
        </w:tc>
        <w:tc>
          <w:tcPr>
            <w:tcW w:w="3081" w:type="dxa"/>
          </w:tcPr>
          <w:p w:rsidR="00FE1B0D" w:rsidRDefault="00FE1B0D" w14:paraId="1EFFD0F2" w14:textId="77777777"/>
        </w:tc>
        <w:tc>
          <w:tcPr>
            <w:tcW w:w="3081" w:type="dxa"/>
          </w:tcPr>
          <w:p w:rsidR="00FE1B0D" w:rsidRDefault="00FE1B0D" w14:paraId="56FF84EB" w14:textId="77777777"/>
        </w:tc>
      </w:tr>
      <w:tr w:rsidR="00FE1B0D" w:rsidTr="0D70A9C4" w14:paraId="24231CAC" w14:textId="77777777">
        <w:tc>
          <w:tcPr>
            <w:tcW w:w="3080" w:type="dxa"/>
          </w:tcPr>
          <w:p w:rsidR="00FE1B0D" w:rsidRDefault="00FE1B0D" w14:paraId="0BF30800" w14:textId="77777777"/>
        </w:tc>
        <w:tc>
          <w:tcPr>
            <w:tcW w:w="3081" w:type="dxa"/>
          </w:tcPr>
          <w:p w:rsidR="00FE1B0D" w:rsidRDefault="00FE1B0D" w14:paraId="0586A9DE" w14:textId="77777777"/>
        </w:tc>
        <w:tc>
          <w:tcPr>
            <w:tcW w:w="3081" w:type="dxa"/>
          </w:tcPr>
          <w:p w:rsidR="00FE1B0D" w:rsidRDefault="00FE1B0D" w14:paraId="1A2F502A" w14:textId="77777777"/>
        </w:tc>
      </w:tr>
      <w:tr w:rsidR="00FE1B0D" w:rsidTr="0D70A9C4" w14:paraId="624054AF" w14:textId="77777777">
        <w:tc>
          <w:tcPr>
            <w:tcW w:w="3080" w:type="dxa"/>
          </w:tcPr>
          <w:p w:rsidR="00FE1B0D" w:rsidRDefault="00FE1B0D" w14:paraId="720FBBE9" w14:textId="77777777"/>
        </w:tc>
        <w:tc>
          <w:tcPr>
            <w:tcW w:w="3081" w:type="dxa"/>
          </w:tcPr>
          <w:p w:rsidR="00FE1B0D" w:rsidRDefault="00FE1B0D" w14:paraId="60A8DA25" w14:textId="77777777"/>
        </w:tc>
        <w:tc>
          <w:tcPr>
            <w:tcW w:w="3081" w:type="dxa"/>
          </w:tcPr>
          <w:p w:rsidR="00FE1B0D" w:rsidRDefault="00FE1B0D" w14:paraId="48C5AB10" w14:textId="77777777"/>
        </w:tc>
      </w:tr>
    </w:tbl>
    <w:p w:rsidRPr="00FE1B0D" w:rsidR="00FE1B0D" w:rsidRDefault="00FE1B0D" w14:paraId="58FDAF8A" w14:textId="77777777"/>
    <w:sectPr w:rsidRPr="00FE1B0D" w:rsidR="00FE1B0D" w:rsidSect="00215584">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6A0" w:rsidP="00714039" w:rsidRDefault="003856A0" w14:paraId="34BF1CE3" w14:textId="77777777">
      <w:pPr>
        <w:spacing w:after="0" w:line="240" w:lineRule="auto"/>
      </w:pPr>
      <w:r>
        <w:separator/>
      </w:r>
    </w:p>
  </w:endnote>
  <w:endnote w:type="continuationSeparator" w:id="0">
    <w:p w:rsidR="003856A0" w:rsidP="00714039" w:rsidRDefault="003856A0" w14:paraId="5388D7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7E4FBB" w:rsidP="007E4FBB" w:rsidRDefault="007E4FBB" w14:paraId="5FFF2202" w14:textId="0DA649E2">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745FDD">
      <w:rPr>
        <w:rFonts w:ascii="Tahoma" w:hAnsi="Tahoma" w:cs="Tahoma"/>
        <w:sz w:val="16"/>
        <w:szCs w:val="16"/>
      </w:rPr>
      <w:t xml:space="preserve">Aspris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745FDD">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33</w:t>
    </w:r>
  </w:p>
  <w:p w:rsidRPr="00C20A5B" w:rsidR="007E4FBB" w:rsidP="007E4FBB" w:rsidRDefault="00745FDD" w14:paraId="59C8A355" w14:textId="149B0761">
    <w:pPr>
      <w:pStyle w:val="Footer"/>
      <w:ind w:right="-186"/>
    </w:pPr>
    <w:r>
      <w:rPr>
        <w:rFonts w:ascii="Tahoma" w:hAnsi="Tahoma" w:cs="Tahoma"/>
        <w:sz w:val="16"/>
        <w:szCs w:val="16"/>
      </w:rPr>
      <w:t xml:space="preserve">Aspris </w:t>
    </w:r>
    <w:r w:rsidRPr="004C0F0F" w:rsidR="007E4FBB">
      <w:rPr>
        <w:rFonts w:ascii="Tahoma" w:hAnsi="Tahoma" w:cs="Tahoma"/>
        <w:sz w:val="16"/>
        <w:szCs w:val="16"/>
      </w:rPr>
      <w:t xml:space="preserve">Children’s Services – </w:t>
    </w:r>
    <w:r w:rsidRPr="00376B92" w:rsidR="001E0DD0">
      <w:rPr>
        <w:rFonts w:ascii="Tahoma" w:hAnsi="Tahoma" w:cs="Tahoma"/>
        <w:sz w:val="16"/>
        <w:szCs w:val="16"/>
      </w:rPr>
      <w:t>V0</w:t>
    </w:r>
    <w:r w:rsidR="00170432">
      <w:rPr>
        <w:rFonts w:ascii="Tahoma" w:hAnsi="Tahoma" w:cs="Tahoma"/>
        <w:sz w:val="16"/>
        <w:szCs w:val="16"/>
      </w:rPr>
      <w:t>3</w:t>
    </w:r>
    <w:r w:rsidRPr="00376B92" w:rsidR="007E4FBB">
      <w:rPr>
        <w:rFonts w:ascii="Tahoma" w:hAnsi="Tahoma" w:cs="Tahoma"/>
        <w:sz w:val="16"/>
        <w:szCs w:val="16"/>
      </w:rPr>
      <w:t xml:space="preserve"> </w:t>
    </w:r>
    <w:r>
      <w:rPr>
        <w:rFonts w:ascii="Tahoma" w:hAnsi="Tahoma" w:cs="Tahoma"/>
        <w:sz w:val="16"/>
        <w:szCs w:val="16"/>
      </w:rPr>
      <w:t>–</w:t>
    </w:r>
    <w:r w:rsidRPr="004C0F0F" w:rsidR="007E4FBB">
      <w:rPr>
        <w:rFonts w:ascii="Tahoma" w:hAnsi="Tahoma" w:cs="Tahoma"/>
        <w:sz w:val="16"/>
        <w:szCs w:val="16"/>
      </w:rPr>
      <w:t xml:space="preserve"> </w:t>
    </w:r>
    <w:r w:rsidR="00170432">
      <w:rPr>
        <w:rFonts w:ascii="Tahoma" w:hAnsi="Tahoma" w:cs="Tahoma"/>
        <w:sz w:val="16"/>
        <w:szCs w:val="16"/>
      </w:rPr>
      <w:t xml:space="preserve">August </w:t>
    </w:r>
    <w:r>
      <w:rPr>
        <w:rFonts w:ascii="Tahoma" w:hAnsi="Tahoma" w:cs="Tahoma"/>
        <w:color w:val="000000"/>
        <w:sz w:val="16"/>
        <w:szCs w:val="16"/>
      </w:rPr>
      <w:t>202</w:t>
    </w:r>
    <w:r w:rsidR="00170432">
      <w:rPr>
        <w:rFonts w:ascii="Tahoma" w:hAnsi="Tahoma" w:cs="Tahoma"/>
        <w:color w:val="000000"/>
        <w:sz w:val="16"/>
        <w:szCs w:val="16"/>
      </w:rPr>
      <w:t>5</w:t>
    </w:r>
    <w:r w:rsidR="007E4FBB">
      <w:rPr>
        <w:rFonts w:ascii="Tahoma" w:hAnsi="Tahoma" w:cs="Tahoma"/>
        <w:sz w:val="16"/>
      </w:rPr>
      <w:tab/>
    </w:r>
    <w:r>
      <w:rPr>
        <w:rFonts w:ascii="Tahoma" w:hAnsi="Tahoma" w:cs="Tahoma"/>
        <w:sz w:val="16"/>
      </w:rPr>
      <w:tab/>
    </w:r>
    <w:r w:rsidRPr="00C20A5B" w:rsidR="007E4FBB">
      <w:rPr>
        <w:rFonts w:ascii="Tahoma" w:hAnsi="Tahoma" w:cs="Tahoma"/>
        <w:sz w:val="16"/>
      </w:rPr>
      <w:t xml:space="preserve">Page </w:t>
    </w:r>
    <w:r w:rsidRPr="00C20A5B" w:rsidR="007E4FBB">
      <w:rPr>
        <w:rStyle w:val="PageNumber"/>
        <w:rFonts w:ascii="Tahoma" w:hAnsi="Tahoma" w:cs="Tahoma"/>
        <w:sz w:val="16"/>
      </w:rPr>
      <w:fldChar w:fldCharType="begin"/>
    </w:r>
    <w:r w:rsidRPr="00C20A5B" w:rsidR="007E4FBB">
      <w:rPr>
        <w:rStyle w:val="PageNumber"/>
        <w:rFonts w:ascii="Tahoma" w:hAnsi="Tahoma" w:cs="Tahoma"/>
        <w:sz w:val="16"/>
      </w:rPr>
      <w:instrText xml:space="preserve"> PAGE </w:instrText>
    </w:r>
    <w:r w:rsidRPr="00C20A5B" w:rsidR="007E4FBB">
      <w:rPr>
        <w:rStyle w:val="PageNumber"/>
        <w:rFonts w:ascii="Tahoma" w:hAnsi="Tahoma" w:cs="Tahoma"/>
        <w:sz w:val="16"/>
      </w:rPr>
      <w:fldChar w:fldCharType="separate"/>
    </w:r>
    <w:r w:rsidR="00376B92">
      <w:rPr>
        <w:rStyle w:val="PageNumber"/>
        <w:rFonts w:ascii="Tahoma" w:hAnsi="Tahoma" w:cs="Tahoma"/>
        <w:noProof/>
        <w:sz w:val="16"/>
      </w:rPr>
      <w:t>1</w:t>
    </w:r>
    <w:r w:rsidRPr="00C20A5B" w:rsidR="007E4FBB">
      <w:rPr>
        <w:rStyle w:val="PageNumber"/>
        <w:rFonts w:ascii="Tahoma" w:hAnsi="Tahoma" w:cs="Tahoma"/>
        <w:sz w:val="16"/>
      </w:rPr>
      <w:fldChar w:fldCharType="end"/>
    </w:r>
    <w:r w:rsidRPr="00C20A5B" w:rsidR="007E4FBB">
      <w:rPr>
        <w:rFonts w:ascii="Tahoma" w:hAnsi="Tahoma" w:cs="Tahoma"/>
        <w:sz w:val="16"/>
      </w:rPr>
      <w:t xml:space="preserve"> of </w:t>
    </w:r>
    <w:r w:rsidRPr="00C20A5B" w:rsidR="007E4FBB">
      <w:rPr>
        <w:rFonts w:ascii="Tahoma" w:hAnsi="Tahoma" w:cs="Tahoma"/>
        <w:sz w:val="16"/>
        <w:szCs w:val="16"/>
      </w:rPr>
      <w:fldChar w:fldCharType="begin"/>
    </w:r>
    <w:r w:rsidRPr="00C20A5B" w:rsidR="007E4FBB">
      <w:rPr>
        <w:rFonts w:ascii="Tahoma" w:hAnsi="Tahoma" w:cs="Tahoma"/>
        <w:sz w:val="16"/>
        <w:szCs w:val="16"/>
      </w:rPr>
      <w:instrText xml:space="preserve"> NUMPAGES  </w:instrText>
    </w:r>
    <w:r w:rsidRPr="00C20A5B" w:rsidR="007E4FBB">
      <w:rPr>
        <w:rFonts w:ascii="Tahoma" w:hAnsi="Tahoma" w:cs="Tahoma"/>
        <w:sz w:val="16"/>
        <w:szCs w:val="16"/>
      </w:rPr>
      <w:fldChar w:fldCharType="separate"/>
    </w:r>
    <w:r w:rsidR="00376B92">
      <w:rPr>
        <w:rFonts w:ascii="Tahoma" w:hAnsi="Tahoma" w:cs="Tahoma"/>
        <w:noProof/>
        <w:sz w:val="16"/>
        <w:szCs w:val="16"/>
      </w:rPr>
      <w:t>2</w:t>
    </w:r>
    <w:r w:rsidRPr="00C20A5B" w:rsidR="007E4FBB">
      <w:rPr>
        <w:rFonts w:ascii="Tahoma" w:hAnsi="Tahoma" w:cs="Tahoma"/>
        <w:sz w:val="16"/>
        <w:szCs w:val="16"/>
      </w:rPr>
      <w:fldChar w:fldCharType="end"/>
    </w:r>
  </w:p>
  <w:p w:rsidRPr="00847CED" w:rsidR="00847CED" w:rsidP="007E4FBB" w:rsidRDefault="007E4FBB" w14:paraId="012ED058" w14:textId="77777777">
    <w:pPr>
      <w:pStyle w:val="Footer"/>
      <w:rPr>
        <w:sz w:val="18"/>
        <w:szCs w:val="18"/>
      </w:rPr>
    </w:pPr>
    <w:r>
      <w:rPr>
        <w:rFonts w:ascii="Verdana" w:hAnsi="Verdana"/>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6A0" w:rsidP="00714039" w:rsidRDefault="003856A0" w14:paraId="7A94AB5C" w14:textId="77777777">
      <w:pPr>
        <w:spacing w:after="0" w:line="240" w:lineRule="auto"/>
      </w:pPr>
      <w:r>
        <w:separator/>
      </w:r>
    </w:p>
  </w:footnote>
  <w:footnote w:type="continuationSeparator" w:id="0">
    <w:p w:rsidR="003856A0" w:rsidP="00714039" w:rsidRDefault="003856A0" w14:paraId="012851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039" w:rsidP="00714039" w:rsidRDefault="00714039" w14:paraId="2C60E1E5" w14:textId="20BBF16A">
    <w:pPr>
      <w:pStyle w:val="Header"/>
      <w:jc w:val="center"/>
      <w:rPr>
        <w:rFonts w:ascii="Tahoma" w:hAnsi="Tahoma" w:cs="Tahoma"/>
        <w:b/>
        <w:color w:val="7F7F7F" w:themeColor="text1" w:themeTint="80"/>
        <w:sz w:val="16"/>
        <w:szCs w:val="16"/>
      </w:rPr>
    </w:pPr>
    <w:r w:rsidRPr="00745FDD">
      <w:rPr>
        <w:rFonts w:ascii="Tahoma" w:hAnsi="Tahoma" w:cs="Tahoma"/>
        <w:b/>
        <w:color w:val="7F7F7F" w:themeColor="text1" w:themeTint="80"/>
        <w:sz w:val="16"/>
        <w:szCs w:val="16"/>
      </w:rPr>
      <w:t>Local Procedure Template</w:t>
    </w:r>
  </w:p>
  <w:p w:rsidR="00714039" w:rsidRDefault="00714039" w14:paraId="1BC6E1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7C5A"/>
    <w:multiLevelType w:val="hybridMultilevel"/>
    <w:tmpl w:val="F1FE2AB4"/>
    <w:lvl w:ilvl="0" w:tplc="86307346">
      <w:start w:val="1"/>
      <w:numFmt w:val="bullet"/>
      <w:lvlText w:val=""/>
      <w:lvlJc w:val="left"/>
      <w:pPr>
        <w:ind w:left="720" w:hanging="360"/>
      </w:pPr>
      <w:rPr>
        <w:rFonts w:hint="default" w:ascii="Symbol" w:hAnsi="Symbol"/>
      </w:rPr>
    </w:lvl>
    <w:lvl w:ilvl="1" w:tplc="CE58B7A0">
      <w:start w:val="1"/>
      <w:numFmt w:val="bullet"/>
      <w:lvlText w:val="o"/>
      <w:lvlJc w:val="left"/>
      <w:pPr>
        <w:ind w:left="1440" w:hanging="360"/>
      </w:pPr>
      <w:rPr>
        <w:rFonts w:hint="default" w:ascii="Courier New" w:hAnsi="Courier New"/>
      </w:rPr>
    </w:lvl>
    <w:lvl w:ilvl="2" w:tplc="ECDC6840">
      <w:start w:val="1"/>
      <w:numFmt w:val="bullet"/>
      <w:lvlText w:val=""/>
      <w:lvlJc w:val="left"/>
      <w:pPr>
        <w:ind w:left="2160" w:hanging="360"/>
      </w:pPr>
      <w:rPr>
        <w:rFonts w:hint="default" w:ascii="Wingdings" w:hAnsi="Wingdings"/>
      </w:rPr>
    </w:lvl>
    <w:lvl w:ilvl="3" w:tplc="DD349408">
      <w:start w:val="1"/>
      <w:numFmt w:val="bullet"/>
      <w:lvlText w:val=""/>
      <w:lvlJc w:val="left"/>
      <w:pPr>
        <w:ind w:left="2880" w:hanging="360"/>
      </w:pPr>
      <w:rPr>
        <w:rFonts w:hint="default" w:ascii="Symbol" w:hAnsi="Symbol"/>
      </w:rPr>
    </w:lvl>
    <w:lvl w:ilvl="4" w:tplc="774AEC76">
      <w:start w:val="1"/>
      <w:numFmt w:val="bullet"/>
      <w:lvlText w:val="o"/>
      <w:lvlJc w:val="left"/>
      <w:pPr>
        <w:ind w:left="3600" w:hanging="360"/>
      </w:pPr>
      <w:rPr>
        <w:rFonts w:hint="default" w:ascii="Courier New" w:hAnsi="Courier New"/>
      </w:rPr>
    </w:lvl>
    <w:lvl w:ilvl="5" w:tplc="F482E1EC">
      <w:start w:val="1"/>
      <w:numFmt w:val="bullet"/>
      <w:lvlText w:val=""/>
      <w:lvlJc w:val="left"/>
      <w:pPr>
        <w:ind w:left="4320" w:hanging="360"/>
      </w:pPr>
      <w:rPr>
        <w:rFonts w:hint="default" w:ascii="Wingdings" w:hAnsi="Wingdings"/>
      </w:rPr>
    </w:lvl>
    <w:lvl w:ilvl="6" w:tplc="CE10E79E">
      <w:start w:val="1"/>
      <w:numFmt w:val="bullet"/>
      <w:lvlText w:val=""/>
      <w:lvlJc w:val="left"/>
      <w:pPr>
        <w:ind w:left="5040" w:hanging="360"/>
      </w:pPr>
      <w:rPr>
        <w:rFonts w:hint="default" w:ascii="Symbol" w:hAnsi="Symbol"/>
      </w:rPr>
    </w:lvl>
    <w:lvl w:ilvl="7" w:tplc="2D5A293A">
      <w:start w:val="1"/>
      <w:numFmt w:val="bullet"/>
      <w:lvlText w:val="o"/>
      <w:lvlJc w:val="left"/>
      <w:pPr>
        <w:ind w:left="5760" w:hanging="360"/>
      </w:pPr>
      <w:rPr>
        <w:rFonts w:hint="default" w:ascii="Courier New" w:hAnsi="Courier New"/>
      </w:rPr>
    </w:lvl>
    <w:lvl w:ilvl="8" w:tplc="1A2A1C54">
      <w:start w:val="1"/>
      <w:numFmt w:val="bullet"/>
      <w:lvlText w:val=""/>
      <w:lvlJc w:val="left"/>
      <w:pPr>
        <w:ind w:left="6480" w:hanging="360"/>
      </w:pPr>
      <w:rPr>
        <w:rFonts w:hint="default" w:ascii="Wingdings" w:hAnsi="Wingdings"/>
      </w:rPr>
    </w:lvl>
  </w:abstractNum>
  <w:abstractNum w:abstractNumId="1"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5D53C4"/>
    <w:multiLevelType w:val="hybridMultilevel"/>
    <w:tmpl w:val="A366F7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1B3962B"/>
    <w:multiLevelType w:val="hybridMultilevel"/>
    <w:tmpl w:val="2326D786"/>
    <w:lvl w:ilvl="0" w:tplc="AB1E350C">
      <w:start w:val="1"/>
      <w:numFmt w:val="bullet"/>
      <w:lvlText w:val=""/>
      <w:lvlJc w:val="left"/>
      <w:pPr>
        <w:ind w:left="720" w:hanging="360"/>
      </w:pPr>
      <w:rPr>
        <w:rFonts w:hint="default" w:ascii="Symbol" w:hAnsi="Symbol"/>
      </w:rPr>
    </w:lvl>
    <w:lvl w:ilvl="1" w:tplc="5E124460">
      <w:start w:val="1"/>
      <w:numFmt w:val="bullet"/>
      <w:lvlText w:val="o"/>
      <w:lvlJc w:val="left"/>
      <w:pPr>
        <w:ind w:left="1440" w:hanging="360"/>
      </w:pPr>
      <w:rPr>
        <w:rFonts w:hint="default" w:ascii="Courier New" w:hAnsi="Courier New"/>
      </w:rPr>
    </w:lvl>
    <w:lvl w:ilvl="2" w:tplc="632602D4">
      <w:start w:val="1"/>
      <w:numFmt w:val="bullet"/>
      <w:lvlText w:val=""/>
      <w:lvlJc w:val="left"/>
      <w:pPr>
        <w:ind w:left="2160" w:hanging="360"/>
      </w:pPr>
      <w:rPr>
        <w:rFonts w:hint="default" w:ascii="Wingdings" w:hAnsi="Wingdings"/>
      </w:rPr>
    </w:lvl>
    <w:lvl w:ilvl="3" w:tplc="F2DEDF46">
      <w:start w:val="1"/>
      <w:numFmt w:val="bullet"/>
      <w:lvlText w:val=""/>
      <w:lvlJc w:val="left"/>
      <w:pPr>
        <w:ind w:left="2880" w:hanging="360"/>
      </w:pPr>
      <w:rPr>
        <w:rFonts w:hint="default" w:ascii="Symbol" w:hAnsi="Symbol"/>
      </w:rPr>
    </w:lvl>
    <w:lvl w:ilvl="4" w:tplc="3A100746">
      <w:start w:val="1"/>
      <w:numFmt w:val="bullet"/>
      <w:lvlText w:val="o"/>
      <w:lvlJc w:val="left"/>
      <w:pPr>
        <w:ind w:left="3600" w:hanging="360"/>
      </w:pPr>
      <w:rPr>
        <w:rFonts w:hint="default" w:ascii="Courier New" w:hAnsi="Courier New"/>
      </w:rPr>
    </w:lvl>
    <w:lvl w:ilvl="5" w:tplc="5162B2EC">
      <w:start w:val="1"/>
      <w:numFmt w:val="bullet"/>
      <w:lvlText w:val=""/>
      <w:lvlJc w:val="left"/>
      <w:pPr>
        <w:ind w:left="4320" w:hanging="360"/>
      </w:pPr>
      <w:rPr>
        <w:rFonts w:hint="default" w:ascii="Wingdings" w:hAnsi="Wingdings"/>
      </w:rPr>
    </w:lvl>
    <w:lvl w:ilvl="6" w:tplc="9D787C26">
      <w:start w:val="1"/>
      <w:numFmt w:val="bullet"/>
      <w:lvlText w:val=""/>
      <w:lvlJc w:val="left"/>
      <w:pPr>
        <w:ind w:left="5040" w:hanging="360"/>
      </w:pPr>
      <w:rPr>
        <w:rFonts w:hint="default" w:ascii="Symbol" w:hAnsi="Symbol"/>
      </w:rPr>
    </w:lvl>
    <w:lvl w:ilvl="7" w:tplc="2274262C">
      <w:start w:val="1"/>
      <w:numFmt w:val="bullet"/>
      <w:lvlText w:val="o"/>
      <w:lvlJc w:val="left"/>
      <w:pPr>
        <w:ind w:left="5760" w:hanging="360"/>
      </w:pPr>
      <w:rPr>
        <w:rFonts w:hint="default" w:ascii="Courier New" w:hAnsi="Courier New"/>
      </w:rPr>
    </w:lvl>
    <w:lvl w:ilvl="8" w:tplc="EFAAE5F4">
      <w:start w:val="1"/>
      <w:numFmt w:val="bullet"/>
      <w:lvlText w:val=""/>
      <w:lvlJc w:val="left"/>
      <w:pPr>
        <w:ind w:left="6480" w:hanging="360"/>
      </w:pPr>
      <w:rPr>
        <w:rFonts w:hint="default" w:ascii="Wingdings" w:hAnsi="Wingdings"/>
      </w:rPr>
    </w:lvl>
  </w:abstractNum>
  <w:abstractNum w:abstractNumId="4"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C929663"/>
    <w:multiLevelType w:val="hybridMultilevel"/>
    <w:tmpl w:val="2820DA3E"/>
    <w:lvl w:ilvl="0" w:tplc="F724C678">
      <w:start w:val="1"/>
      <w:numFmt w:val="bullet"/>
      <w:lvlText w:val=""/>
      <w:lvlJc w:val="left"/>
      <w:pPr>
        <w:ind w:left="720" w:hanging="360"/>
      </w:pPr>
      <w:rPr>
        <w:rFonts w:hint="default" w:ascii="Symbol" w:hAnsi="Symbol"/>
      </w:rPr>
    </w:lvl>
    <w:lvl w:ilvl="1" w:tplc="7E527FB8">
      <w:start w:val="1"/>
      <w:numFmt w:val="bullet"/>
      <w:lvlText w:val="o"/>
      <w:lvlJc w:val="left"/>
      <w:pPr>
        <w:ind w:left="1440" w:hanging="360"/>
      </w:pPr>
      <w:rPr>
        <w:rFonts w:hint="default" w:ascii="Courier New" w:hAnsi="Courier New"/>
      </w:rPr>
    </w:lvl>
    <w:lvl w:ilvl="2" w:tplc="16A65E0A">
      <w:start w:val="1"/>
      <w:numFmt w:val="bullet"/>
      <w:lvlText w:val=""/>
      <w:lvlJc w:val="left"/>
      <w:pPr>
        <w:ind w:left="2160" w:hanging="360"/>
      </w:pPr>
      <w:rPr>
        <w:rFonts w:hint="default" w:ascii="Wingdings" w:hAnsi="Wingdings"/>
      </w:rPr>
    </w:lvl>
    <w:lvl w:ilvl="3" w:tplc="2202FB98">
      <w:start w:val="1"/>
      <w:numFmt w:val="bullet"/>
      <w:lvlText w:val=""/>
      <w:lvlJc w:val="left"/>
      <w:pPr>
        <w:ind w:left="2880" w:hanging="360"/>
      </w:pPr>
      <w:rPr>
        <w:rFonts w:hint="default" w:ascii="Symbol" w:hAnsi="Symbol"/>
      </w:rPr>
    </w:lvl>
    <w:lvl w:ilvl="4" w:tplc="A68273E6">
      <w:start w:val="1"/>
      <w:numFmt w:val="bullet"/>
      <w:lvlText w:val="o"/>
      <w:lvlJc w:val="left"/>
      <w:pPr>
        <w:ind w:left="3600" w:hanging="360"/>
      </w:pPr>
      <w:rPr>
        <w:rFonts w:hint="default" w:ascii="Courier New" w:hAnsi="Courier New"/>
      </w:rPr>
    </w:lvl>
    <w:lvl w:ilvl="5" w:tplc="CEB8FFA8">
      <w:start w:val="1"/>
      <w:numFmt w:val="bullet"/>
      <w:lvlText w:val=""/>
      <w:lvlJc w:val="left"/>
      <w:pPr>
        <w:ind w:left="4320" w:hanging="360"/>
      </w:pPr>
      <w:rPr>
        <w:rFonts w:hint="default" w:ascii="Wingdings" w:hAnsi="Wingdings"/>
      </w:rPr>
    </w:lvl>
    <w:lvl w:ilvl="6" w:tplc="55C84762">
      <w:start w:val="1"/>
      <w:numFmt w:val="bullet"/>
      <w:lvlText w:val=""/>
      <w:lvlJc w:val="left"/>
      <w:pPr>
        <w:ind w:left="5040" w:hanging="360"/>
      </w:pPr>
      <w:rPr>
        <w:rFonts w:hint="default" w:ascii="Symbol" w:hAnsi="Symbol"/>
      </w:rPr>
    </w:lvl>
    <w:lvl w:ilvl="7" w:tplc="D45C616C">
      <w:start w:val="1"/>
      <w:numFmt w:val="bullet"/>
      <w:lvlText w:val="o"/>
      <w:lvlJc w:val="left"/>
      <w:pPr>
        <w:ind w:left="5760" w:hanging="360"/>
      </w:pPr>
      <w:rPr>
        <w:rFonts w:hint="default" w:ascii="Courier New" w:hAnsi="Courier New"/>
      </w:rPr>
    </w:lvl>
    <w:lvl w:ilvl="8" w:tplc="FD147182">
      <w:start w:val="1"/>
      <w:numFmt w:val="bullet"/>
      <w:lvlText w:val=""/>
      <w:lvlJc w:val="left"/>
      <w:pPr>
        <w:ind w:left="6480" w:hanging="360"/>
      </w:pPr>
      <w:rPr>
        <w:rFonts w:hint="default" w:ascii="Wingdings" w:hAnsi="Wingdings"/>
      </w:rPr>
    </w:lvl>
  </w:abstractNum>
  <w:num w:numId="1" w16cid:durableId="1063912912">
    <w:abstractNumId w:val="0"/>
  </w:num>
  <w:num w:numId="2" w16cid:durableId="298149392">
    <w:abstractNumId w:val="3"/>
  </w:num>
  <w:num w:numId="3" w16cid:durableId="1984315363">
    <w:abstractNumId w:val="5"/>
  </w:num>
  <w:num w:numId="4" w16cid:durableId="2006929679">
    <w:abstractNumId w:val="1"/>
  </w:num>
  <w:num w:numId="5" w16cid:durableId="814763259">
    <w:abstractNumId w:val="4"/>
  </w:num>
  <w:num w:numId="6" w16cid:durableId="1505196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06345"/>
    <w:rsid w:val="00041EE8"/>
    <w:rsid w:val="00056ED6"/>
    <w:rsid w:val="00072065"/>
    <w:rsid w:val="000A3797"/>
    <w:rsid w:val="001313F9"/>
    <w:rsid w:val="00170432"/>
    <w:rsid w:val="00172F17"/>
    <w:rsid w:val="00181A0C"/>
    <w:rsid w:val="00184009"/>
    <w:rsid w:val="0018662F"/>
    <w:rsid w:val="00190082"/>
    <w:rsid w:val="001D69F8"/>
    <w:rsid w:val="001E0DD0"/>
    <w:rsid w:val="001F3404"/>
    <w:rsid w:val="001F544A"/>
    <w:rsid w:val="001F5C4B"/>
    <w:rsid w:val="002154BF"/>
    <w:rsid w:val="00215584"/>
    <w:rsid w:val="002240E8"/>
    <w:rsid w:val="00226404"/>
    <w:rsid w:val="00232404"/>
    <w:rsid w:val="00267887"/>
    <w:rsid w:val="00283F8F"/>
    <w:rsid w:val="002874D7"/>
    <w:rsid w:val="002C255A"/>
    <w:rsid w:val="002E607B"/>
    <w:rsid w:val="003043AB"/>
    <w:rsid w:val="00376B92"/>
    <w:rsid w:val="003808CB"/>
    <w:rsid w:val="003856A0"/>
    <w:rsid w:val="003B374D"/>
    <w:rsid w:val="0044795F"/>
    <w:rsid w:val="004714BF"/>
    <w:rsid w:val="004D025D"/>
    <w:rsid w:val="00514AFA"/>
    <w:rsid w:val="005371F7"/>
    <w:rsid w:val="00550FD9"/>
    <w:rsid w:val="00576A8C"/>
    <w:rsid w:val="005D21D2"/>
    <w:rsid w:val="005E29DC"/>
    <w:rsid w:val="00637C4E"/>
    <w:rsid w:val="00654070"/>
    <w:rsid w:val="006A4E4A"/>
    <w:rsid w:val="006F60F3"/>
    <w:rsid w:val="00711F49"/>
    <w:rsid w:val="00713BED"/>
    <w:rsid w:val="00714039"/>
    <w:rsid w:val="007335D8"/>
    <w:rsid w:val="00745FDD"/>
    <w:rsid w:val="007819B4"/>
    <w:rsid w:val="007B05E9"/>
    <w:rsid w:val="007B2342"/>
    <w:rsid w:val="007E1361"/>
    <w:rsid w:val="007E4FBB"/>
    <w:rsid w:val="00847CED"/>
    <w:rsid w:val="00862813"/>
    <w:rsid w:val="008864DE"/>
    <w:rsid w:val="008C0321"/>
    <w:rsid w:val="00917004"/>
    <w:rsid w:val="009329BA"/>
    <w:rsid w:val="00941E54"/>
    <w:rsid w:val="009965E8"/>
    <w:rsid w:val="00997E3A"/>
    <w:rsid w:val="009D1EA3"/>
    <w:rsid w:val="00A23882"/>
    <w:rsid w:val="00A5007B"/>
    <w:rsid w:val="00AC5337"/>
    <w:rsid w:val="00B24B26"/>
    <w:rsid w:val="00B25E4D"/>
    <w:rsid w:val="00B262C7"/>
    <w:rsid w:val="00B447BC"/>
    <w:rsid w:val="00B92317"/>
    <w:rsid w:val="00BE2385"/>
    <w:rsid w:val="00BE4844"/>
    <w:rsid w:val="00C220DB"/>
    <w:rsid w:val="00C3383C"/>
    <w:rsid w:val="00C51D06"/>
    <w:rsid w:val="00C96EDD"/>
    <w:rsid w:val="00CA4171"/>
    <w:rsid w:val="00CA73DE"/>
    <w:rsid w:val="00CB328B"/>
    <w:rsid w:val="00CF0B07"/>
    <w:rsid w:val="00D0023C"/>
    <w:rsid w:val="00D07AD1"/>
    <w:rsid w:val="00D20828"/>
    <w:rsid w:val="00D321B4"/>
    <w:rsid w:val="00D3EF0F"/>
    <w:rsid w:val="00D4575A"/>
    <w:rsid w:val="00D47176"/>
    <w:rsid w:val="00D6062D"/>
    <w:rsid w:val="00D75CF5"/>
    <w:rsid w:val="00D8326C"/>
    <w:rsid w:val="00D857CF"/>
    <w:rsid w:val="00D9655C"/>
    <w:rsid w:val="00EC51F4"/>
    <w:rsid w:val="00ED27F4"/>
    <w:rsid w:val="00ED6850"/>
    <w:rsid w:val="00EE1CFC"/>
    <w:rsid w:val="00F116BD"/>
    <w:rsid w:val="00F60B42"/>
    <w:rsid w:val="00FA0C74"/>
    <w:rsid w:val="00FA614F"/>
    <w:rsid w:val="00FD15F7"/>
    <w:rsid w:val="00FD6496"/>
    <w:rsid w:val="00FE1B0D"/>
    <w:rsid w:val="0108D566"/>
    <w:rsid w:val="015C28C4"/>
    <w:rsid w:val="0196DB51"/>
    <w:rsid w:val="01E19708"/>
    <w:rsid w:val="0279B3F8"/>
    <w:rsid w:val="02E59AD9"/>
    <w:rsid w:val="02FB98AA"/>
    <w:rsid w:val="03901AFF"/>
    <w:rsid w:val="03F18763"/>
    <w:rsid w:val="07A08A39"/>
    <w:rsid w:val="086090D3"/>
    <w:rsid w:val="0885214E"/>
    <w:rsid w:val="0D70A9C4"/>
    <w:rsid w:val="0FC64D34"/>
    <w:rsid w:val="0FF864D5"/>
    <w:rsid w:val="13844144"/>
    <w:rsid w:val="155B0F53"/>
    <w:rsid w:val="15C00F79"/>
    <w:rsid w:val="160143B9"/>
    <w:rsid w:val="16069410"/>
    <w:rsid w:val="16B764D5"/>
    <w:rsid w:val="17D7FCFD"/>
    <w:rsid w:val="1A2CC28D"/>
    <w:rsid w:val="1A8F54F0"/>
    <w:rsid w:val="1B489AD6"/>
    <w:rsid w:val="1BA4360B"/>
    <w:rsid w:val="1C4F8E27"/>
    <w:rsid w:val="1D93E4C7"/>
    <w:rsid w:val="1FB62873"/>
    <w:rsid w:val="219B78BB"/>
    <w:rsid w:val="222D8300"/>
    <w:rsid w:val="23B8B436"/>
    <w:rsid w:val="23F09553"/>
    <w:rsid w:val="243C9935"/>
    <w:rsid w:val="24B26BA8"/>
    <w:rsid w:val="26A09B37"/>
    <w:rsid w:val="286C6A81"/>
    <w:rsid w:val="2916E192"/>
    <w:rsid w:val="29E946D3"/>
    <w:rsid w:val="2ACE91FA"/>
    <w:rsid w:val="2E7E7180"/>
    <w:rsid w:val="2EE63B69"/>
    <w:rsid w:val="2FA96031"/>
    <w:rsid w:val="345FF167"/>
    <w:rsid w:val="359F4352"/>
    <w:rsid w:val="3718982D"/>
    <w:rsid w:val="3894B801"/>
    <w:rsid w:val="38BD42D8"/>
    <w:rsid w:val="39756796"/>
    <w:rsid w:val="3A22614A"/>
    <w:rsid w:val="3ACCD7D8"/>
    <w:rsid w:val="3ACCFECF"/>
    <w:rsid w:val="3B3A54D0"/>
    <w:rsid w:val="3CA4A44B"/>
    <w:rsid w:val="3CDAB4C5"/>
    <w:rsid w:val="3D63D8DF"/>
    <w:rsid w:val="3DA1076A"/>
    <w:rsid w:val="3E29781C"/>
    <w:rsid w:val="3E46DFE6"/>
    <w:rsid w:val="3E89F103"/>
    <w:rsid w:val="3F3982CB"/>
    <w:rsid w:val="3F4C75B1"/>
    <w:rsid w:val="42AFAEC9"/>
    <w:rsid w:val="43A08816"/>
    <w:rsid w:val="4413EEBB"/>
    <w:rsid w:val="4529E9E9"/>
    <w:rsid w:val="473E4632"/>
    <w:rsid w:val="4773D331"/>
    <w:rsid w:val="49DEEBC3"/>
    <w:rsid w:val="4B78296D"/>
    <w:rsid w:val="4BF71CE2"/>
    <w:rsid w:val="4E22D767"/>
    <w:rsid w:val="4EB39058"/>
    <w:rsid w:val="4EB3C1DC"/>
    <w:rsid w:val="511B9E57"/>
    <w:rsid w:val="51ECB659"/>
    <w:rsid w:val="55714BDD"/>
    <w:rsid w:val="57453A0B"/>
    <w:rsid w:val="57F0FDC5"/>
    <w:rsid w:val="58223477"/>
    <w:rsid w:val="59A9032E"/>
    <w:rsid w:val="5A84DFA8"/>
    <w:rsid w:val="5BE6F1AD"/>
    <w:rsid w:val="5FC6373B"/>
    <w:rsid w:val="60893A6F"/>
    <w:rsid w:val="6125016A"/>
    <w:rsid w:val="6174FC5E"/>
    <w:rsid w:val="61866EA0"/>
    <w:rsid w:val="61BABEFE"/>
    <w:rsid w:val="629EA7EE"/>
    <w:rsid w:val="62BBB67F"/>
    <w:rsid w:val="6478512B"/>
    <w:rsid w:val="64816A6E"/>
    <w:rsid w:val="6620343A"/>
    <w:rsid w:val="678B9A6E"/>
    <w:rsid w:val="6ACD6CF2"/>
    <w:rsid w:val="6AD79270"/>
    <w:rsid w:val="6DF4C002"/>
    <w:rsid w:val="708BEB15"/>
    <w:rsid w:val="72B6BA54"/>
    <w:rsid w:val="73106486"/>
    <w:rsid w:val="75479DAE"/>
    <w:rsid w:val="76683CD5"/>
    <w:rsid w:val="79AAC8CE"/>
    <w:rsid w:val="7A2C26AE"/>
    <w:rsid w:val="7A78B3D9"/>
    <w:rsid w:val="7ABA88CD"/>
    <w:rsid w:val="7BE95D7B"/>
    <w:rsid w:val="7BFD1534"/>
    <w:rsid w:val="7C48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CA851"/>
  <w15:docId w15:val="{221371AF-D294-4E14-B87C-A52E6F56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7CED"/>
    <w:pPr>
      <w:keepNext/>
      <w:keepLines/>
      <w:numPr>
        <w:numId w:val="4"/>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4"/>
      </w:numPr>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4"/>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4"/>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4"/>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4"/>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4"/>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4"/>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4"/>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47CED"/>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847CED"/>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sid w:val="00847CED"/>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semiHidden/>
    <w:rsid w:val="00847CED"/>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847CED"/>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847CED"/>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847CED"/>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47CED"/>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847CED"/>
    <w:rPr>
      <w:rFonts w:asciiTheme="majorHAnsi" w:hAnsiTheme="majorHAnsi" w:eastAsiaTheme="majorEastAsia"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7E4FBB"/>
  </w:style>
  <w:style w:type="paragraph" w:styleId="Revision">
    <w:name w:val="Revision"/>
    <w:hidden/>
    <w:uiPriority w:val="99"/>
    <w:semiHidden/>
    <w:rsid w:val="00B923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073f4b-e690-4fc3-89ef-1efeec0cd9e2">KAQQT6KAHKKP-1980343326-727634</_dlc_DocId>
    <lcf76f155ced4ddcb4097134ff3c332f xmlns="b43eeee7-22d9-49cf-980a-1b7dd9c74c52">
      <Terms xmlns="http://schemas.microsoft.com/office/infopath/2007/PartnerControls"/>
    </lcf76f155ced4ddcb4097134ff3c332f>
    <TaxCatchAll xmlns="14073f4b-e690-4fc3-89ef-1efeec0cd9e2" xsi:nil="true"/>
    <_dlc_DocIdUrl xmlns="14073f4b-e690-4fc3-89ef-1efeec0cd9e2">
      <Url>https://aspriscs.sharepoint.com/sites/RoehamptonGateSchoolCorporate/_layouts/15/DocIdRedir.aspx?ID=KAQQT6KAHKKP-1980343326-727634</Url>
      <Description>KAQQT6KAHKKP-1980343326-727634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5FBAC-8A2C-4AFF-9701-1E4E28D9FE7E}">
  <ds:schemaRefs>
    <ds:schemaRef ds:uri="http://schemas.microsoft.com/sharepoint/events"/>
  </ds:schemaRefs>
</ds:datastoreItem>
</file>

<file path=customXml/itemProps2.xml><?xml version="1.0" encoding="utf-8"?>
<ds:datastoreItem xmlns:ds="http://schemas.openxmlformats.org/officeDocument/2006/customXml" ds:itemID="{1DD8DE81-5A89-4CF8-824B-F9F18A2E41D0}">
  <ds:schemaRefs>
    <ds:schemaRef ds:uri="http://schemas.microsoft.com/sharepoint/v3/contenttype/forms"/>
  </ds:schemaRefs>
</ds:datastoreItem>
</file>

<file path=customXml/itemProps3.xml><?xml version="1.0" encoding="utf-8"?>
<ds:datastoreItem xmlns:ds="http://schemas.openxmlformats.org/officeDocument/2006/customXml" ds:itemID="{DF9BD5A9-02BF-48F1-B9FF-F0F8A49B0018}">
  <ds:schemaRefs>
    <ds:schemaRef ds:uri="http://schemas.microsoft.com/office/2006/metadata/properties"/>
    <ds:schemaRef ds:uri="http://schemas.microsoft.com/office/infopath/2007/PartnerControls"/>
    <ds:schemaRef ds:uri="14073f4b-e690-4fc3-89ef-1efeec0cd9e2"/>
    <ds:schemaRef ds:uri="b43eeee7-22d9-49cf-980a-1b7dd9c74c52"/>
  </ds:schemaRefs>
</ds:datastoreItem>
</file>

<file path=customXml/itemProps4.xml><?xml version="1.0" encoding="utf-8"?>
<ds:datastoreItem xmlns:ds="http://schemas.openxmlformats.org/officeDocument/2006/customXml" ds:itemID="{DFD9BF7B-1038-4053-8F8E-203229D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Priorygroup.com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Stephanie Rickson</dc:creator>
  <lastModifiedBy>Ann Mary Jose</lastModifiedBy>
  <revision>19</revision>
  <dcterms:created xsi:type="dcterms:W3CDTF">2025-09-24T10:06:00.0000000Z</dcterms:created>
  <dcterms:modified xsi:type="dcterms:W3CDTF">2026-02-11T14:41:00.3407092Z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_dlc_DocIdItemGuid">
    <vt:lpwstr>d5ce675f-3718-481a-8992-de85e9fdc667</vt:lpwstr>
  </property>
  <property fmtid="{D5CDD505-2E9C-101B-9397-08002B2CF9AE}" pid="4" name="MediaServiceImageTags">
    <vt:lpwstr/>
  </property>
</Properties>
</file>