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7900" w:rsidR="00E502F0" w:rsidP="00060A45" w:rsidRDefault="00060A45" w14:paraId="19BD600C" w14:textId="361E339B">
      <w:pPr>
        <w:jc w:val="center"/>
        <w:rPr>
          <w:b/>
          <w:bCs/>
          <w:sz w:val="28"/>
          <w:szCs w:val="28"/>
        </w:rPr>
      </w:pPr>
      <w:r w:rsidRPr="00C07900">
        <w:rPr>
          <w:b/>
          <w:bCs/>
          <w:sz w:val="28"/>
          <w:szCs w:val="28"/>
        </w:rPr>
        <w:t>Roehampton Gate School</w:t>
      </w:r>
    </w:p>
    <w:p w:rsidRPr="00C07900" w:rsidR="00060A45" w:rsidP="00060A45" w:rsidRDefault="00060A45" w14:paraId="28A550ED" w14:textId="10342BB9">
      <w:pPr>
        <w:jc w:val="center"/>
        <w:rPr>
          <w:b/>
          <w:bCs/>
          <w:sz w:val="28"/>
          <w:szCs w:val="28"/>
        </w:rPr>
      </w:pPr>
      <w:r w:rsidRPr="00C07900">
        <w:rPr>
          <w:b/>
          <w:bCs/>
          <w:sz w:val="28"/>
          <w:szCs w:val="28"/>
        </w:rPr>
        <w:t>Reading and Literacy Local P</w:t>
      </w:r>
      <w:r w:rsidR="002C1254">
        <w:rPr>
          <w:b/>
          <w:bCs/>
          <w:sz w:val="28"/>
          <w:szCs w:val="28"/>
        </w:rPr>
        <w:t>olicy</w:t>
      </w:r>
    </w:p>
    <w:p w:rsidR="00060A45" w:rsidP="00060A45" w:rsidRDefault="00060A45" w14:paraId="323E356D" w14:textId="77777777">
      <w:pPr>
        <w:rPr>
          <w:sz w:val="28"/>
          <w:szCs w:val="28"/>
        </w:rPr>
      </w:pPr>
    </w:p>
    <w:p w:rsidR="00060A45" w:rsidP="00060A45" w:rsidRDefault="00060A45" w14:paraId="706E9CE3" w14:textId="7D58F247">
      <w:pPr>
        <w:rPr>
          <w:sz w:val="24"/>
          <w:szCs w:val="24"/>
        </w:rPr>
      </w:pPr>
      <w:r>
        <w:rPr>
          <w:sz w:val="24"/>
          <w:szCs w:val="24"/>
        </w:rPr>
        <w:t>The following document outlines our local procedure, organised as follows:</w:t>
      </w:r>
    </w:p>
    <w:p w:rsidR="00060A45" w:rsidP="00060A45" w:rsidRDefault="00060A45" w14:paraId="1A8669D9" w14:textId="77777777">
      <w:pPr>
        <w:rPr>
          <w:sz w:val="24"/>
          <w:szCs w:val="24"/>
        </w:rPr>
      </w:pPr>
    </w:p>
    <w:p w:rsidR="00060A45" w:rsidP="00060A45" w:rsidRDefault="00060A45" w14:paraId="6F43C457" w14:textId="2D3D1943">
      <w:pPr>
        <w:pStyle w:val="ListParagraph"/>
        <w:numPr>
          <w:ilvl w:val="0"/>
          <w:numId w:val="1"/>
        </w:numPr>
        <w:rPr>
          <w:sz w:val="24"/>
          <w:szCs w:val="24"/>
        </w:rPr>
      </w:pPr>
      <w:r w:rsidRPr="00060A45">
        <w:rPr>
          <w:sz w:val="24"/>
          <w:szCs w:val="24"/>
        </w:rPr>
        <w:t xml:space="preserve">Whole School Literacy Profile </w:t>
      </w:r>
    </w:p>
    <w:p w:rsidR="00060A45" w:rsidP="00060A45" w:rsidRDefault="00060A45" w14:paraId="1E70D97B" w14:textId="0331431D">
      <w:pPr>
        <w:pStyle w:val="ListParagraph"/>
        <w:numPr>
          <w:ilvl w:val="0"/>
          <w:numId w:val="1"/>
        </w:numPr>
        <w:rPr>
          <w:sz w:val="24"/>
          <w:szCs w:val="24"/>
        </w:rPr>
      </w:pPr>
      <w:r>
        <w:rPr>
          <w:sz w:val="24"/>
          <w:szCs w:val="24"/>
        </w:rPr>
        <w:t>Rationale</w:t>
      </w:r>
    </w:p>
    <w:p w:rsidRPr="006C2728" w:rsidR="00060A45" w:rsidP="006C2728" w:rsidRDefault="00060A45" w14:paraId="41FD6A7F" w14:textId="2E78533B">
      <w:pPr>
        <w:pStyle w:val="ListParagraph"/>
        <w:numPr>
          <w:ilvl w:val="0"/>
          <w:numId w:val="1"/>
        </w:numPr>
        <w:rPr>
          <w:sz w:val="24"/>
          <w:szCs w:val="24"/>
        </w:rPr>
      </w:pPr>
      <w:r>
        <w:rPr>
          <w:sz w:val="24"/>
          <w:szCs w:val="24"/>
        </w:rPr>
        <w:t xml:space="preserve">Approach </w:t>
      </w:r>
    </w:p>
    <w:p w:rsidR="00060A45" w:rsidP="00060A45" w:rsidRDefault="00060A45" w14:paraId="61F47DAD" w14:textId="1A3E8A27">
      <w:pPr>
        <w:pStyle w:val="ListParagraph"/>
        <w:numPr>
          <w:ilvl w:val="0"/>
          <w:numId w:val="1"/>
        </w:numPr>
        <w:rPr>
          <w:sz w:val="24"/>
          <w:szCs w:val="24"/>
        </w:rPr>
      </w:pPr>
      <w:r>
        <w:rPr>
          <w:sz w:val="24"/>
          <w:szCs w:val="24"/>
        </w:rPr>
        <w:t>Monitoring</w:t>
      </w:r>
    </w:p>
    <w:p w:rsidR="00B04C0C" w:rsidP="00060A45" w:rsidRDefault="00B04C0C" w14:paraId="6AD22706" w14:textId="0D9C8E54">
      <w:pPr>
        <w:pStyle w:val="ListParagraph"/>
        <w:numPr>
          <w:ilvl w:val="0"/>
          <w:numId w:val="1"/>
        </w:numPr>
        <w:rPr>
          <w:sz w:val="24"/>
          <w:szCs w:val="24"/>
        </w:rPr>
      </w:pPr>
      <w:r>
        <w:rPr>
          <w:sz w:val="24"/>
          <w:szCs w:val="24"/>
        </w:rPr>
        <w:t>Impact</w:t>
      </w:r>
    </w:p>
    <w:p w:rsidR="00060A45" w:rsidP="00060A45" w:rsidRDefault="00060A45" w14:paraId="6E2468C0" w14:textId="77777777">
      <w:pPr>
        <w:rPr>
          <w:sz w:val="24"/>
          <w:szCs w:val="24"/>
        </w:rPr>
      </w:pPr>
    </w:p>
    <w:p w:rsidR="00060A45" w:rsidRDefault="00060A45" w14:paraId="7A224F97" w14:textId="115451AA">
      <w:pPr>
        <w:rPr>
          <w:sz w:val="24"/>
          <w:szCs w:val="24"/>
        </w:rPr>
      </w:pPr>
      <w:r>
        <w:rPr>
          <w:sz w:val="24"/>
          <w:szCs w:val="24"/>
        </w:rPr>
        <w:br w:type="page"/>
      </w:r>
    </w:p>
    <w:p w:rsidRPr="00C07900" w:rsidR="00B04D04" w:rsidP="00060A45" w:rsidRDefault="00B04D04" w14:paraId="7D43CAF1" w14:textId="75F53B4D">
      <w:pPr>
        <w:rPr>
          <w:b/>
          <w:bCs/>
          <w:sz w:val="24"/>
          <w:szCs w:val="24"/>
          <w:u w:val="single"/>
        </w:rPr>
      </w:pPr>
      <w:r w:rsidRPr="00C07900">
        <w:rPr>
          <w:b/>
          <w:bCs/>
          <w:sz w:val="24"/>
          <w:szCs w:val="24"/>
          <w:u w:val="single"/>
        </w:rPr>
        <w:lastRenderedPageBreak/>
        <w:t xml:space="preserve">Roehampton Gate School Literacy Profile: </w:t>
      </w:r>
    </w:p>
    <w:p w:rsidR="00C16A1D" w:rsidP="00C07900" w:rsidRDefault="00C07900" w14:paraId="2F60D7A7" w14:textId="3D098C80">
      <w:pPr>
        <w:spacing w:after="200" w:line="276" w:lineRule="auto"/>
        <w:jc w:val="both"/>
        <w:rPr>
          <w:rFonts w:eastAsia="Times New Roman" w:cstheme="minorHAnsi"/>
        </w:rPr>
      </w:pPr>
      <w:r>
        <w:rPr>
          <w:rFonts w:cstheme="minorHAnsi"/>
        </w:rPr>
        <w:t xml:space="preserve">Of particular interest for this document are those impairments that influence the literacy profile (reading, written and oral language) of our students.  </w:t>
      </w:r>
      <w:r>
        <w:rPr>
          <w:rFonts w:eastAsia="Times New Roman" w:cstheme="minorHAnsi"/>
        </w:rPr>
        <w:t xml:space="preserve">Whilst one might typically associate conditions such as dyslexia with being a barrier to literacy, there is ample research showing that autism spectrum condition presents </w:t>
      </w:r>
      <w:r w:rsidR="00E451B2">
        <w:rPr>
          <w:rFonts w:eastAsia="Times New Roman" w:cstheme="minorHAnsi"/>
        </w:rPr>
        <w:t>its</w:t>
      </w:r>
      <w:r>
        <w:rPr>
          <w:rFonts w:eastAsia="Times New Roman" w:cstheme="minorHAnsi"/>
        </w:rPr>
        <w:t xml:space="preserve"> </w:t>
      </w:r>
      <w:r w:rsidR="00653C9E">
        <w:rPr>
          <w:rFonts w:eastAsia="Times New Roman" w:cstheme="minorHAnsi"/>
        </w:rPr>
        <w:t xml:space="preserve"> </w:t>
      </w:r>
      <w:r>
        <w:rPr>
          <w:rFonts w:eastAsia="Times New Roman" w:cstheme="minorHAnsi"/>
        </w:rPr>
        <w:t xml:space="preserve">own difficulties in the area of literacy owing to the concomitant traits of the condition such as sensory processing disorder (SPD), speech, language and communication needs (SCLN), struggles with executive functioning and difficulties with understanding social contexts (Theory of Mind).  </w:t>
      </w:r>
    </w:p>
    <w:p w:rsidR="00C07900" w:rsidP="00C07900" w:rsidRDefault="00545705" w14:paraId="6373650E" w14:textId="12610E9B">
      <w:pPr>
        <w:spacing w:after="200" w:line="276" w:lineRule="auto"/>
        <w:jc w:val="both"/>
        <w:rPr>
          <w:rFonts w:eastAsia="Times New Roman" w:cstheme="minorHAnsi"/>
        </w:rPr>
      </w:pPr>
      <w:r>
        <w:rPr>
          <w:rFonts w:eastAsia="Times New Roman" w:cstheme="minorHAnsi"/>
        </w:rPr>
        <w:t>Eac</w:t>
      </w:r>
      <w:r w:rsidR="00C07900">
        <w:rPr>
          <w:rFonts w:eastAsia="Times New Roman" w:cstheme="minorHAnsi"/>
        </w:rPr>
        <w:t>h student will have a unique pattern of strengths and weaknesses, and these should be identified and addressed based on their specific needs, however, it is also important to recognise difficulties the condition can present as this informs best practice when working with autistic children.</w:t>
      </w:r>
    </w:p>
    <w:p w:rsidR="005B367E" w:rsidP="005B367E" w:rsidRDefault="00C07900" w14:paraId="67E78CFA" w14:textId="77777777">
      <w:pPr>
        <w:spacing w:line="276" w:lineRule="auto"/>
        <w:jc w:val="both"/>
      </w:pPr>
      <w:r w:rsidRPr="00F774CE">
        <w:t>Our literacy and reading strateg</w:t>
      </w:r>
      <w:r w:rsidR="00545705">
        <w:t>y</w:t>
      </w:r>
      <w:r w:rsidRPr="00F774CE">
        <w:t xml:space="preserve"> aim</w:t>
      </w:r>
      <w:r w:rsidR="00545705">
        <w:t>s</w:t>
      </w:r>
      <w:r w:rsidRPr="00F774CE">
        <w:t xml:space="preserve"> to ensure </w:t>
      </w:r>
      <w:r w:rsidR="003630BD">
        <w:t xml:space="preserve">that </w:t>
      </w:r>
      <w:r w:rsidRPr="00F774CE">
        <w:t xml:space="preserve">all staff understand barriers to literacy specific to autism, </w:t>
      </w:r>
      <w:r w:rsidR="00E62A8D">
        <w:t>are able to</w:t>
      </w:r>
      <w:r w:rsidRPr="00F774CE">
        <w:t xml:space="preserve"> identify the specific profile of each student’s strengths and weaknesses in the area of literacy, </w:t>
      </w:r>
      <w:r w:rsidR="00E62A8D">
        <w:t>can</w:t>
      </w:r>
      <w:r w:rsidRPr="00F774CE">
        <w:t xml:space="preserve"> deploy evidenced based interventions based on those needs, and improve the literacy of every student.  Alongside progress in individual literacy, we also foster a love of reading that will allow students to continue to grow in their literacy beyond school.</w:t>
      </w:r>
    </w:p>
    <w:p w:rsidRPr="006B5AA8" w:rsidR="00C07900" w:rsidP="005B367E" w:rsidRDefault="000D0ADF" w14:paraId="40EEB010" w14:textId="0DD60E19">
      <w:pPr>
        <w:spacing w:line="276" w:lineRule="auto"/>
        <w:jc w:val="both"/>
        <w:rPr>
          <w:color w:val="FFFFFF" w:themeColor="background1"/>
          <w:sz w:val="24"/>
          <w:szCs w:val="24"/>
        </w:rPr>
      </w:pPr>
      <w:r w:rsidRPr="00F403DF">
        <w:rPr>
          <w:rStyle w:val="FootnoteReference"/>
          <w:color w:val="FFFFFF" w:themeColor="background1"/>
          <w:sz w:val="24"/>
          <w:szCs w:val="24"/>
        </w:rPr>
        <w:footnoteReference w:id="1"/>
      </w:r>
    </w:p>
    <w:p w:rsidRPr="00DF5962" w:rsidR="00C07900" w:rsidP="009631F0" w:rsidRDefault="00C07900" w14:paraId="3841F5BE" w14:textId="7DE128A2">
      <w:pPr>
        <w:rPr>
          <w:b/>
          <w:bCs/>
          <w:u w:val="single"/>
        </w:rPr>
      </w:pPr>
      <w:r w:rsidRPr="00DF5962">
        <w:rPr>
          <w:b/>
          <w:bCs/>
          <w:u w:val="single"/>
        </w:rPr>
        <w:t xml:space="preserve">Rationale: </w:t>
      </w:r>
    </w:p>
    <w:p w:rsidRPr="00DF5962" w:rsidR="00211656" w:rsidP="00DF5962" w:rsidRDefault="00211656" w14:paraId="333BA3C5" w14:textId="6474F930">
      <w:pPr>
        <w:jc w:val="both"/>
      </w:pPr>
      <w:r w:rsidRPr="00DF5962">
        <w:t xml:space="preserve">.   </w:t>
      </w:r>
      <w:r w:rsidRPr="00DF5962" w:rsidR="002A6F66">
        <w:t>Our rationale for this procedure is based on th</w:t>
      </w:r>
      <w:r w:rsidR="00CE50B1">
        <w:t>e following evidence</w:t>
      </w:r>
      <w:r w:rsidRPr="00DF5962" w:rsidR="002A6F66">
        <w:t>.</w:t>
      </w:r>
    </w:p>
    <w:p w:rsidRPr="00DF5962" w:rsidR="002A6F66" w:rsidP="00DF5962" w:rsidRDefault="002A6F66" w14:paraId="3D92F283" w14:textId="1EF91A38">
      <w:pPr>
        <w:pStyle w:val="ListParagraph"/>
        <w:numPr>
          <w:ilvl w:val="0"/>
          <w:numId w:val="4"/>
        </w:numPr>
        <w:jc w:val="both"/>
      </w:pPr>
      <w:r w:rsidRPr="00DF5962">
        <w:t xml:space="preserve">Literacy </w:t>
      </w:r>
      <w:r w:rsidRPr="00DF5962" w:rsidR="00F15561">
        <w:t>is a crucial factor in the</w:t>
      </w:r>
      <w:r w:rsidRPr="00DF5962">
        <w:t xml:space="preserve"> quality</w:t>
      </w:r>
      <w:r w:rsidRPr="00DF5962" w:rsidR="00F15561">
        <w:t xml:space="preserve"> and duration</w:t>
      </w:r>
      <w:r w:rsidRPr="00DF5962">
        <w:t xml:space="preserve"> of life of our students.</w:t>
      </w:r>
    </w:p>
    <w:p w:rsidR="00F15561" w:rsidP="00451A18" w:rsidRDefault="00F15561" w14:paraId="1B92F4A2" w14:textId="258BA937">
      <w:pPr>
        <w:pStyle w:val="ListParagraph"/>
        <w:numPr>
          <w:ilvl w:val="1"/>
          <w:numId w:val="4"/>
        </w:numPr>
        <w:jc w:val="both"/>
      </w:pPr>
      <w:r w:rsidRPr="00DF5962">
        <w:t>“</w:t>
      </w:r>
      <w:r w:rsidRPr="00DF5962" w:rsidR="002A6F66">
        <w:t>People with poor literacy skills are more likely to be unemployed, have low incomes and poor health behaviours, which in turn can be linked to lower life expectancy.   People with poor literacy skills earn 12% less than those with good literacy skills</w:t>
      </w:r>
      <w:r w:rsidRPr="00DF5962">
        <w:t xml:space="preserve"> (National Literacy Trust)</w:t>
      </w:r>
      <w:r w:rsidRPr="00DF5962" w:rsidR="002A6F66">
        <w:t>.”</w:t>
      </w:r>
      <w:r w:rsidR="00545705">
        <w:rPr>
          <w:rStyle w:val="FootnoteReference"/>
        </w:rPr>
        <w:t xml:space="preserve"> </w:t>
      </w:r>
      <w:r w:rsidRPr="00DF5962">
        <w:t>Low health literacy is associated with a 75% increased risk of dying earlier than people who have high literacy levels.”</w:t>
      </w:r>
      <w:r w:rsidRPr="00DF5962">
        <w:rPr>
          <w:rStyle w:val="FootnoteReference"/>
        </w:rPr>
        <w:footnoteReference w:id="2"/>
      </w:r>
    </w:p>
    <w:p w:rsidR="00DF5962" w:rsidP="00DF5962" w:rsidRDefault="00434E7A" w14:paraId="15B19170" w14:textId="7F2F5596">
      <w:pPr>
        <w:pStyle w:val="ListParagraph"/>
        <w:numPr>
          <w:ilvl w:val="0"/>
          <w:numId w:val="4"/>
        </w:numPr>
        <w:jc w:val="both"/>
      </w:pPr>
      <w:r>
        <w:t>Reading for pleasure equips students to be “global citizens.”</w:t>
      </w:r>
    </w:p>
    <w:p w:rsidR="00434E7A" w:rsidP="00AA63F8" w:rsidRDefault="00434E7A" w14:paraId="67F85002" w14:textId="14929271">
      <w:pPr>
        <w:pStyle w:val="ListParagraph"/>
        <w:numPr>
          <w:ilvl w:val="0"/>
          <w:numId w:val="4"/>
        </w:numPr>
        <w:jc w:val="both"/>
      </w:pPr>
      <w:r>
        <w:t>“</w:t>
      </w:r>
      <w:r w:rsidRPr="00434E7A">
        <w:t>Studies</w:t>
      </w:r>
      <w:r>
        <w:t xml:space="preserve"> …</w:t>
      </w:r>
      <w:r w:rsidRPr="00434E7A">
        <w:t xml:space="preserve"> indicate that through reading recreationally, young people develop a wider general knowledge and understanding of the world (Cunningham and Stanovich 1998; Mol and Bus 2011). Volitional reading, it is argued, affords a distinct cognitive advantage and the development of ‘information capital’ essential for successful learning in every curriculum subject (Neuman Susan &amp; Celano 2012).</w:t>
      </w:r>
      <w:r w:rsidR="00545705">
        <w:t xml:space="preserve"> C</w:t>
      </w:r>
      <w:r w:rsidR="00EB04E8">
        <w:t>omprehension skills are essential for students to understand how to safeguard themselves.</w:t>
      </w:r>
    </w:p>
    <w:p w:rsidRPr="00DF5962" w:rsidR="00CE50B1" w:rsidP="00CE50B1" w:rsidRDefault="00CE50B1" w14:paraId="37FBFED4" w14:textId="68E8914A">
      <w:pPr>
        <w:pStyle w:val="ListParagraph"/>
        <w:numPr>
          <w:ilvl w:val="1"/>
          <w:numId w:val="4"/>
        </w:numPr>
        <w:jc w:val="both"/>
      </w:pPr>
      <w:r w:rsidRPr="00CE50B1">
        <w:t xml:space="preserve">Children with special educational needs </w:t>
      </w:r>
      <w:r w:rsidR="00C946B0">
        <w:t>and/or</w:t>
      </w:r>
      <w:r w:rsidRPr="00CE50B1">
        <w:t xml:space="preserve"> disabilities (SEND) can face additional safeguarding challenge</w:t>
      </w:r>
      <w:r>
        <w:t>s</w:t>
      </w:r>
      <w:r w:rsidRPr="00CE50B1">
        <w:t>.</w:t>
      </w:r>
      <w:r>
        <w:t xml:space="preserve">  C</w:t>
      </w:r>
      <w:r w:rsidRPr="00CE50B1">
        <w:t>ommunication barriers and difficulties in managing or reporting</w:t>
      </w:r>
      <w:r>
        <w:t xml:space="preserve"> issues increases their vulnerability. </w:t>
      </w:r>
      <w:r w:rsidRPr="00CE50B1">
        <w:t xml:space="preserve"> </w:t>
      </w:r>
      <w:r>
        <w:t xml:space="preserve">Students with deficits in </w:t>
      </w:r>
      <w:r w:rsidRPr="00CE50B1">
        <w:t xml:space="preserve">cognitive understanding – being unable to understand the difference between </w:t>
      </w:r>
      <w:r w:rsidRPr="00CE50B1">
        <w:lastRenderedPageBreak/>
        <w:t xml:space="preserve">fact and fiction in online content </w:t>
      </w:r>
      <w:r>
        <w:t>may not understand the consequences of repeating beliefs/behaviours they have seen online.</w:t>
      </w:r>
      <w:r>
        <w:rPr>
          <w:rStyle w:val="FootnoteReference"/>
        </w:rPr>
        <w:footnoteReference w:id="3"/>
      </w:r>
    </w:p>
    <w:p w:rsidR="005B367E" w:rsidP="00114ACE" w:rsidRDefault="005B367E" w14:paraId="10A11BCD" w14:textId="77777777">
      <w:pPr>
        <w:jc w:val="both"/>
        <w:rPr>
          <w:b/>
          <w:bCs/>
          <w:sz w:val="24"/>
          <w:szCs w:val="24"/>
          <w:u w:val="single"/>
        </w:rPr>
      </w:pPr>
    </w:p>
    <w:p w:rsidRPr="00043135" w:rsidR="00043135" w:rsidP="00114ACE" w:rsidRDefault="00114ACE" w14:paraId="43A92D1A" w14:textId="517BACCD">
      <w:pPr>
        <w:jc w:val="both"/>
      </w:pPr>
      <w:r>
        <w:rPr>
          <w:b/>
          <w:bCs/>
          <w:sz w:val="24"/>
          <w:szCs w:val="24"/>
          <w:u w:val="single"/>
        </w:rPr>
        <w:t>Approach:</w:t>
      </w:r>
      <w:r w:rsidR="006C372A">
        <w:rPr>
          <w:b/>
          <w:bCs/>
          <w:sz w:val="24"/>
          <w:szCs w:val="24"/>
          <w:u w:val="single"/>
        </w:rPr>
        <w:t xml:space="preserve"> </w:t>
      </w:r>
    </w:p>
    <w:p w:rsidR="00545705" w:rsidP="00114ACE" w:rsidRDefault="00624110" w14:paraId="7FBCE714" w14:textId="7653DBB9">
      <w:pPr>
        <w:jc w:val="both"/>
        <w:rPr>
          <w:b/>
          <w:bCs/>
        </w:rPr>
      </w:pPr>
      <w:r w:rsidRPr="00043135">
        <w:rPr>
          <w:b/>
          <w:bCs/>
        </w:rPr>
        <w:t>Informed</w:t>
      </w:r>
    </w:p>
    <w:p w:rsidR="00545705" w:rsidP="00545705" w:rsidRDefault="00545705" w14:paraId="4C3FCC49" w14:textId="4CB2E99C">
      <w:r>
        <w:t>On i</w:t>
      </w:r>
      <w:r>
        <w:t xml:space="preserve">nduction to school all children are baselined </w:t>
      </w:r>
      <w:r>
        <w:t>using</w:t>
      </w:r>
      <w:r>
        <w:t xml:space="preserve"> NGRT and NGST</w:t>
      </w:r>
      <w:r>
        <w:t xml:space="preserve"> to ascertain proficiency in Phonics, decoding, fluence, comprehension and reading age. These assessments are delivered 1:1 with trained members of staff to ensure that assessment data is accurate.</w:t>
      </w:r>
    </w:p>
    <w:p w:rsidR="00545705" w:rsidP="00545705" w:rsidRDefault="00545705" w14:paraId="6BBCC1BA" w14:textId="057AD809">
      <w:pPr>
        <w:jc w:val="both"/>
      </w:pPr>
      <w:r>
        <w:t>Where this highlights a reading age of below 8yrs or a weakness in decoding students are then tested us</w:t>
      </w:r>
      <w:r>
        <w:t>ing</w:t>
      </w:r>
      <w:r>
        <w:t xml:space="preserve"> the Reading Assessment Programme (RAP) developed by the organisation, FFT, details of which can be found here: </w:t>
      </w:r>
      <w:hyperlink w:history="1" r:id="rId12">
        <w:r w:rsidRPr="0056615D">
          <w:rPr>
            <w:rStyle w:val="Hyperlink"/>
          </w:rPr>
          <w:t>https://fft.org.uk/literacy/reading-assessment-programme/</w:t>
        </w:r>
      </w:hyperlink>
      <w:r>
        <w:t xml:space="preserve"> .</w:t>
      </w:r>
    </w:p>
    <w:p w:rsidR="00545705" w:rsidP="00545705" w:rsidRDefault="00545705" w14:paraId="26F26326" w14:textId="64F6B396">
      <w:r>
        <w:t>This</w:t>
      </w:r>
      <w:r>
        <w:t xml:space="preserve"> precisely identifies the gaps </w:t>
      </w:r>
      <w:r>
        <w:t>and</w:t>
      </w:r>
      <w:r>
        <w:t xml:space="preserve"> then generates a heat map of the GPCs </w:t>
      </w:r>
      <w:r>
        <w:t xml:space="preserve">(Grapheme-Phoneme Correspondences) </w:t>
      </w:r>
      <w:r>
        <w:t>that need to be developed</w:t>
      </w:r>
      <w:r>
        <w:t xml:space="preserve"> within the intervention programme.</w:t>
      </w:r>
    </w:p>
    <w:p w:rsidRPr="00043135" w:rsidR="00545705" w:rsidP="00114ACE" w:rsidRDefault="00545705" w14:paraId="67A551CB" w14:textId="77777777">
      <w:pPr>
        <w:jc w:val="both"/>
        <w:rPr>
          <w:b/>
          <w:bCs/>
        </w:rPr>
      </w:pPr>
    </w:p>
    <w:p w:rsidRPr="00043135" w:rsidR="007A020A" w:rsidP="00114ACE" w:rsidRDefault="00576408" w14:paraId="70371B0C" w14:textId="5E9F64C8">
      <w:pPr>
        <w:jc w:val="both"/>
        <w:rPr>
          <w:b/>
          <w:bCs/>
        </w:rPr>
      </w:pPr>
      <w:r w:rsidRPr="00043135">
        <w:rPr>
          <w:b/>
          <w:bCs/>
        </w:rPr>
        <w:t>Targeted</w:t>
      </w:r>
    </w:p>
    <w:p w:rsidR="00576408" w:rsidP="00114ACE" w:rsidRDefault="00576408" w14:paraId="7E3EC504" w14:textId="0EEB3403">
      <w:pPr>
        <w:jc w:val="both"/>
      </w:pPr>
      <w:r>
        <w:t xml:space="preserve">Based on outcomes from the assessment, students are </w:t>
      </w:r>
      <w:r w:rsidR="00560DEE">
        <w:t>supported in one of three intervention categorie</w:t>
      </w:r>
      <w:r w:rsidR="006C289A">
        <w:t xml:space="preserve">s based on their level of need.   </w:t>
      </w:r>
    </w:p>
    <w:p w:rsidR="009310EE" w:rsidP="00A06296" w:rsidRDefault="00A06296" w14:paraId="50BB7D34" w14:textId="0C752675">
      <w:pPr>
        <w:pStyle w:val="ListParagraph"/>
        <w:numPr>
          <w:ilvl w:val="0"/>
          <w:numId w:val="6"/>
        </w:numPr>
        <w:jc w:val="both"/>
      </w:pPr>
      <w:r w:rsidRPr="00043135">
        <w:rPr>
          <w:u w:val="single"/>
        </w:rPr>
        <w:t xml:space="preserve">Universal </w:t>
      </w:r>
      <w:r w:rsidRPr="00043135" w:rsidR="00622130">
        <w:rPr>
          <w:u w:val="single"/>
        </w:rPr>
        <w:t>I</w:t>
      </w:r>
      <w:r w:rsidRPr="00043135">
        <w:rPr>
          <w:u w:val="single"/>
        </w:rPr>
        <w:t>ntervention</w:t>
      </w:r>
      <w:r>
        <w:t xml:space="preserve">: All students </w:t>
      </w:r>
      <w:r w:rsidR="00AB43F6">
        <w:t xml:space="preserve">take part in 5 </w:t>
      </w:r>
      <w:r w:rsidR="00B93597">
        <w:t>Literacy</w:t>
      </w:r>
      <w:r w:rsidR="00AB43F6">
        <w:t xml:space="preserve"> block session (20 minutes each) per week.   These are delivered by their Form Tutor who is trained to deliver</w:t>
      </w:r>
      <w:r w:rsidR="00DD1B44">
        <w:t xml:space="preserve"> </w:t>
      </w:r>
      <w:r w:rsidR="00622130">
        <w:t>three</w:t>
      </w:r>
      <w:r w:rsidR="00DD1B44">
        <w:t xml:space="preserve"> elements of </w:t>
      </w:r>
      <w:r w:rsidR="007D5D92">
        <w:t>our reading comprehension programme</w:t>
      </w:r>
      <w:r w:rsidR="009310EE">
        <w:t>:</w:t>
      </w:r>
    </w:p>
    <w:p w:rsidR="009724A1" w:rsidP="00526E52" w:rsidRDefault="007D5D92" w14:paraId="4FB3266F" w14:textId="050FA286">
      <w:pPr>
        <w:pStyle w:val="ListParagraph"/>
        <w:numPr>
          <w:ilvl w:val="0"/>
          <w:numId w:val="18"/>
        </w:numPr>
      </w:pPr>
      <w:r>
        <w:t>Reciprocal Reading</w:t>
      </w:r>
      <w:r w:rsidR="00625C03">
        <w:t xml:space="preserve"> </w:t>
      </w:r>
      <w:r w:rsidR="009310EE">
        <w:t>(provided by FFT)</w:t>
      </w:r>
      <w:r w:rsidR="00D15614">
        <w:t>- Targeted intervention to improve comprehension.</w:t>
      </w:r>
      <w:r w:rsidR="00545705">
        <w:t xml:space="preserve"> </w:t>
      </w:r>
      <w:r w:rsidR="00545705">
        <w:t>This program is a way of improving reading comprehension through a structured conversation about a text. The strategies modelling and practised are:</w:t>
      </w:r>
      <w:r w:rsidR="00526E52">
        <w:t xml:space="preserve"> </w:t>
      </w:r>
      <w:r w:rsidR="00545705">
        <w:t>Predict</w:t>
      </w:r>
      <w:r w:rsidR="00526E52">
        <w:t xml:space="preserve">, </w:t>
      </w:r>
      <w:r w:rsidR="00545705">
        <w:t>Clarify</w:t>
      </w:r>
      <w:r w:rsidR="00526E52">
        <w:t xml:space="preserve">, </w:t>
      </w:r>
      <w:r w:rsidR="00545705">
        <w:t>Question</w:t>
      </w:r>
      <w:r w:rsidR="00526E52">
        <w:t xml:space="preserve"> a</w:t>
      </w:r>
      <w:r w:rsidR="00545705">
        <w:t>nd summarize</w:t>
      </w:r>
      <w:r w:rsidR="00526E52">
        <w:t xml:space="preserve">. </w:t>
      </w:r>
      <w:r w:rsidR="00545705">
        <w:t>This will develop</w:t>
      </w:r>
      <w:r w:rsidR="00526E52">
        <w:t xml:space="preserve"> the skills of</w:t>
      </w:r>
      <w:r w:rsidR="00545705">
        <w:t xml:space="preserve"> inference and deduction for all of our students. This is an enjoyable way of talking about texts to aid understanding.</w:t>
      </w:r>
    </w:p>
    <w:p w:rsidR="009310EE" w:rsidP="00526E52" w:rsidRDefault="00B46DDB" w14:paraId="0D101D26" w14:textId="2156F2AB">
      <w:pPr>
        <w:pStyle w:val="ListParagraph"/>
        <w:numPr>
          <w:ilvl w:val="0"/>
          <w:numId w:val="18"/>
        </w:numPr>
        <w:jc w:val="both"/>
      </w:pPr>
      <w:r>
        <w:t>News Literacy</w:t>
      </w:r>
      <w:r w:rsidR="00D15614">
        <w:t>- Developing greater contextual understanding of their world and developing global citizens.</w:t>
      </w:r>
    </w:p>
    <w:p w:rsidR="00B46DDB" w:rsidP="00526E52" w:rsidRDefault="00B46DDB" w14:paraId="6F585CE7" w14:textId="4AF17F8A">
      <w:pPr>
        <w:pStyle w:val="ListParagraph"/>
        <w:numPr>
          <w:ilvl w:val="0"/>
          <w:numId w:val="18"/>
        </w:numPr>
        <w:jc w:val="both"/>
      </w:pPr>
      <w:r>
        <w:t>Safeguarding Literacy</w:t>
      </w:r>
      <w:r w:rsidR="00D15614">
        <w:t>- Improving students understanding of context with regard to safety risks.</w:t>
      </w:r>
    </w:p>
    <w:p w:rsidR="00526E52" w:rsidP="00526E52" w:rsidRDefault="00526E52" w14:paraId="490004BE" w14:textId="2D6A2CB6">
      <w:pPr>
        <w:pStyle w:val="ListParagraph"/>
        <w:numPr>
          <w:ilvl w:val="0"/>
          <w:numId w:val="18"/>
        </w:numPr>
      </w:pPr>
      <w:r>
        <w:t>Where appropriate, children are supported in r</w:t>
      </w:r>
      <w:r>
        <w:t>ead</w:t>
      </w:r>
      <w:r>
        <w:t>ing</w:t>
      </w:r>
      <w:r>
        <w:t xml:space="preserve"> out loud</w:t>
      </w:r>
      <w:r>
        <w:t xml:space="preserve"> to an adult.</w:t>
      </w:r>
    </w:p>
    <w:p w:rsidR="00526E52" w:rsidP="00526E52" w:rsidRDefault="00526E52" w14:paraId="4A15FFB8" w14:textId="77777777">
      <w:pPr>
        <w:pStyle w:val="ListParagraph"/>
        <w:ind w:left="1080"/>
        <w:jc w:val="both"/>
      </w:pPr>
    </w:p>
    <w:p w:rsidR="00043135" w:rsidP="009F4A81" w:rsidRDefault="00526E52" w14:paraId="32D6E0DE" w14:textId="3F792850">
      <w:r>
        <w:t xml:space="preserve">Additionally Medium Term Plans for all subjects highlight keywords alongside any cross-curricular literacy developed. </w:t>
      </w:r>
      <w:r>
        <w:t>Students a</w:t>
      </w:r>
      <w:r>
        <w:t>re supported</w:t>
      </w:r>
      <w:r>
        <w:t xml:space="preserve"> to write using </w:t>
      </w:r>
      <w:r>
        <w:t xml:space="preserve">these keywords and </w:t>
      </w:r>
      <w:r>
        <w:t>academic language.</w:t>
      </w:r>
    </w:p>
    <w:p w:rsidR="009F4A81" w:rsidP="009F4A81" w:rsidRDefault="009F4A81" w14:paraId="44314F20" w14:textId="77777777"/>
    <w:p w:rsidR="00622130" w:rsidP="00622130" w:rsidRDefault="009F4A81" w14:paraId="112F5167" w14:textId="49D13706">
      <w:pPr>
        <w:pStyle w:val="ListParagraph"/>
        <w:numPr>
          <w:ilvl w:val="0"/>
          <w:numId w:val="6"/>
        </w:numPr>
        <w:jc w:val="both"/>
      </w:pPr>
      <w:r>
        <w:rPr>
          <w:u w:val="single"/>
        </w:rPr>
        <w:t>Targeted</w:t>
      </w:r>
      <w:r w:rsidRPr="00043135" w:rsidR="00065D20">
        <w:rPr>
          <w:u w:val="single"/>
        </w:rPr>
        <w:t xml:space="preserve"> Intervention</w:t>
      </w:r>
      <w:r w:rsidR="00065D20">
        <w:t xml:space="preserve">: Students who are identified as </w:t>
      </w:r>
      <w:r w:rsidR="00FF72F6">
        <w:t>having gaps in decoding and fluency (based on RAP assessment)</w:t>
      </w:r>
      <w:r w:rsidR="008363B7">
        <w:t xml:space="preserve"> have </w:t>
      </w:r>
      <w:r w:rsidR="00726734">
        <w:t>two</w:t>
      </w:r>
      <w:r w:rsidR="00321980">
        <w:t xml:space="preserve"> </w:t>
      </w:r>
      <w:r w:rsidR="002E0E4D">
        <w:t>30-minute</w:t>
      </w:r>
      <w:r w:rsidR="008363B7">
        <w:t xml:space="preserve"> session</w:t>
      </w:r>
      <w:r w:rsidR="00726734">
        <w:t>s</w:t>
      </w:r>
      <w:r w:rsidR="008363B7">
        <w:t xml:space="preserve"> per week with </w:t>
      </w:r>
      <w:r w:rsidR="004F6C80">
        <w:t xml:space="preserve">a small group of </w:t>
      </w:r>
      <w:r w:rsidR="004F6C80">
        <w:lastRenderedPageBreak/>
        <w:t>peers and a staff member trained to delivery the Reading Quest programme.</w:t>
      </w:r>
      <w:r w:rsidR="00331F0B">
        <w:t xml:space="preserve">   </w:t>
      </w:r>
      <w:r w:rsidR="00CE5727">
        <w:t xml:space="preserve">This programme </w:t>
      </w:r>
      <w:r w:rsidR="00747D8A">
        <w:t>uses Systematic Synthetic Phonics.</w:t>
      </w:r>
      <w:r w:rsidR="00331F0B">
        <w:t xml:space="preserve"> Students are grouped according to their profile of need</w:t>
      </w:r>
      <w:r w:rsidR="00315BF1">
        <w:t>.</w:t>
      </w:r>
      <w:r w:rsidR="00AD6D16">
        <w:t xml:space="preserve"> “</w:t>
      </w:r>
      <w:r w:rsidRPr="00AD6D16" w:rsidR="00AD6D16">
        <w:rPr>
          <w:i/>
          <w:iCs/>
        </w:rPr>
        <w:t>Each Quest includes linked teaching of the phonic code, common exception words, and key reading skills. Students then immediately apply their skills through reading engaging texts and targeted writing or spelling activities.</w:t>
      </w:r>
      <w:r w:rsidR="00AD6D16">
        <w:t>”</w:t>
      </w:r>
      <w:r w:rsidR="001F3263">
        <w:t xml:space="preserve"> </w:t>
      </w:r>
    </w:p>
    <w:p w:rsidR="00043135" w:rsidP="00043135" w:rsidRDefault="00043135" w14:paraId="7EC111BB" w14:textId="77777777">
      <w:pPr>
        <w:pStyle w:val="ListParagraph"/>
        <w:jc w:val="both"/>
      </w:pPr>
    </w:p>
    <w:p w:rsidR="00421677" w:rsidP="00421677" w:rsidRDefault="00842007" w14:paraId="3081E585" w14:textId="28839759">
      <w:pPr>
        <w:pStyle w:val="ListParagraph"/>
        <w:numPr>
          <w:ilvl w:val="0"/>
          <w:numId w:val="6"/>
        </w:numPr>
        <w:jc w:val="both"/>
      </w:pPr>
      <w:r w:rsidRPr="00043135">
        <w:rPr>
          <w:u w:val="single"/>
        </w:rPr>
        <w:t xml:space="preserve">Intensive </w:t>
      </w:r>
      <w:r w:rsidRPr="00043135" w:rsidR="00421677">
        <w:rPr>
          <w:u w:val="single"/>
        </w:rPr>
        <w:t>Intervention</w:t>
      </w:r>
      <w:r w:rsidR="00421677">
        <w:t xml:space="preserve">: </w:t>
      </w:r>
      <w:r w:rsidR="00746F2F">
        <w:t xml:space="preserve">Students </w:t>
      </w:r>
      <w:r w:rsidR="00984B98">
        <w:t>in this category</w:t>
      </w:r>
      <w:r w:rsidR="00746F2F">
        <w:t xml:space="preserve"> are given</w:t>
      </w:r>
      <w:r w:rsidR="00421677">
        <w:t xml:space="preserve"> </w:t>
      </w:r>
      <w:r w:rsidR="00E54B9A">
        <w:t>t</w:t>
      </w:r>
      <w:r w:rsidR="009F5A3E">
        <w:t>hree</w:t>
      </w:r>
      <w:r w:rsidR="00E54B9A">
        <w:t xml:space="preserve"> session</w:t>
      </w:r>
      <w:r w:rsidR="009F5A3E">
        <w:t>s</w:t>
      </w:r>
      <w:r w:rsidR="00E54B9A">
        <w:t xml:space="preserve"> per week where </w:t>
      </w:r>
      <w:r w:rsidR="00984B98">
        <w:t>each</w:t>
      </w:r>
      <w:r w:rsidR="00E54B9A">
        <w:t xml:space="preserve"> </w:t>
      </w:r>
      <w:r w:rsidR="008363B7">
        <w:t>has</w:t>
      </w:r>
      <w:r w:rsidR="00E54B9A">
        <w:t xml:space="preserve"> </w:t>
      </w:r>
      <w:r w:rsidR="00726734">
        <w:t>1:1</w:t>
      </w:r>
      <w:r w:rsidR="00E54B9A">
        <w:t xml:space="preserve"> </w:t>
      </w:r>
      <w:r w:rsidR="007D50DB">
        <w:t xml:space="preserve">instruction </w:t>
      </w:r>
      <w:r w:rsidR="007A020A">
        <w:t>that</w:t>
      </w:r>
      <w:r w:rsidR="00423F6A">
        <w:t xml:space="preserve"> targets deficits </w:t>
      </w:r>
      <w:r w:rsidR="00290F86">
        <w:t>in phonetic awareness and decoding ability based on the RAP assessment.</w:t>
      </w:r>
      <w:r w:rsidR="00635704">
        <w:t xml:space="preserve">   The intervention, Reading Quest, is sourced from FFT who have ensured that intervention materials are appropriate in style and presentation for older pupils.</w:t>
      </w:r>
    </w:p>
    <w:p w:rsidR="00282ECC" w:rsidP="00282ECC" w:rsidRDefault="00282ECC" w14:paraId="594BAADF" w14:textId="77777777">
      <w:pPr>
        <w:pStyle w:val="ListParagraph"/>
      </w:pPr>
    </w:p>
    <w:p w:rsidR="00282ECC" w:rsidP="00282ECC" w:rsidRDefault="0061618D" w14:paraId="0430A58C" w14:textId="7CFE0C1D">
      <w:pPr>
        <w:jc w:val="both"/>
      </w:pPr>
      <w:r>
        <w:rPr>
          <w:b/>
          <w:bCs/>
        </w:rPr>
        <w:t>Whole-school:</w:t>
      </w:r>
    </w:p>
    <w:p w:rsidR="0061618D" w:rsidP="0061618D" w:rsidRDefault="0061618D" w14:paraId="6ED2B577" w14:textId="4F842CD6">
      <w:pPr>
        <w:pStyle w:val="ListParagraph"/>
        <w:numPr>
          <w:ilvl w:val="0"/>
          <w:numId w:val="7"/>
        </w:numPr>
        <w:jc w:val="both"/>
      </w:pPr>
      <w:r>
        <w:t xml:space="preserve">All staff involved in teaching and learning are trained </w:t>
      </w:r>
      <w:r w:rsidR="00DC5E79">
        <w:t xml:space="preserve">to incorporate and support literacy and reading.    </w:t>
      </w:r>
    </w:p>
    <w:p w:rsidR="00636E3A" w:rsidP="0061618D" w:rsidRDefault="00636E3A" w14:paraId="13B35740" w14:textId="7414C139">
      <w:pPr>
        <w:pStyle w:val="ListParagraph"/>
        <w:numPr>
          <w:ilvl w:val="0"/>
          <w:numId w:val="7"/>
        </w:numPr>
        <w:jc w:val="both"/>
      </w:pPr>
      <w:r>
        <w:t xml:space="preserve">Subject specialists identify </w:t>
      </w:r>
      <w:r w:rsidR="008B3246">
        <w:t>2 subject specific vocabulary words each week and incorporate contextualising this vocabulary in every lesson.</w:t>
      </w:r>
    </w:p>
    <w:p w:rsidR="006C2728" w:rsidP="006C2728" w:rsidRDefault="006C2728" w14:paraId="3ACD56AC" w14:textId="77777777">
      <w:pPr>
        <w:jc w:val="both"/>
      </w:pPr>
    </w:p>
    <w:p w:rsidR="006C2728" w:rsidP="006C2728" w:rsidRDefault="006C2728" w14:paraId="47324482" w14:textId="3494E4A7">
      <w:pPr>
        <w:jc w:val="both"/>
      </w:pPr>
      <w:r>
        <w:rPr>
          <w:b/>
          <w:bCs/>
          <w:sz w:val="24"/>
          <w:szCs w:val="24"/>
          <w:u w:val="single"/>
        </w:rPr>
        <w:t xml:space="preserve">Monitoring: </w:t>
      </w:r>
    </w:p>
    <w:p w:rsidR="00DA0932" w:rsidP="006C2728" w:rsidRDefault="0058378E" w14:paraId="1AB77606" w14:textId="3E7B2A46">
      <w:pPr>
        <w:jc w:val="both"/>
      </w:pPr>
      <w:r>
        <w:t xml:space="preserve">Students </w:t>
      </w:r>
      <w:r w:rsidR="00D33E46">
        <w:t xml:space="preserve">participating </w:t>
      </w:r>
      <w:r w:rsidR="00037B9D">
        <w:t>in Group and Intensive intervention</w:t>
      </w:r>
      <w:r w:rsidR="00A84DAF">
        <w:t>s</w:t>
      </w:r>
      <w:r w:rsidR="00037B9D">
        <w:t xml:space="preserve"> are assessed using the RAP (Reading Assessment Programme) every half-term to monitor their progress.   In addition, staff delivering the programme meet every half-term to </w:t>
      </w:r>
      <w:r w:rsidR="00287200">
        <w:t xml:space="preserve">audit the effectiveness </w:t>
      </w:r>
      <w:r w:rsidR="006478C5">
        <w:t xml:space="preserve">of its delivery.   Based on assessment results and staff feedback, </w:t>
      </w:r>
      <w:r w:rsidR="00762DAA">
        <w:t>the Literacy Lead and Senior Leadership</w:t>
      </w:r>
      <w:r w:rsidR="000B4221">
        <w:t xml:space="preserve"> meet to </w:t>
      </w:r>
      <w:r w:rsidR="000F7085">
        <w:t>review the efficacy of programme delivery and make alterations if necessary.</w:t>
      </w:r>
    </w:p>
    <w:p w:rsidR="00440A10" w:rsidP="006C2728" w:rsidRDefault="001E7DDD" w14:paraId="6CCD7D6E" w14:textId="217E5BE3">
      <w:pPr>
        <w:jc w:val="both"/>
      </w:pPr>
      <w:r>
        <w:t xml:space="preserve">Monitoring of our Universal Literacy </w:t>
      </w:r>
      <w:r w:rsidR="00623198">
        <w:t>programme, Reciprocal Reading</w:t>
      </w:r>
      <w:r w:rsidR="00103BC7">
        <w:t>,</w:t>
      </w:r>
      <w:r w:rsidR="00623198">
        <w:t xml:space="preserve"> </w:t>
      </w:r>
      <w:r w:rsidR="00857BBC">
        <w:t xml:space="preserve">involves two different assessments.   Bi-annually, students are </w:t>
      </w:r>
      <w:r w:rsidR="00FE4962">
        <w:t xml:space="preserve">given the NGRT </w:t>
      </w:r>
      <w:r w:rsidR="00C536FE">
        <w:t xml:space="preserve">which quantitatively measures comprehension skills.   </w:t>
      </w:r>
    </w:p>
    <w:p w:rsidR="000A3C53" w:rsidP="006C2728" w:rsidRDefault="000A3C53" w14:paraId="671941CE" w14:textId="77777777">
      <w:pPr>
        <w:jc w:val="both"/>
      </w:pPr>
    </w:p>
    <w:p w:rsidR="0032700A" w:rsidP="006C2728" w:rsidRDefault="00B04C0C" w14:paraId="726F3CBA" w14:textId="4BFC1C10">
      <w:pPr>
        <w:jc w:val="both"/>
        <w:rPr>
          <w:sz w:val="24"/>
          <w:szCs w:val="24"/>
        </w:rPr>
      </w:pPr>
      <w:r>
        <w:rPr>
          <w:b/>
          <w:bCs/>
          <w:sz w:val="24"/>
          <w:szCs w:val="24"/>
          <w:u w:val="single"/>
        </w:rPr>
        <w:t>Impact:</w:t>
      </w:r>
    </w:p>
    <w:p w:rsidR="006367EF" w:rsidP="4A546BB4" w:rsidRDefault="003E0039" w14:paraId="7B920BE5" w14:textId="19750C27">
      <w:pPr>
        <w:jc w:val="both"/>
        <w:rPr>
          <w:rStyle w:val="FootnoteReference"/>
          <w:sz w:val="24"/>
          <w:szCs w:val="24"/>
        </w:rPr>
      </w:pPr>
      <w:r w:rsidR="003E0039">
        <w:rPr>
          <w:sz w:val="24"/>
          <w:szCs w:val="24"/>
        </w:rPr>
        <w:t xml:space="preserve">Universal </w:t>
      </w:r>
      <w:r w:rsidR="006367EF">
        <w:rPr>
          <w:sz w:val="24"/>
          <w:szCs w:val="24"/>
        </w:rPr>
        <w:t xml:space="preserve">Comprehension Intervention (Reciprocal Reading): </w:t>
      </w:r>
      <w:r w:rsidR="00A535CE">
        <w:rPr>
          <w:sz w:val="24"/>
          <w:szCs w:val="24"/>
        </w:rPr>
        <w:t xml:space="preserve">An independent evaluation of this programme by the Education Endowment Fund (EEF) </w:t>
      </w:r>
      <w:r w:rsidR="007F10C4">
        <w:rPr>
          <w:sz w:val="24"/>
          <w:szCs w:val="24"/>
        </w:rPr>
        <w:t>found that pupils engaged in the intervention made an average of +2 months</w:t>
      </w:r>
      <w:r w:rsidR="00EC74D2">
        <w:rPr>
          <w:sz w:val="24"/>
          <w:szCs w:val="24"/>
        </w:rPr>
        <w:t xml:space="preserve">’ more progress </w:t>
      </w:r>
      <w:r w:rsidR="001F557B">
        <w:rPr>
          <w:sz w:val="24"/>
          <w:szCs w:val="24"/>
        </w:rPr>
        <w:t>in terms of reading comprehension and overall reading</w:t>
      </w:r>
      <w:r w:rsidR="008E7E25">
        <w:rPr>
          <w:sz w:val="24"/>
          <w:szCs w:val="24"/>
        </w:rPr>
        <w:t xml:space="preserve"> compared to an equivalent comparison group. </w:t>
      </w:r>
    </w:p>
    <w:p w:rsidRPr="00B04C0C" w:rsidR="003E0039" w:rsidP="006C2728" w:rsidRDefault="003E0039" w14:paraId="24A46090" w14:textId="6DE3FB3E">
      <w:pPr>
        <w:jc w:val="both"/>
        <w:rPr>
          <w:sz w:val="24"/>
          <w:szCs w:val="24"/>
        </w:rPr>
      </w:pPr>
      <w:r>
        <w:rPr>
          <w:sz w:val="24"/>
          <w:szCs w:val="24"/>
        </w:rPr>
        <w:t xml:space="preserve">Intensive and Targeted Interventions (Reading Quest): </w:t>
      </w:r>
      <w:r w:rsidR="00074D05">
        <w:rPr>
          <w:sz w:val="24"/>
          <w:szCs w:val="24"/>
        </w:rPr>
        <w:t xml:space="preserve">Students with deficits in phonics, decoding and fluency </w:t>
      </w:r>
      <w:r w:rsidR="001F4A57">
        <w:rPr>
          <w:sz w:val="24"/>
          <w:szCs w:val="24"/>
        </w:rPr>
        <w:t xml:space="preserve">can be reluctant to engage in learning as these skills are </w:t>
      </w:r>
      <w:r w:rsidR="00050C94">
        <w:rPr>
          <w:sz w:val="24"/>
          <w:szCs w:val="24"/>
        </w:rPr>
        <w:t xml:space="preserve">necessary for accessing learning.   With systematic and targeted intervention to address these deficiencies, students grow in </w:t>
      </w:r>
      <w:r w:rsidR="00407968">
        <w:rPr>
          <w:sz w:val="24"/>
          <w:szCs w:val="24"/>
        </w:rPr>
        <w:t>confidence and engagement.</w:t>
      </w:r>
    </w:p>
    <w:p w:rsidRPr="0061618D" w:rsidR="006C2728" w:rsidP="006C2728" w:rsidRDefault="006C2728" w14:paraId="35C7A5D9" w14:textId="77777777">
      <w:pPr>
        <w:jc w:val="both"/>
      </w:pPr>
    </w:p>
    <w:sectPr w:rsidRPr="0061618D" w:rsidR="006C2728">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7E8" w:rsidP="00060A45" w:rsidRDefault="00DB77E8" w14:paraId="611752B4" w14:textId="77777777">
      <w:pPr>
        <w:spacing w:after="0" w:line="240" w:lineRule="auto"/>
      </w:pPr>
      <w:r>
        <w:separator/>
      </w:r>
    </w:p>
  </w:endnote>
  <w:endnote w:type="continuationSeparator" w:id="0">
    <w:p w:rsidR="00DB77E8" w:rsidP="00060A45" w:rsidRDefault="00DB77E8" w14:paraId="03CCA5B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052068"/>
      <w:docPartObj>
        <w:docPartGallery w:val="Page Numbers (Bottom of Page)"/>
        <w:docPartUnique/>
      </w:docPartObj>
    </w:sdtPr>
    <w:sdtEndPr>
      <w:rPr>
        <w:color w:val="7F7F7F" w:themeColor="background1" w:themeShade="7F"/>
        <w:spacing w:val="60"/>
      </w:rPr>
    </w:sdtEndPr>
    <w:sdtContent>
      <w:p w:rsidR="00060A45" w:rsidRDefault="00060A45" w14:paraId="11EF3C94" w14:textId="1C723363">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060A45" w:rsidRDefault="00060A45" w14:paraId="080BBD7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7E8" w:rsidP="00060A45" w:rsidRDefault="00DB77E8" w14:paraId="553AC4B5" w14:textId="77777777">
      <w:pPr>
        <w:spacing w:after="0" w:line="240" w:lineRule="auto"/>
      </w:pPr>
      <w:r>
        <w:separator/>
      </w:r>
    </w:p>
  </w:footnote>
  <w:footnote w:type="continuationSeparator" w:id="0">
    <w:p w:rsidR="00DB77E8" w:rsidP="00060A45" w:rsidRDefault="00DB77E8" w14:paraId="728525BB" w14:textId="77777777">
      <w:pPr>
        <w:spacing w:after="0" w:line="240" w:lineRule="auto"/>
      </w:pPr>
      <w:r>
        <w:continuationSeparator/>
      </w:r>
    </w:p>
  </w:footnote>
  <w:footnote w:id="1">
    <w:p w:rsidRPr="000D0ADF" w:rsidR="000D0ADF" w:rsidRDefault="000D0ADF" w14:paraId="5D94FBBE" w14:textId="32B4FDAF">
      <w:pPr>
        <w:pStyle w:val="FootnoteText"/>
      </w:pPr>
    </w:p>
  </w:footnote>
  <w:footnote w:id="2">
    <w:p w:rsidR="00F15561" w:rsidRDefault="00F15561" w14:paraId="37BEDFDD" w14:textId="1DA8708B">
      <w:pPr>
        <w:pStyle w:val="FootnoteText"/>
      </w:pPr>
    </w:p>
  </w:footnote>
  <w:footnote w:id="3">
    <w:p w:rsidR="00CE50B1" w:rsidRDefault="00CE50B1" w14:paraId="337D381A" w14:textId="62E4D87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4D5"/>
    <w:multiLevelType w:val="hybridMultilevel"/>
    <w:tmpl w:val="671042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703E9"/>
    <w:multiLevelType w:val="hybridMultilevel"/>
    <w:tmpl w:val="4F18B062"/>
    <w:lvl w:ilvl="0" w:tplc="08090001">
      <w:start w:val="1"/>
      <w:numFmt w:val="bullet"/>
      <w:lvlText w:val=""/>
      <w:lvlJc w:val="left"/>
      <w:pPr>
        <w:ind w:left="760" w:hanging="360"/>
      </w:pPr>
      <w:rPr>
        <w:rFonts w:hint="default" w:ascii="Symbol" w:hAnsi="Symbol"/>
      </w:rPr>
    </w:lvl>
    <w:lvl w:ilvl="1" w:tplc="08090003" w:tentative="1">
      <w:start w:val="1"/>
      <w:numFmt w:val="bullet"/>
      <w:lvlText w:val="o"/>
      <w:lvlJc w:val="left"/>
      <w:pPr>
        <w:ind w:left="1480" w:hanging="360"/>
      </w:pPr>
      <w:rPr>
        <w:rFonts w:hint="default" w:ascii="Courier New" w:hAnsi="Courier New" w:cs="Courier New"/>
      </w:rPr>
    </w:lvl>
    <w:lvl w:ilvl="2" w:tplc="08090005" w:tentative="1">
      <w:start w:val="1"/>
      <w:numFmt w:val="bullet"/>
      <w:lvlText w:val=""/>
      <w:lvlJc w:val="left"/>
      <w:pPr>
        <w:ind w:left="2200" w:hanging="360"/>
      </w:pPr>
      <w:rPr>
        <w:rFonts w:hint="default" w:ascii="Wingdings" w:hAnsi="Wingdings"/>
      </w:rPr>
    </w:lvl>
    <w:lvl w:ilvl="3" w:tplc="08090001" w:tentative="1">
      <w:start w:val="1"/>
      <w:numFmt w:val="bullet"/>
      <w:lvlText w:val=""/>
      <w:lvlJc w:val="left"/>
      <w:pPr>
        <w:ind w:left="2920" w:hanging="360"/>
      </w:pPr>
      <w:rPr>
        <w:rFonts w:hint="default" w:ascii="Symbol" w:hAnsi="Symbol"/>
      </w:rPr>
    </w:lvl>
    <w:lvl w:ilvl="4" w:tplc="08090003" w:tentative="1">
      <w:start w:val="1"/>
      <w:numFmt w:val="bullet"/>
      <w:lvlText w:val="o"/>
      <w:lvlJc w:val="left"/>
      <w:pPr>
        <w:ind w:left="3640" w:hanging="360"/>
      </w:pPr>
      <w:rPr>
        <w:rFonts w:hint="default" w:ascii="Courier New" w:hAnsi="Courier New" w:cs="Courier New"/>
      </w:rPr>
    </w:lvl>
    <w:lvl w:ilvl="5" w:tplc="08090005" w:tentative="1">
      <w:start w:val="1"/>
      <w:numFmt w:val="bullet"/>
      <w:lvlText w:val=""/>
      <w:lvlJc w:val="left"/>
      <w:pPr>
        <w:ind w:left="4360" w:hanging="360"/>
      </w:pPr>
      <w:rPr>
        <w:rFonts w:hint="default" w:ascii="Wingdings" w:hAnsi="Wingdings"/>
      </w:rPr>
    </w:lvl>
    <w:lvl w:ilvl="6" w:tplc="08090001" w:tentative="1">
      <w:start w:val="1"/>
      <w:numFmt w:val="bullet"/>
      <w:lvlText w:val=""/>
      <w:lvlJc w:val="left"/>
      <w:pPr>
        <w:ind w:left="5080" w:hanging="360"/>
      </w:pPr>
      <w:rPr>
        <w:rFonts w:hint="default" w:ascii="Symbol" w:hAnsi="Symbol"/>
      </w:rPr>
    </w:lvl>
    <w:lvl w:ilvl="7" w:tplc="08090003" w:tentative="1">
      <w:start w:val="1"/>
      <w:numFmt w:val="bullet"/>
      <w:lvlText w:val="o"/>
      <w:lvlJc w:val="left"/>
      <w:pPr>
        <w:ind w:left="5800" w:hanging="360"/>
      </w:pPr>
      <w:rPr>
        <w:rFonts w:hint="default" w:ascii="Courier New" w:hAnsi="Courier New" w:cs="Courier New"/>
      </w:rPr>
    </w:lvl>
    <w:lvl w:ilvl="8" w:tplc="08090005" w:tentative="1">
      <w:start w:val="1"/>
      <w:numFmt w:val="bullet"/>
      <w:lvlText w:val=""/>
      <w:lvlJc w:val="left"/>
      <w:pPr>
        <w:ind w:left="6520" w:hanging="360"/>
      </w:pPr>
      <w:rPr>
        <w:rFonts w:hint="default" w:ascii="Wingdings" w:hAnsi="Wingdings"/>
      </w:rPr>
    </w:lvl>
  </w:abstractNum>
  <w:abstractNum w:abstractNumId="2" w15:restartNumberingAfterBreak="0">
    <w:nsid w:val="0FC06DBF"/>
    <w:multiLevelType w:val="hybridMultilevel"/>
    <w:tmpl w:val="F15029D4"/>
    <w:lvl w:ilvl="0" w:tplc="95403AA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91C78"/>
    <w:multiLevelType w:val="hybridMultilevel"/>
    <w:tmpl w:val="3F74D364"/>
    <w:lvl w:ilvl="0" w:tplc="95403AA6">
      <w:start w:val="1"/>
      <w:numFmt w:val="decimal"/>
      <w:lvlText w:val="%1."/>
      <w:lvlJc w:val="left"/>
      <w:pPr>
        <w:ind w:left="720" w:hanging="360"/>
      </w:pPr>
      <w:rPr>
        <w:rFont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757F90"/>
    <w:multiLevelType w:val="hybridMultilevel"/>
    <w:tmpl w:val="24A677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F311621"/>
    <w:multiLevelType w:val="hybridMultilevel"/>
    <w:tmpl w:val="310CE5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16F3325"/>
    <w:multiLevelType w:val="hybridMultilevel"/>
    <w:tmpl w:val="0A84AD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0972709"/>
    <w:multiLevelType w:val="hybridMultilevel"/>
    <w:tmpl w:val="9E5A51FC"/>
    <w:lvl w:ilvl="0" w:tplc="95403AA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ED4258"/>
    <w:multiLevelType w:val="hybridMultilevel"/>
    <w:tmpl w:val="09FEB9B0"/>
    <w:lvl w:ilvl="0" w:tplc="08090001">
      <w:start w:val="1"/>
      <w:numFmt w:val="bullet"/>
      <w:lvlText w:val=""/>
      <w:lvlJc w:val="left"/>
      <w:pPr>
        <w:ind w:left="1080" w:hanging="360"/>
      </w:pPr>
      <w:rPr>
        <w:rFonts w:hint="default" w:ascii="Symbol" w:hAnsi="Symbol"/>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A15574F"/>
    <w:multiLevelType w:val="hybridMultilevel"/>
    <w:tmpl w:val="72BE543A"/>
    <w:lvl w:ilvl="0" w:tplc="95403AA6">
      <w:start w:val="1"/>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F15306A"/>
    <w:multiLevelType w:val="hybridMultilevel"/>
    <w:tmpl w:val="3B4059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1A5671D"/>
    <w:multiLevelType w:val="hybridMultilevel"/>
    <w:tmpl w:val="33942EA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6C57D30"/>
    <w:multiLevelType w:val="hybridMultilevel"/>
    <w:tmpl w:val="EC2846A6"/>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625826D5"/>
    <w:multiLevelType w:val="hybridMultilevel"/>
    <w:tmpl w:val="CF94FD56"/>
    <w:lvl w:ilvl="0" w:tplc="08090001">
      <w:start w:val="1"/>
      <w:numFmt w:val="bullet"/>
      <w:lvlText w:val=""/>
      <w:lvlJc w:val="left"/>
      <w:pPr>
        <w:ind w:left="720" w:hanging="360"/>
      </w:pPr>
      <w:rPr>
        <w:rFonts w:hint="default" w:ascii="Symbol" w:hAnsi="Symbol"/>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7339CE"/>
    <w:multiLevelType w:val="hybridMultilevel"/>
    <w:tmpl w:val="8F5C407E"/>
    <w:lvl w:ilvl="0" w:tplc="08090003">
      <w:start w:val="1"/>
      <w:numFmt w:val="bullet"/>
      <w:lvlText w:val="o"/>
      <w:lvlJc w:val="left"/>
      <w:pPr>
        <w:ind w:left="2160" w:hanging="360"/>
      </w:pPr>
      <w:rPr>
        <w:rFonts w:hint="default" w:ascii="Courier New" w:hAnsi="Courier New" w:cs="Courier New"/>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5" w15:restartNumberingAfterBreak="0">
    <w:nsid w:val="6E1743A2"/>
    <w:multiLevelType w:val="hybridMultilevel"/>
    <w:tmpl w:val="D62612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96F79A0"/>
    <w:multiLevelType w:val="hybridMultilevel"/>
    <w:tmpl w:val="9BC2D660"/>
    <w:lvl w:ilvl="0" w:tplc="0E682804">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477065"/>
    <w:multiLevelType w:val="hybridMultilevel"/>
    <w:tmpl w:val="482E93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16231392">
    <w:abstractNumId w:val="16"/>
  </w:num>
  <w:num w:numId="2" w16cid:durableId="1688747290">
    <w:abstractNumId w:val="10"/>
  </w:num>
  <w:num w:numId="3" w16cid:durableId="1676109520">
    <w:abstractNumId w:val="17"/>
  </w:num>
  <w:num w:numId="4" w16cid:durableId="1245841609">
    <w:abstractNumId w:val="0"/>
  </w:num>
  <w:num w:numId="5" w16cid:durableId="1800878588">
    <w:abstractNumId w:val="3"/>
  </w:num>
  <w:num w:numId="6" w16cid:durableId="1106078745">
    <w:abstractNumId w:val="11"/>
  </w:num>
  <w:num w:numId="7" w16cid:durableId="359204439">
    <w:abstractNumId w:val="15"/>
  </w:num>
  <w:num w:numId="8" w16cid:durableId="447621954">
    <w:abstractNumId w:val="6"/>
  </w:num>
  <w:num w:numId="9" w16cid:durableId="1654332130">
    <w:abstractNumId w:val="2"/>
  </w:num>
  <w:num w:numId="10" w16cid:durableId="1837989864">
    <w:abstractNumId w:val="9"/>
  </w:num>
  <w:num w:numId="11" w16cid:durableId="71899492">
    <w:abstractNumId w:val="7"/>
  </w:num>
  <w:num w:numId="12" w16cid:durableId="2039039933">
    <w:abstractNumId w:val="13"/>
  </w:num>
  <w:num w:numId="13" w16cid:durableId="1789547221">
    <w:abstractNumId w:val="8"/>
  </w:num>
  <w:num w:numId="14" w16cid:durableId="958805530">
    <w:abstractNumId w:val="5"/>
  </w:num>
  <w:num w:numId="15" w16cid:durableId="599945900">
    <w:abstractNumId w:val="1"/>
  </w:num>
  <w:num w:numId="16" w16cid:durableId="645282980">
    <w:abstractNumId w:val="4"/>
  </w:num>
  <w:num w:numId="17" w16cid:durableId="1511531427">
    <w:abstractNumId w:val="14"/>
  </w:num>
  <w:num w:numId="18" w16cid:durableId="7593265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A45"/>
    <w:rsid w:val="00024AE2"/>
    <w:rsid w:val="00027518"/>
    <w:rsid w:val="00030F25"/>
    <w:rsid w:val="00037B9D"/>
    <w:rsid w:val="00043135"/>
    <w:rsid w:val="00050C94"/>
    <w:rsid w:val="000578DE"/>
    <w:rsid w:val="00060A45"/>
    <w:rsid w:val="00061A91"/>
    <w:rsid w:val="00065D20"/>
    <w:rsid w:val="00074D05"/>
    <w:rsid w:val="00086FA5"/>
    <w:rsid w:val="000A1FED"/>
    <w:rsid w:val="000A3C53"/>
    <w:rsid w:val="000B4221"/>
    <w:rsid w:val="000C001A"/>
    <w:rsid w:val="000D0ADF"/>
    <w:rsid w:val="000D347C"/>
    <w:rsid w:val="000F7085"/>
    <w:rsid w:val="00103BC7"/>
    <w:rsid w:val="00105B70"/>
    <w:rsid w:val="00114ACE"/>
    <w:rsid w:val="00131F1A"/>
    <w:rsid w:val="00134F8A"/>
    <w:rsid w:val="001607EF"/>
    <w:rsid w:val="0019266C"/>
    <w:rsid w:val="0019291A"/>
    <w:rsid w:val="001E0051"/>
    <w:rsid w:val="001E7DDD"/>
    <w:rsid w:val="001F3263"/>
    <w:rsid w:val="001F4A57"/>
    <w:rsid w:val="001F557B"/>
    <w:rsid w:val="00211656"/>
    <w:rsid w:val="0021305F"/>
    <w:rsid w:val="0023748F"/>
    <w:rsid w:val="002706A6"/>
    <w:rsid w:val="00282ECC"/>
    <w:rsid w:val="00286CB7"/>
    <w:rsid w:val="00287200"/>
    <w:rsid w:val="0028791F"/>
    <w:rsid w:val="00290F86"/>
    <w:rsid w:val="0029440C"/>
    <w:rsid w:val="002A6F66"/>
    <w:rsid w:val="002C1254"/>
    <w:rsid w:val="002E0E4D"/>
    <w:rsid w:val="002F6173"/>
    <w:rsid w:val="00301892"/>
    <w:rsid w:val="00315BF1"/>
    <w:rsid w:val="00321980"/>
    <w:rsid w:val="0032700A"/>
    <w:rsid w:val="00331F0B"/>
    <w:rsid w:val="00332A4B"/>
    <w:rsid w:val="00333729"/>
    <w:rsid w:val="003522FE"/>
    <w:rsid w:val="003630BD"/>
    <w:rsid w:val="00373A52"/>
    <w:rsid w:val="00380A95"/>
    <w:rsid w:val="00387343"/>
    <w:rsid w:val="003A2CE4"/>
    <w:rsid w:val="003A34F9"/>
    <w:rsid w:val="003C224D"/>
    <w:rsid w:val="003C78B5"/>
    <w:rsid w:val="003E0039"/>
    <w:rsid w:val="003E35DA"/>
    <w:rsid w:val="003F025B"/>
    <w:rsid w:val="00407968"/>
    <w:rsid w:val="00416E4D"/>
    <w:rsid w:val="00421677"/>
    <w:rsid w:val="00422C57"/>
    <w:rsid w:val="00423F6A"/>
    <w:rsid w:val="00434E7A"/>
    <w:rsid w:val="00440A10"/>
    <w:rsid w:val="00452E59"/>
    <w:rsid w:val="00460152"/>
    <w:rsid w:val="004727F5"/>
    <w:rsid w:val="00487BA1"/>
    <w:rsid w:val="004A7ECD"/>
    <w:rsid w:val="004C3855"/>
    <w:rsid w:val="004E2E3F"/>
    <w:rsid w:val="004E5CE4"/>
    <w:rsid w:val="004F6C80"/>
    <w:rsid w:val="00511459"/>
    <w:rsid w:val="00526E52"/>
    <w:rsid w:val="005321D7"/>
    <w:rsid w:val="00545705"/>
    <w:rsid w:val="00550B42"/>
    <w:rsid w:val="0055207B"/>
    <w:rsid w:val="00556CF1"/>
    <w:rsid w:val="00560DEE"/>
    <w:rsid w:val="00576408"/>
    <w:rsid w:val="0058378E"/>
    <w:rsid w:val="005862EF"/>
    <w:rsid w:val="0059324D"/>
    <w:rsid w:val="005B367E"/>
    <w:rsid w:val="005E6780"/>
    <w:rsid w:val="0061618D"/>
    <w:rsid w:val="00622130"/>
    <w:rsid w:val="00623198"/>
    <w:rsid w:val="00624110"/>
    <w:rsid w:val="00625C03"/>
    <w:rsid w:val="00630BF6"/>
    <w:rsid w:val="00635704"/>
    <w:rsid w:val="006367EF"/>
    <w:rsid w:val="00636E3A"/>
    <w:rsid w:val="006478C5"/>
    <w:rsid w:val="00653C9E"/>
    <w:rsid w:val="00660491"/>
    <w:rsid w:val="00680E78"/>
    <w:rsid w:val="006A25FF"/>
    <w:rsid w:val="006B2076"/>
    <w:rsid w:val="006B5AA8"/>
    <w:rsid w:val="006C2728"/>
    <w:rsid w:val="006C289A"/>
    <w:rsid w:val="006C372A"/>
    <w:rsid w:val="006D4317"/>
    <w:rsid w:val="006D58DE"/>
    <w:rsid w:val="006D7B49"/>
    <w:rsid w:val="006E36D8"/>
    <w:rsid w:val="006E3EE9"/>
    <w:rsid w:val="00713CC1"/>
    <w:rsid w:val="00726734"/>
    <w:rsid w:val="00746F2F"/>
    <w:rsid w:val="00747A89"/>
    <w:rsid w:val="00747D8A"/>
    <w:rsid w:val="0075720C"/>
    <w:rsid w:val="00762DAA"/>
    <w:rsid w:val="00765506"/>
    <w:rsid w:val="007678CE"/>
    <w:rsid w:val="00773425"/>
    <w:rsid w:val="00782AD6"/>
    <w:rsid w:val="0079179D"/>
    <w:rsid w:val="007A020A"/>
    <w:rsid w:val="007D50DB"/>
    <w:rsid w:val="007D56AE"/>
    <w:rsid w:val="007D5D92"/>
    <w:rsid w:val="007E1864"/>
    <w:rsid w:val="007E29BA"/>
    <w:rsid w:val="007F10C4"/>
    <w:rsid w:val="0080477D"/>
    <w:rsid w:val="008363B7"/>
    <w:rsid w:val="00842007"/>
    <w:rsid w:val="00857BBC"/>
    <w:rsid w:val="00877D0B"/>
    <w:rsid w:val="008A0328"/>
    <w:rsid w:val="008B3246"/>
    <w:rsid w:val="008E1370"/>
    <w:rsid w:val="008E7E25"/>
    <w:rsid w:val="008F708D"/>
    <w:rsid w:val="00907424"/>
    <w:rsid w:val="00915922"/>
    <w:rsid w:val="009310EE"/>
    <w:rsid w:val="009631F0"/>
    <w:rsid w:val="009724A1"/>
    <w:rsid w:val="00977F0A"/>
    <w:rsid w:val="00984B98"/>
    <w:rsid w:val="009C2961"/>
    <w:rsid w:val="009F4A81"/>
    <w:rsid w:val="009F5A3E"/>
    <w:rsid w:val="00A0431D"/>
    <w:rsid w:val="00A06296"/>
    <w:rsid w:val="00A21CF0"/>
    <w:rsid w:val="00A40668"/>
    <w:rsid w:val="00A46534"/>
    <w:rsid w:val="00A535CE"/>
    <w:rsid w:val="00A57398"/>
    <w:rsid w:val="00A84DAF"/>
    <w:rsid w:val="00A93A0E"/>
    <w:rsid w:val="00AB43F6"/>
    <w:rsid w:val="00AB6315"/>
    <w:rsid w:val="00AD5ECB"/>
    <w:rsid w:val="00AD6D16"/>
    <w:rsid w:val="00AE4268"/>
    <w:rsid w:val="00AF5B9B"/>
    <w:rsid w:val="00B0130B"/>
    <w:rsid w:val="00B04C0C"/>
    <w:rsid w:val="00B04D04"/>
    <w:rsid w:val="00B07FFE"/>
    <w:rsid w:val="00B46DDB"/>
    <w:rsid w:val="00B50F61"/>
    <w:rsid w:val="00B63AE7"/>
    <w:rsid w:val="00B92A6A"/>
    <w:rsid w:val="00B93597"/>
    <w:rsid w:val="00BE2622"/>
    <w:rsid w:val="00BE7A18"/>
    <w:rsid w:val="00C04F99"/>
    <w:rsid w:val="00C07900"/>
    <w:rsid w:val="00C151E2"/>
    <w:rsid w:val="00C16A1D"/>
    <w:rsid w:val="00C332A3"/>
    <w:rsid w:val="00C44A1A"/>
    <w:rsid w:val="00C536FE"/>
    <w:rsid w:val="00C76C1E"/>
    <w:rsid w:val="00C946B0"/>
    <w:rsid w:val="00CD01EF"/>
    <w:rsid w:val="00CE50B1"/>
    <w:rsid w:val="00CE5727"/>
    <w:rsid w:val="00CE7CCB"/>
    <w:rsid w:val="00CF64AE"/>
    <w:rsid w:val="00CF743C"/>
    <w:rsid w:val="00D03D4C"/>
    <w:rsid w:val="00D07DA8"/>
    <w:rsid w:val="00D15614"/>
    <w:rsid w:val="00D33E46"/>
    <w:rsid w:val="00D65F69"/>
    <w:rsid w:val="00D7190D"/>
    <w:rsid w:val="00D7300C"/>
    <w:rsid w:val="00D73089"/>
    <w:rsid w:val="00D84EB7"/>
    <w:rsid w:val="00D85D55"/>
    <w:rsid w:val="00DA0932"/>
    <w:rsid w:val="00DB7454"/>
    <w:rsid w:val="00DB77E8"/>
    <w:rsid w:val="00DC5E79"/>
    <w:rsid w:val="00DD1B44"/>
    <w:rsid w:val="00DD4D06"/>
    <w:rsid w:val="00DD6B1E"/>
    <w:rsid w:val="00DF1B46"/>
    <w:rsid w:val="00DF5962"/>
    <w:rsid w:val="00E00FFB"/>
    <w:rsid w:val="00E26262"/>
    <w:rsid w:val="00E2656C"/>
    <w:rsid w:val="00E451B2"/>
    <w:rsid w:val="00E502F0"/>
    <w:rsid w:val="00E50E62"/>
    <w:rsid w:val="00E54B9A"/>
    <w:rsid w:val="00E62A8D"/>
    <w:rsid w:val="00E70600"/>
    <w:rsid w:val="00EA3570"/>
    <w:rsid w:val="00EA3AE6"/>
    <w:rsid w:val="00EB04E8"/>
    <w:rsid w:val="00EC74D2"/>
    <w:rsid w:val="00F028DA"/>
    <w:rsid w:val="00F03D72"/>
    <w:rsid w:val="00F10368"/>
    <w:rsid w:val="00F15561"/>
    <w:rsid w:val="00F23A15"/>
    <w:rsid w:val="00F24863"/>
    <w:rsid w:val="00F403DF"/>
    <w:rsid w:val="00F774CE"/>
    <w:rsid w:val="00F97B5E"/>
    <w:rsid w:val="00FA0022"/>
    <w:rsid w:val="00FC3D21"/>
    <w:rsid w:val="00FE37FE"/>
    <w:rsid w:val="00FE4962"/>
    <w:rsid w:val="00FF0DD2"/>
    <w:rsid w:val="00FF6F1C"/>
    <w:rsid w:val="00FF72F6"/>
    <w:rsid w:val="4A546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3B0DD"/>
  <w15:chartTrackingRefBased/>
  <w15:docId w15:val="{443AD5D1-97B0-48CB-BD89-7EE49417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60A4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A4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A4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60A4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60A4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60A4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60A4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60A4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60A4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60A4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60A4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60A45"/>
    <w:rPr>
      <w:rFonts w:eastAsiaTheme="majorEastAsia" w:cstheme="majorBidi"/>
      <w:color w:val="272727" w:themeColor="text1" w:themeTint="D8"/>
    </w:rPr>
  </w:style>
  <w:style w:type="paragraph" w:styleId="Title">
    <w:name w:val="Title"/>
    <w:basedOn w:val="Normal"/>
    <w:next w:val="Normal"/>
    <w:link w:val="TitleChar"/>
    <w:uiPriority w:val="10"/>
    <w:qFormat/>
    <w:rsid w:val="00060A4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60A4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60A4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60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A45"/>
    <w:pPr>
      <w:spacing w:before="160"/>
      <w:jc w:val="center"/>
    </w:pPr>
    <w:rPr>
      <w:i/>
      <w:iCs/>
      <w:color w:val="404040" w:themeColor="text1" w:themeTint="BF"/>
    </w:rPr>
  </w:style>
  <w:style w:type="character" w:styleId="QuoteChar" w:customStyle="1">
    <w:name w:val="Quote Char"/>
    <w:basedOn w:val="DefaultParagraphFont"/>
    <w:link w:val="Quote"/>
    <w:uiPriority w:val="29"/>
    <w:rsid w:val="00060A45"/>
    <w:rPr>
      <w:i/>
      <w:iCs/>
      <w:color w:val="404040" w:themeColor="text1" w:themeTint="BF"/>
    </w:rPr>
  </w:style>
  <w:style w:type="paragraph" w:styleId="ListParagraph">
    <w:name w:val="List Paragraph"/>
    <w:basedOn w:val="Normal"/>
    <w:uiPriority w:val="34"/>
    <w:qFormat/>
    <w:rsid w:val="00060A45"/>
    <w:pPr>
      <w:ind w:left="720"/>
      <w:contextualSpacing/>
    </w:pPr>
  </w:style>
  <w:style w:type="character" w:styleId="IntenseEmphasis">
    <w:name w:val="Intense Emphasis"/>
    <w:basedOn w:val="DefaultParagraphFont"/>
    <w:uiPriority w:val="21"/>
    <w:qFormat/>
    <w:rsid w:val="00060A45"/>
    <w:rPr>
      <w:i/>
      <w:iCs/>
      <w:color w:val="0F4761" w:themeColor="accent1" w:themeShade="BF"/>
    </w:rPr>
  </w:style>
  <w:style w:type="paragraph" w:styleId="IntenseQuote">
    <w:name w:val="Intense Quote"/>
    <w:basedOn w:val="Normal"/>
    <w:next w:val="Normal"/>
    <w:link w:val="IntenseQuoteChar"/>
    <w:uiPriority w:val="30"/>
    <w:qFormat/>
    <w:rsid w:val="00060A4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60A45"/>
    <w:rPr>
      <w:i/>
      <w:iCs/>
      <w:color w:val="0F4761" w:themeColor="accent1" w:themeShade="BF"/>
    </w:rPr>
  </w:style>
  <w:style w:type="character" w:styleId="IntenseReference">
    <w:name w:val="Intense Reference"/>
    <w:basedOn w:val="DefaultParagraphFont"/>
    <w:uiPriority w:val="32"/>
    <w:qFormat/>
    <w:rsid w:val="00060A45"/>
    <w:rPr>
      <w:b/>
      <w:bCs/>
      <w:smallCaps/>
      <w:color w:val="0F4761" w:themeColor="accent1" w:themeShade="BF"/>
      <w:spacing w:val="5"/>
    </w:rPr>
  </w:style>
  <w:style w:type="paragraph" w:styleId="Header">
    <w:name w:val="header"/>
    <w:basedOn w:val="Normal"/>
    <w:link w:val="HeaderChar"/>
    <w:uiPriority w:val="99"/>
    <w:unhideWhenUsed/>
    <w:rsid w:val="00060A45"/>
    <w:pPr>
      <w:tabs>
        <w:tab w:val="center" w:pos="4513"/>
        <w:tab w:val="right" w:pos="9026"/>
      </w:tabs>
      <w:spacing w:after="0" w:line="240" w:lineRule="auto"/>
    </w:pPr>
  </w:style>
  <w:style w:type="character" w:styleId="HeaderChar" w:customStyle="1">
    <w:name w:val="Header Char"/>
    <w:basedOn w:val="DefaultParagraphFont"/>
    <w:link w:val="Header"/>
    <w:uiPriority w:val="99"/>
    <w:rsid w:val="00060A45"/>
  </w:style>
  <w:style w:type="paragraph" w:styleId="Footer">
    <w:name w:val="footer"/>
    <w:basedOn w:val="Normal"/>
    <w:link w:val="FooterChar"/>
    <w:uiPriority w:val="99"/>
    <w:unhideWhenUsed/>
    <w:rsid w:val="00060A45"/>
    <w:pPr>
      <w:tabs>
        <w:tab w:val="center" w:pos="4513"/>
        <w:tab w:val="right" w:pos="9026"/>
      </w:tabs>
      <w:spacing w:after="0" w:line="240" w:lineRule="auto"/>
    </w:pPr>
  </w:style>
  <w:style w:type="character" w:styleId="FooterChar" w:customStyle="1">
    <w:name w:val="Footer Char"/>
    <w:basedOn w:val="DefaultParagraphFont"/>
    <w:link w:val="Footer"/>
    <w:uiPriority w:val="99"/>
    <w:rsid w:val="00060A45"/>
  </w:style>
  <w:style w:type="character" w:styleId="PlaceholderText">
    <w:name w:val="Placeholder Text"/>
    <w:basedOn w:val="DefaultParagraphFont"/>
    <w:uiPriority w:val="99"/>
    <w:semiHidden/>
    <w:rsid w:val="00060A45"/>
    <w:rPr>
      <w:color w:val="808080"/>
    </w:rPr>
  </w:style>
  <w:style w:type="paragraph" w:styleId="TOCHeading">
    <w:name w:val="TOC Heading"/>
    <w:basedOn w:val="Heading1"/>
    <w:next w:val="Normal"/>
    <w:uiPriority w:val="39"/>
    <w:unhideWhenUsed/>
    <w:qFormat/>
    <w:rsid w:val="00060A45"/>
    <w:pPr>
      <w:spacing w:before="240" w:after="0"/>
      <w:outlineLvl w:val="9"/>
    </w:pPr>
    <w:rPr>
      <w:kern w:val="0"/>
      <w:sz w:val="32"/>
      <w:szCs w:val="32"/>
      <w:lang w:val="en-US"/>
    </w:rPr>
  </w:style>
  <w:style w:type="character" w:styleId="Strong">
    <w:name w:val="Strong"/>
    <w:basedOn w:val="DefaultParagraphFont"/>
    <w:uiPriority w:val="22"/>
    <w:qFormat/>
    <w:rsid w:val="009631F0"/>
    <w:rPr>
      <w:b/>
      <w:bCs/>
    </w:rPr>
  </w:style>
  <w:style w:type="paragraph" w:styleId="FootnoteText">
    <w:name w:val="footnote text"/>
    <w:basedOn w:val="Normal"/>
    <w:link w:val="FootnoteTextChar"/>
    <w:uiPriority w:val="99"/>
    <w:semiHidden/>
    <w:unhideWhenUsed/>
    <w:rsid w:val="002A6F66"/>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2A6F66"/>
    <w:rPr>
      <w:sz w:val="20"/>
      <w:szCs w:val="20"/>
    </w:rPr>
  </w:style>
  <w:style w:type="character" w:styleId="FootnoteReference">
    <w:name w:val="footnote reference"/>
    <w:basedOn w:val="DefaultParagraphFont"/>
    <w:uiPriority w:val="99"/>
    <w:semiHidden/>
    <w:unhideWhenUsed/>
    <w:rsid w:val="002A6F66"/>
    <w:rPr>
      <w:vertAlign w:val="superscript"/>
    </w:rPr>
  </w:style>
  <w:style w:type="character" w:styleId="Hyperlink">
    <w:name w:val="Hyperlink"/>
    <w:basedOn w:val="DefaultParagraphFont"/>
    <w:uiPriority w:val="99"/>
    <w:unhideWhenUsed/>
    <w:rsid w:val="002A6F66"/>
    <w:rPr>
      <w:color w:val="467886" w:themeColor="hyperlink"/>
      <w:u w:val="single"/>
    </w:rPr>
  </w:style>
  <w:style w:type="character" w:styleId="UnresolvedMention">
    <w:name w:val="Unresolved Mention"/>
    <w:basedOn w:val="DefaultParagraphFont"/>
    <w:uiPriority w:val="99"/>
    <w:semiHidden/>
    <w:unhideWhenUsed/>
    <w:rsid w:val="002A6F66"/>
    <w:rPr>
      <w:color w:val="605E5C"/>
      <w:shd w:val="clear" w:color="auto" w:fill="E1DFDD"/>
    </w:rPr>
  </w:style>
  <w:style w:type="paragraph" w:styleId="EndnoteText">
    <w:name w:val="endnote text"/>
    <w:basedOn w:val="Normal"/>
    <w:link w:val="EndnoteTextChar"/>
    <w:uiPriority w:val="99"/>
    <w:semiHidden/>
    <w:unhideWhenUsed/>
    <w:rsid w:val="000D0ADF"/>
    <w:pPr>
      <w:spacing w:after="0" w:line="240" w:lineRule="auto"/>
    </w:pPr>
    <w:rPr>
      <w:sz w:val="20"/>
      <w:szCs w:val="20"/>
    </w:rPr>
  </w:style>
  <w:style w:type="character" w:styleId="EndnoteTextChar" w:customStyle="1">
    <w:name w:val="Endnote Text Char"/>
    <w:basedOn w:val="DefaultParagraphFont"/>
    <w:link w:val="EndnoteText"/>
    <w:uiPriority w:val="99"/>
    <w:semiHidden/>
    <w:rsid w:val="000D0ADF"/>
    <w:rPr>
      <w:sz w:val="20"/>
      <w:szCs w:val="20"/>
    </w:rPr>
  </w:style>
  <w:style w:type="character" w:styleId="EndnoteReference">
    <w:name w:val="endnote reference"/>
    <w:basedOn w:val="DefaultParagraphFont"/>
    <w:uiPriority w:val="99"/>
    <w:semiHidden/>
    <w:unhideWhenUsed/>
    <w:rsid w:val="000D0ADF"/>
    <w:rPr>
      <w:vertAlign w:val="superscript"/>
    </w:rPr>
  </w:style>
  <w:style w:type="table" w:styleId="TableGrid">
    <w:name w:val="Table Grid"/>
    <w:basedOn w:val="TableNormal"/>
    <w:uiPriority w:val="39"/>
    <w:rsid w:val="009C296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35"/>
    <w:unhideWhenUsed/>
    <w:qFormat/>
    <w:rsid w:val="00CF743C"/>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41955">
      <w:bodyDiv w:val="1"/>
      <w:marLeft w:val="0"/>
      <w:marRight w:val="0"/>
      <w:marTop w:val="0"/>
      <w:marBottom w:val="0"/>
      <w:divBdr>
        <w:top w:val="none" w:sz="0" w:space="0" w:color="auto"/>
        <w:left w:val="none" w:sz="0" w:space="0" w:color="auto"/>
        <w:bottom w:val="none" w:sz="0" w:space="0" w:color="auto"/>
        <w:right w:val="none" w:sz="0" w:space="0" w:color="auto"/>
      </w:divBdr>
      <w:divsChild>
        <w:div w:id="668364087">
          <w:marLeft w:val="0"/>
          <w:marRight w:val="0"/>
          <w:marTop w:val="0"/>
          <w:marBottom w:val="0"/>
          <w:divBdr>
            <w:top w:val="none" w:sz="0" w:space="0" w:color="auto"/>
            <w:left w:val="none" w:sz="0" w:space="0" w:color="auto"/>
            <w:bottom w:val="none" w:sz="0" w:space="0" w:color="auto"/>
            <w:right w:val="none" w:sz="0" w:space="0" w:color="auto"/>
          </w:divBdr>
        </w:div>
      </w:divsChild>
    </w:div>
    <w:div w:id="1046249303">
      <w:bodyDiv w:val="1"/>
      <w:marLeft w:val="0"/>
      <w:marRight w:val="0"/>
      <w:marTop w:val="0"/>
      <w:marBottom w:val="0"/>
      <w:divBdr>
        <w:top w:val="none" w:sz="0" w:space="0" w:color="auto"/>
        <w:left w:val="none" w:sz="0" w:space="0" w:color="auto"/>
        <w:bottom w:val="none" w:sz="0" w:space="0" w:color="auto"/>
        <w:right w:val="none" w:sz="0" w:space="0" w:color="auto"/>
      </w:divBdr>
      <w:divsChild>
        <w:div w:id="1132749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ft.org.uk/literacy/reading-assessment-programme/"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CFA519C22A274098220C453E82B5D4" ma:contentTypeVersion="19" ma:contentTypeDescription="Create a new document." ma:contentTypeScope="" ma:versionID="f4636e2fd8824c4d62e95d33b99705c2">
  <xsd:schema xmlns:xsd="http://www.w3.org/2001/XMLSchema" xmlns:xs="http://www.w3.org/2001/XMLSchema" xmlns:p="http://schemas.microsoft.com/office/2006/metadata/properties" xmlns:ns2="14073f4b-e690-4fc3-89ef-1efeec0cd9e2" xmlns:ns3="b43eeee7-22d9-49cf-980a-1b7dd9c74c52" targetNamespace="http://schemas.microsoft.com/office/2006/metadata/properties" ma:root="true" ma:fieldsID="7b7355f9533cd9fd825b3cc488f31ac4" ns2:_="" ns3:_="">
    <xsd:import namespace="14073f4b-e690-4fc3-89ef-1efeec0cd9e2"/>
    <xsd:import namespace="b43eeee7-22d9-49cf-980a-1b7dd9c74c5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2:SharedWithUsers" minOccurs="0"/>
                <xsd:element ref="ns2:SharedWithDetail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3f4b-e690-4fc3-89ef-1efeec0cd9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a51d25c-aeb8-43b4-8c3c-d93e8ebb1590}" ma:internalName="TaxCatchAll" ma:showField="CatchAllData" ma:web="14073f4b-e690-4fc3-89ef-1efeec0cd9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3eeee7-22d9-49cf-980a-1b7dd9c74c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4073f4b-e690-4fc3-89ef-1efeec0cd9e2">KAQQT6KAHKKP-1980343326-728437</_dlc_DocId>
    <lcf76f155ced4ddcb4097134ff3c332f xmlns="b43eeee7-22d9-49cf-980a-1b7dd9c74c52">
      <Terms xmlns="http://schemas.microsoft.com/office/infopath/2007/PartnerControls"/>
    </lcf76f155ced4ddcb4097134ff3c332f>
    <TaxCatchAll xmlns="14073f4b-e690-4fc3-89ef-1efeec0cd9e2" xsi:nil="true"/>
    <_dlc_DocIdUrl xmlns="14073f4b-e690-4fc3-89ef-1efeec0cd9e2">
      <Url>https://aspriscs.sharepoint.com/sites/RoehamptonGateSchoolCorporate/_layouts/15/DocIdRedir.aspx?ID=KAQQT6KAHKKP-1980343326-728437</Url>
      <Description>KAQQT6KAHKKP-1980343326-728437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15D987-3DA6-456F-A126-DD687A66F8C7}">
  <ds:schemaRefs>
    <ds:schemaRef ds:uri="http://schemas.microsoft.com/sharepoint/events"/>
  </ds:schemaRefs>
</ds:datastoreItem>
</file>

<file path=customXml/itemProps2.xml><?xml version="1.0" encoding="utf-8"?>
<ds:datastoreItem xmlns:ds="http://schemas.openxmlformats.org/officeDocument/2006/customXml" ds:itemID="{AE978AB1-D855-43C4-A063-FF93A5C31093}">
  <ds:schemaRefs>
    <ds:schemaRef ds:uri="http://schemas.openxmlformats.org/officeDocument/2006/bibliography"/>
  </ds:schemaRefs>
</ds:datastoreItem>
</file>

<file path=customXml/itemProps3.xml><?xml version="1.0" encoding="utf-8"?>
<ds:datastoreItem xmlns:ds="http://schemas.openxmlformats.org/officeDocument/2006/customXml" ds:itemID="{902D3B59-7736-44F0-BAA3-8C1853A0FC4A}"/>
</file>

<file path=customXml/itemProps4.xml><?xml version="1.0" encoding="utf-8"?>
<ds:datastoreItem xmlns:ds="http://schemas.openxmlformats.org/officeDocument/2006/customXml" ds:itemID="{7BFD4A63-0DA2-491E-A5E1-A44EBC80528D}">
  <ds:schemaRefs>
    <ds:schemaRef ds:uri="http://schemas.microsoft.com/office/2006/metadata/properties"/>
    <ds:schemaRef ds:uri="http://schemas.microsoft.com/office/infopath/2007/PartnerControls"/>
    <ds:schemaRef ds:uri="14073f4b-e690-4fc3-89ef-1efeec0cd9e2"/>
    <ds:schemaRef ds:uri="b43eeee7-22d9-49cf-980a-1b7dd9c74c52"/>
  </ds:schemaRefs>
</ds:datastoreItem>
</file>

<file path=customXml/itemProps5.xml><?xml version="1.0" encoding="utf-8"?>
<ds:datastoreItem xmlns:ds="http://schemas.openxmlformats.org/officeDocument/2006/customXml" ds:itemID="{1863CFA7-8771-4966-9FED-F8C931E5D08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Abrams</dc:creator>
  <cp:keywords/>
  <dc:description/>
  <cp:lastModifiedBy>Andrew Molloy</cp:lastModifiedBy>
  <cp:revision>5</cp:revision>
  <cp:lastPrinted>2025-10-10T13:18:00Z</cp:lastPrinted>
  <dcterms:created xsi:type="dcterms:W3CDTF">2025-10-10T13:19:00Z</dcterms:created>
  <dcterms:modified xsi:type="dcterms:W3CDTF">2026-02-06T12:52:36Z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0x01010008CFA519C22A274098220C453E82B5D4</vt:lpwstr>
  </property>
  <property fmtid="{D5CDD505-2E9C-101B-9397-08002B2CF9AE}" pid="3" name="MediaServiceImageTags">
    <vt:lpwstr/>
  </property>
  <property fmtid="{D5CDD505-2E9C-101B-9397-08002B2CF9AE}" pid="4" name="_dlc_DocIdItemGuid">
    <vt:lpwstr>b7ab0648-afc8-4fba-8de5-f3e47853ea37</vt:lpwstr>
  </property>
</Properties>
</file>