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F62A8" w:rsidP="00CF62A8" w:rsidRDefault="002F2192" w14:paraId="05A79880" w14:textId="77777777">
      <w:r>
        <w:rPr>
          <w:noProof/>
          <w:lang w:eastAsia="en-GB"/>
        </w:rPr>
        <w:drawing>
          <wp:anchor distT="0" distB="0" distL="114300" distR="114300" simplePos="0" relativeHeight="251659264" behindDoc="1" locked="0" layoutInCell="1" allowOverlap="1" wp14:anchorId="24FBB6C6" wp14:editId="679F8712">
            <wp:simplePos x="0" y="0"/>
            <wp:positionH relativeFrom="column">
              <wp:posOffset>-762000</wp:posOffset>
            </wp:positionH>
            <wp:positionV relativeFrom="paragraph">
              <wp:posOffset>-799465</wp:posOffset>
            </wp:positionV>
            <wp:extent cx="2144395" cy="69469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ris-Children's-Services-Secondary-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4395" cy="69469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3437"/>
        <w:gridCol w:w="5579"/>
      </w:tblGrid>
      <w:tr w:rsidRPr="00AD21BE" w:rsidR="00CF62A8" w:rsidTr="65C1BEEA" w14:paraId="6459CE9A" w14:textId="77777777">
        <w:tc>
          <w:tcPr>
            <w:tcW w:w="3437" w:type="dxa"/>
            <w:shd w:val="clear" w:color="auto" w:fill="DBE5F1" w:themeFill="accent1" w:themeFillTint="33"/>
            <w:tcMar/>
          </w:tcPr>
          <w:p w:rsidRPr="00AD21BE" w:rsidR="00CF62A8" w:rsidP="00E41D04" w:rsidRDefault="00CF62A8" w14:paraId="09922345" w14:textId="77777777">
            <w:pPr>
              <w:rPr>
                <w:rFonts w:cstheme="minorHAnsi"/>
                <w:b/>
                <w:sz w:val="24"/>
                <w:szCs w:val="24"/>
              </w:rPr>
            </w:pPr>
            <w:r w:rsidRPr="00AD21BE">
              <w:rPr>
                <w:rFonts w:cstheme="minorHAnsi"/>
                <w:b/>
                <w:sz w:val="24"/>
                <w:szCs w:val="24"/>
              </w:rPr>
              <w:t>Local Procedure Title</w:t>
            </w:r>
          </w:p>
        </w:tc>
        <w:tc>
          <w:tcPr>
            <w:tcW w:w="5579" w:type="dxa"/>
            <w:tcMar/>
          </w:tcPr>
          <w:p w:rsidRPr="00AD21BE" w:rsidR="00CF62A8" w:rsidP="00E41D04" w:rsidRDefault="00D43E97" w14:paraId="465FCD75" w14:textId="63DCEBF8">
            <w:pPr>
              <w:rPr>
                <w:rFonts w:cstheme="minorHAnsi"/>
                <w:b/>
                <w:sz w:val="24"/>
                <w:szCs w:val="24"/>
              </w:rPr>
            </w:pPr>
            <w:r w:rsidRPr="00AD21BE">
              <w:rPr>
                <w:rFonts w:cstheme="minorHAnsi"/>
                <w:b/>
                <w:sz w:val="24"/>
                <w:szCs w:val="24"/>
              </w:rPr>
              <w:t xml:space="preserve">Mobile Phone Policy </w:t>
            </w:r>
          </w:p>
        </w:tc>
      </w:tr>
      <w:tr w:rsidRPr="00AD21BE" w:rsidR="00CF62A8" w:rsidTr="65C1BEEA" w14:paraId="382601D9" w14:textId="77777777">
        <w:tc>
          <w:tcPr>
            <w:tcW w:w="3437" w:type="dxa"/>
            <w:shd w:val="clear" w:color="auto" w:fill="DBE5F1" w:themeFill="accent1" w:themeFillTint="33"/>
            <w:tcMar/>
          </w:tcPr>
          <w:p w:rsidRPr="00AD21BE" w:rsidR="00CF62A8" w:rsidP="00E41D04" w:rsidRDefault="00CF62A8" w14:paraId="6457E6A0" w14:textId="18D93C9E">
            <w:pPr>
              <w:rPr>
                <w:rFonts w:cstheme="minorHAnsi"/>
                <w:b/>
                <w:sz w:val="24"/>
                <w:szCs w:val="24"/>
              </w:rPr>
            </w:pPr>
            <w:r w:rsidRPr="00AD21BE">
              <w:rPr>
                <w:rFonts w:cstheme="minorHAnsi"/>
                <w:b/>
                <w:sz w:val="24"/>
                <w:szCs w:val="24"/>
              </w:rPr>
              <w:t>S</w:t>
            </w:r>
            <w:r w:rsidRPr="00AD21BE" w:rsidR="00407DBC">
              <w:rPr>
                <w:rFonts w:cstheme="minorHAnsi"/>
                <w:b/>
                <w:sz w:val="24"/>
                <w:szCs w:val="24"/>
              </w:rPr>
              <w:t>ervice</w:t>
            </w:r>
          </w:p>
        </w:tc>
        <w:tc>
          <w:tcPr>
            <w:tcW w:w="5579" w:type="dxa"/>
            <w:tcMar/>
          </w:tcPr>
          <w:p w:rsidRPr="00AD21BE" w:rsidR="00CF62A8" w:rsidP="00E41D04" w:rsidRDefault="00D43E97" w14:paraId="1B376B8F" w14:textId="76824AB1">
            <w:pPr>
              <w:rPr>
                <w:rFonts w:cstheme="minorHAnsi"/>
                <w:b/>
                <w:sz w:val="24"/>
                <w:szCs w:val="24"/>
              </w:rPr>
            </w:pPr>
            <w:r w:rsidRPr="00AD21BE">
              <w:rPr>
                <w:rFonts w:cstheme="minorHAnsi"/>
                <w:b/>
                <w:sz w:val="24"/>
                <w:szCs w:val="24"/>
              </w:rPr>
              <w:t xml:space="preserve">Roehampton Gate School </w:t>
            </w:r>
          </w:p>
        </w:tc>
      </w:tr>
      <w:tr w:rsidRPr="00AD21BE" w:rsidR="00CF62A8" w:rsidTr="65C1BEEA" w14:paraId="0B2E497B" w14:textId="77777777">
        <w:tc>
          <w:tcPr>
            <w:tcW w:w="3437" w:type="dxa"/>
            <w:shd w:val="clear" w:color="auto" w:fill="DBE5F1" w:themeFill="accent1" w:themeFillTint="33"/>
            <w:tcMar/>
          </w:tcPr>
          <w:p w:rsidRPr="00AD21BE" w:rsidR="00CF62A8" w:rsidP="00E41D04" w:rsidRDefault="00CF62A8" w14:paraId="76170F21" w14:textId="77777777">
            <w:pPr>
              <w:rPr>
                <w:rFonts w:cstheme="minorHAnsi"/>
                <w:b/>
                <w:sz w:val="24"/>
                <w:szCs w:val="24"/>
              </w:rPr>
            </w:pPr>
            <w:r w:rsidRPr="00AD21BE">
              <w:rPr>
                <w:rFonts w:cstheme="minorHAnsi"/>
                <w:b/>
                <w:sz w:val="24"/>
                <w:szCs w:val="24"/>
              </w:rPr>
              <w:t>Local Procedure date</w:t>
            </w:r>
          </w:p>
        </w:tc>
        <w:tc>
          <w:tcPr>
            <w:tcW w:w="5579" w:type="dxa"/>
            <w:tcMar/>
          </w:tcPr>
          <w:p w:rsidRPr="00AD21BE" w:rsidR="00CF62A8" w:rsidP="00E41D04" w:rsidRDefault="00AD21BE" w14:paraId="6DAC6F14" w14:textId="2F845B90">
            <w:pPr>
              <w:rPr>
                <w:rFonts w:cstheme="minorHAnsi"/>
                <w:sz w:val="24"/>
                <w:szCs w:val="24"/>
              </w:rPr>
            </w:pPr>
            <w:r>
              <w:rPr>
                <w:rFonts w:cstheme="minorHAnsi"/>
                <w:sz w:val="24"/>
                <w:szCs w:val="24"/>
              </w:rPr>
              <w:t>25/11/2025</w:t>
            </w:r>
          </w:p>
        </w:tc>
      </w:tr>
      <w:tr w:rsidRPr="00AD21BE" w:rsidR="00CF62A8" w:rsidTr="65C1BEEA" w14:paraId="39EB6981" w14:textId="77777777">
        <w:tc>
          <w:tcPr>
            <w:tcW w:w="3437" w:type="dxa"/>
            <w:shd w:val="clear" w:color="auto" w:fill="DBE5F1" w:themeFill="accent1" w:themeFillTint="33"/>
            <w:tcMar/>
          </w:tcPr>
          <w:p w:rsidRPr="00AD21BE" w:rsidR="00CF62A8" w:rsidP="00E41D04" w:rsidRDefault="00CF62A8" w14:paraId="09C5A6DD" w14:textId="77777777">
            <w:pPr>
              <w:rPr>
                <w:rFonts w:cstheme="minorHAnsi"/>
                <w:b/>
                <w:sz w:val="24"/>
                <w:szCs w:val="24"/>
              </w:rPr>
            </w:pPr>
            <w:r w:rsidRPr="00AD21BE">
              <w:rPr>
                <w:rFonts w:cstheme="minorHAnsi"/>
                <w:b/>
                <w:sz w:val="24"/>
                <w:szCs w:val="24"/>
              </w:rPr>
              <w:t>Local Procedure review date</w:t>
            </w:r>
          </w:p>
        </w:tc>
        <w:tc>
          <w:tcPr>
            <w:tcW w:w="5579" w:type="dxa"/>
            <w:tcMar/>
          </w:tcPr>
          <w:p w:rsidRPr="00AD21BE" w:rsidR="00CF62A8" w:rsidP="65C1BEEA" w:rsidRDefault="00AD21BE" w14:paraId="7E9F2215" w14:textId="37BBAAD2">
            <w:pPr>
              <w:rPr>
                <w:rFonts w:cs="Calibri" w:cstheme="minorAscii"/>
                <w:sz w:val="24"/>
                <w:szCs w:val="24"/>
              </w:rPr>
            </w:pPr>
            <w:r w:rsidRPr="65C1BEEA" w:rsidR="036351A1">
              <w:rPr>
                <w:rFonts w:cs="Calibri" w:cstheme="minorAscii"/>
                <w:sz w:val="24"/>
                <w:szCs w:val="24"/>
              </w:rPr>
              <w:t>2.2.26</w:t>
            </w:r>
          </w:p>
        </w:tc>
      </w:tr>
      <w:tr w:rsidRPr="00AD21BE" w:rsidR="00CF62A8" w:rsidTr="65C1BEEA" w14:paraId="63A5303A" w14:textId="77777777">
        <w:tc>
          <w:tcPr>
            <w:tcW w:w="3437" w:type="dxa"/>
            <w:shd w:val="clear" w:color="auto" w:fill="DBE5F1" w:themeFill="accent1" w:themeFillTint="33"/>
            <w:tcMar/>
          </w:tcPr>
          <w:p w:rsidRPr="00AD21BE" w:rsidR="00CF62A8" w:rsidP="00E41D04" w:rsidRDefault="00CF62A8" w14:paraId="173B46AB" w14:textId="77777777">
            <w:pPr>
              <w:rPr>
                <w:rFonts w:cstheme="minorHAnsi"/>
                <w:b/>
                <w:sz w:val="24"/>
                <w:szCs w:val="24"/>
              </w:rPr>
            </w:pPr>
            <w:r w:rsidRPr="00AD21BE">
              <w:rPr>
                <w:rFonts w:cstheme="minorHAnsi"/>
                <w:b/>
                <w:sz w:val="24"/>
                <w:szCs w:val="24"/>
              </w:rPr>
              <w:t>Local Procedure Author(s)</w:t>
            </w:r>
          </w:p>
        </w:tc>
        <w:tc>
          <w:tcPr>
            <w:tcW w:w="5579" w:type="dxa"/>
            <w:tcMar/>
          </w:tcPr>
          <w:p w:rsidRPr="00AD21BE" w:rsidR="00CF62A8" w:rsidP="65C1BEEA" w:rsidRDefault="00D43E97" w14:paraId="5812C890" w14:textId="70D9180E">
            <w:pPr>
              <w:rPr>
                <w:rFonts w:cs="Calibri" w:cstheme="minorAscii"/>
                <w:sz w:val="24"/>
                <w:szCs w:val="24"/>
              </w:rPr>
            </w:pPr>
            <w:r w:rsidRPr="65C1BEEA" w:rsidR="12480722">
              <w:rPr>
                <w:rFonts w:cs="Calibri" w:cstheme="minorAscii"/>
                <w:sz w:val="24"/>
                <w:szCs w:val="24"/>
              </w:rPr>
              <w:t>Matt Daws/K Raphael</w:t>
            </w:r>
          </w:p>
        </w:tc>
      </w:tr>
      <w:tr w:rsidRPr="00AD21BE" w:rsidR="00CF62A8" w:rsidTr="65C1BEEA" w14:paraId="539728EC" w14:textId="77777777">
        <w:tc>
          <w:tcPr>
            <w:tcW w:w="3437" w:type="dxa"/>
            <w:shd w:val="clear" w:color="auto" w:fill="DBE5F1" w:themeFill="accent1" w:themeFillTint="33"/>
            <w:tcMar/>
          </w:tcPr>
          <w:p w:rsidRPr="00AD21BE" w:rsidR="00CF62A8" w:rsidP="00E41D04" w:rsidRDefault="00CF62A8" w14:paraId="5337FAD5" w14:textId="77777777">
            <w:pPr>
              <w:rPr>
                <w:rFonts w:cstheme="minorHAnsi"/>
                <w:b/>
                <w:sz w:val="24"/>
                <w:szCs w:val="24"/>
              </w:rPr>
            </w:pPr>
            <w:r w:rsidRPr="00AD21BE">
              <w:rPr>
                <w:rFonts w:cstheme="minorHAnsi"/>
                <w:b/>
                <w:sz w:val="24"/>
                <w:szCs w:val="24"/>
              </w:rPr>
              <w:t>Local Procedure Ratification</w:t>
            </w:r>
          </w:p>
        </w:tc>
        <w:tc>
          <w:tcPr>
            <w:tcW w:w="5579" w:type="dxa"/>
            <w:tcMar/>
          </w:tcPr>
          <w:p w:rsidRPr="00AD21BE" w:rsidR="00CF62A8" w:rsidP="65C1BEEA" w:rsidRDefault="00CF62A8" w14:paraId="259EAE73" w14:textId="034A848C">
            <w:pPr>
              <w:rPr>
                <w:rFonts w:cs="Calibri" w:cstheme="minorAscii"/>
                <w:sz w:val="24"/>
                <w:szCs w:val="24"/>
              </w:rPr>
            </w:pPr>
            <w:r w:rsidRPr="65C1BEEA" w:rsidR="00CF62A8">
              <w:rPr>
                <w:rFonts w:cs="Calibri" w:cstheme="minorAscii"/>
                <w:sz w:val="24"/>
                <w:szCs w:val="24"/>
              </w:rPr>
              <w:t xml:space="preserve">Checked and </w:t>
            </w:r>
            <w:r w:rsidRPr="65C1BEEA" w:rsidR="64E6CB81">
              <w:rPr>
                <w:rFonts w:cs="Calibri" w:cstheme="minorAscii"/>
                <w:sz w:val="24"/>
                <w:szCs w:val="24"/>
              </w:rPr>
              <w:t>approved</w:t>
            </w:r>
            <w:r w:rsidRPr="65C1BEEA" w:rsidR="00CF62A8">
              <w:rPr>
                <w:rFonts w:cs="Calibri" w:cstheme="minorAscii"/>
                <w:sz w:val="24"/>
                <w:szCs w:val="24"/>
              </w:rPr>
              <w:t xml:space="preserve"> by:  </w:t>
            </w:r>
            <w:r w:rsidRPr="65C1BEEA" w:rsidR="7963AAF0">
              <w:rPr>
                <w:rFonts w:cs="Calibri" w:cstheme="minorAscii"/>
                <w:sz w:val="24"/>
                <w:szCs w:val="24"/>
              </w:rPr>
              <w:t>Keziah Raphael</w:t>
            </w:r>
            <w:r w:rsidRPr="65C1BEEA" w:rsidR="00CF62A8">
              <w:rPr>
                <w:rFonts w:cs="Calibri" w:cstheme="minorAscii"/>
                <w:sz w:val="24"/>
                <w:szCs w:val="24"/>
              </w:rPr>
              <w:t xml:space="preserve">                                         </w:t>
            </w:r>
          </w:p>
        </w:tc>
      </w:tr>
    </w:tbl>
    <w:p w:rsidRPr="00AD21BE" w:rsidR="00CF62A8" w:rsidP="00CF62A8" w:rsidRDefault="00CF62A8" w14:paraId="6909D9F2" w14:textId="77777777">
      <w:pPr>
        <w:rPr>
          <w:rFonts w:cstheme="minorHAnsi"/>
          <w:sz w:val="24"/>
          <w:szCs w:val="24"/>
        </w:rPr>
      </w:pPr>
    </w:p>
    <w:tbl>
      <w:tblPr>
        <w:tblStyle w:val="TableGrid"/>
        <w:tblW w:w="0" w:type="auto"/>
        <w:tblInd w:w="-34" w:type="dxa"/>
        <w:tblLook w:val="04A0" w:firstRow="1" w:lastRow="0" w:firstColumn="1" w:lastColumn="0" w:noHBand="0" w:noVBand="1"/>
      </w:tblPr>
      <w:tblGrid>
        <w:gridCol w:w="9050"/>
      </w:tblGrid>
      <w:tr w:rsidRPr="00AD21BE" w:rsidR="008D1D70" w:rsidTr="65C1BEEA" w14:paraId="6F6A17CD" w14:textId="77777777">
        <w:tc>
          <w:tcPr>
            <w:tcW w:w="9050" w:type="dxa"/>
            <w:tcBorders>
              <w:top w:val="single" w:color="auto" w:sz="4" w:space="0"/>
              <w:left w:val="single" w:color="auto" w:sz="4" w:space="0"/>
              <w:bottom w:val="single" w:color="auto" w:sz="4" w:space="0"/>
              <w:right w:val="single" w:color="auto" w:sz="4" w:space="0"/>
            </w:tcBorders>
            <w:tcMar/>
            <w:hideMark/>
          </w:tcPr>
          <w:p w:rsidRPr="00AD21BE" w:rsidR="008D1D70" w:rsidP="008D1D70" w:rsidRDefault="008D1D70" w14:paraId="39FB0E8D" w14:textId="77777777">
            <w:pPr>
              <w:pStyle w:val="ListParagraph"/>
              <w:numPr>
                <w:ilvl w:val="0"/>
                <w:numId w:val="2"/>
              </w:numPr>
              <w:ind w:left="360"/>
              <w:rPr>
                <w:rFonts w:cstheme="minorHAnsi"/>
                <w:b/>
                <w:sz w:val="24"/>
                <w:szCs w:val="24"/>
              </w:rPr>
            </w:pPr>
            <w:r w:rsidRPr="00AD21BE">
              <w:rPr>
                <w:rFonts w:cstheme="minorHAnsi"/>
                <w:b/>
                <w:sz w:val="24"/>
                <w:szCs w:val="24"/>
              </w:rPr>
              <w:t>Section Title</w:t>
            </w:r>
          </w:p>
        </w:tc>
      </w:tr>
      <w:tr w:rsidRPr="00AD21BE" w:rsidR="008D1D70" w:rsidTr="65C1BEEA" w14:paraId="59984329" w14:textId="77777777">
        <w:tc>
          <w:tcPr>
            <w:tcW w:w="9050" w:type="dxa"/>
            <w:tcBorders>
              <w:top w:val="single" w:color="auto" w:sz="4" w:space="0"/>
              <w:left w:val="single" w:color="auto" w:sz="4" w:space="0"/>
              <w:bottom w:val="single" w:color="auto" w:sz="4" w:space="0"/>
              <w:right w:val="single" w:color="auto" w:sz="4" w:space="0"/>
            </w:tcBorders>
            <w:tcMar/>
          </w:tcPr>
          <w:p w:rsidRPr="00AD21BE" w:rsidR="00D72509" w:rsidP="65C1BEEA" w:rsidRDefault="00D72509" w14:paraId="38009C59" w14:textId="06B5BAA0">
            <w:pPr>
              <w:pStyle w:val="ListParagraph"/>
              <w:ind w:left="318" w:hanging="318"/>
              <w:jc w:val="both"/>
              <w:rPr>
                <w:rFonts w:cs="Calibri" w:cstheme="minorAscii"/>
                <w:sz w:val="24"/>
                <w:szCs w:val="24"/>
              </w:rPr>
            </w:pPr>
            <w:r w:rsidRPr="65C1BEEA" w:rsidR="00D72509">
              <w:rPr>
                <w:rFonts w:cs="Calibri" w:cstheme="minorAscii"/>
                <w:sz w:val="24"/>
                <w:szCs w:val="24"/>
              </w:rPr>
              <w:t>The purpose of th</w:t>
            </w:r>
            <w:r w:rsidRPr="65C1BEEA" w:rsidR="00D72509">
              <w:rPr>
                <w:rFonts w:cs="Calibri" w:cstheme="minorAscii"/>
                <w:sz w:val="24"/>
                <w:szCs w:val="24"/>
              </w:rPr>
              <w:t>is policy i</w:t>
            </w:r>
            <w:r w:rsidRPr="65C1BEEA" w:rsidR="00D72509">
              <w:rPr>
                <w:rFonts w:cs="Calibri" w:cstheme="minorAscii"/>
                <w:sz w:val="24"/>
                <w:szCs w:val="24"/>
              </w:rPr>
              <w:t>s to set out general rules about mobile devices and personal electronic devices, and to give staff guideline</w:t>
            </w:r>
            <w:r w:rsidRPr="65C1BEEA" w:rsidR="00D72509">
              <w:rPr>
                <w:rFonts w:cs="Calibri" w:cstheme="minorAscii"/>
                <w:sz w:val="24"/>
                <w:szCs w:val="24"/>
              </w:rPr>
              <w:t xml:space="preserve">s </w:t>
            </w:r>
            <w:r w:rsidRPr="65C1BEEA" w:rsidR="00D72509">
              <w:rPr>
                <w:rFonts w:cs="Calibri" w:cstheme="minorAscii"/>
                <w:sz w:val="24"/>
                <w:szCs w:val="24"/>
              </w:rPr>
              <w:t>regardi</w:t>
            </w:r>
            <w:r w:rsidRPr="65C1BEEA" w:rsidR="00D72509">
              <w:rPr>
                <w:rFonts w:cs="Calibri" w:cstheme="minorAscii"/>
                <w:sz w:val="24"/>
                <w:szCs w:val="24"/>
              </w:rPr>
              <w:t>ng</w:t>
            </w:r>
            <w:r w:rsidRPr="65C1BEEA" w:rsidR="00D72509">
              <w:rPr>
                <w:rFonts w:cs="Calibri" w:cstheme="minorAscii"/>
                <w:sz w:val="24"/>
                <w:szCs w:val="24"/>
              </w:rPr>
              <w:t xml:space="preserve"> th</w:t>
            </w:r>
            <w:r w:rsidRPr="65C1BEEA" w:rsidR="00D72509">
              <w:rPr>
                <w:rFonts w:cs="Calibri" w:cstheme="minorAscii"/>
                <w:sz w:val="24"/>
                <w:szCs w:val="24"/>
              </w:rPr>
              <w:t xml:space="preserve">e </w:t>
            </w:r>
            <w:r w:rsidRPr="65C1BEEA" w:rsidR="00D72509">
              <w:rPr>
                <w:rFonts w:cs="Calibri" w:cstheme="minorAscii"/>
                <w:sz w:val="24"/>
                <w:szCs w:val="24"/>
              </w:rPr>
              <w:t>appropriate u</w:t>
            </w:r>
            <w:r w:rsidRPr="65C1BEEA" w:rsidR="00D72509">
              <w:rPr>
                <w:rFonts w:cs="Calibri" w:cstheme="minorAscii"/>
                <w:sz w:val="24"/>
                <w:szCs w:val="24"/>
              </w:rPr>
              <w:t>se</w:t>
            </w:r>
            <w:r w:rsidRPr="65C1BEEA" w:rsidR="00D72509">
              <w:rPr>
                <w:rFonts w:cs="Calibri" w:cstheme="minorAscii"/>
                <w:sz w:val="24"/>
                <w:szCs w:val="24"/>
              </w:rPr>
              <w:t xml:space="preserve"> of such device</w:t>
            </w:r>
            <w:r w:rsidRPr="65C1BEEA" w:rsidR="00D72509">
              <w:rPr>
                <w:rFonts w:cs="Calibri" w:cstheme="minorAscii"/>
                <w:sz w:val="24"/>
                <w:szCs w:val="24"/>
              </w:rPr>
              <w:t xml:space="preserve">s </w:t>
            </w:r>
            <w:r w:rsidRPr="65C1BEEA" w:rsidR="00D72509">
              <w:rPr>
                <w:rFonts w:cs="Calibri" w:cstheme="minorAscii"/>
                <w:sz w:val="24"/>
                <w:szCs w:val="24"/>
              </w:rPr>
              <w:t xml:space="preserve">in the course </w:t>
            </w:r>
            <w:r w:rsidRPr="65C1BEEA" w:rsidR="00D72509">
              <w:rPr>
                <w:rFonts w:cs="Calibri" w:cstheme="minorAscii"/>
                <w:sz w:val="24"/>
                <w:szCs w:val="24"/>
              </w:rPr>
              <w:t>of</w:t>
            </w:r>
            <w:r w:rsidRPr="65C1BEEA" w:rsidR="00D72509">
              <w:rPr>
                <w:rFonts w:cs="Calibri" w:cstheme="minorAscii"/>
                <w:sz w:val="24"/>
                <w:szCs w:val="24"/>
              </w:rPr>
              <w:t xml:space="preserve"> carrying out their duties. </w:t>
            </w:r>
          </w:p>
          <w:p w:rsidR="65C1BEEA" w:rsidP="65C1BEEA" w:rsidRDefault="65C1BEEA" w14:paraId="04114D3D" w14:textId="0EB1BA97">
            <w:pPr>
              <w:pStyle w:val="ListParagraph"/>
              <w:ind w:left="318" w:hanging="318"/>
              <w:jc w:val="both"/>
              <w:rPr>
                <w:rFonts w:cs="Calibri" w:cstheme="minorAscii"/>
                <w:sz w:val="24"/>
                <w:szCs w:val="24"/>
              </w:rPr>
            </w:pPr>
          </w:p>
          <w:p w:rsidRPr="00AD21BE" w:rsidR="008D1D70" w:rsidP="00D72509" w:rsidRDefault="00D72509" w14:paraId="542018D8" w14:textId="4B0E1DF9">
            <w:pPr>
              <w:pStyle w:val="ListParagraph"/>
              <w:ind w:left="318" w:hanging="318"/>
              <w:rPr>
                <w:rFonts w:cstheme="minorHAnsi"/>
                <w:sz w:val="24"/>
                <w:szCs w:val="24"/>
              </w:rPr>
            </w:pPr>
            <w:r w:rsidRPr="00AD21BE">
              <w:rPr>
                <w:rFonts w:cstheme="minorHAnsi"/>
                <w:sz w:val="24"/>
                <w:szCs w:val="24"/>
              </w:rPr>
              <w:t>The responsible, considerate and safe use of mobile phones and portable electronic devices is part of the multi-dimensional, social and behavioural goals which are embedded within our educational and management processes. This policy is part of our strategy for safeguarding children within our care. It complies with Keeping Children Safe in Education 2025 and should be read in conjunction with our other policies, notably:</w:t>
            </w:r>
          </w:p>
          <w:p w:rsidRPr="00AD21BE" w:rsidR="00D72509" w:rsidP="00D72509" w:rsidRDefault="00D72509" w14:paraId="25A8B84E" w14:textId="77777777">
            <w:pPr>
              <w:rPr>
                <w:rFonts w:cstheme="minorHAnsi"/>
                <w:sz w:val="24"/>
                <w:szCs w:val="24"/>
              </w:rPr>
            </w:pPr>
          </w:p>
          <w:p w:rsidRPr="00AD21BE" w:rsidR="00D72509" w:rsidP="00D72509" w:rsidRDefault="00D72509" w14:paraId="54B34DDE" w14:textId="77777777">
            <w:pPr>
              <w:pStyle w:val="ListParagraph"/>
              <w:numPr>
                <w:ilvl w:val="0"/>
                <w:numId w:val="3"/>
              </w:numPr>
              <w:rPr>
                <w:rFonts w:cstheme="minorHAnsi"/>
                <w:sz w:val="24"/>
                <w:szCs w:val="24"/>
              </w:rPr>
            </w:pPr>
            <w:r w:rsidRPr="00AD21BE">
              <w:rPr>
                <w:rFonts w:cstheme="minorHAnsi"/>
                <w:sz w:val="24"/>
                <w:szCs w:val="24"/>
              </w:rPr>
              <w:t xml:space="preserve">Safeguarding and child protection </w:t>
            </w:r>
          </w:p>
          <w:p w:rsidRPr="00AD21BE" w:rsidR="00D72509" w:rsidP="00D72509" w:rsidRDefault="00D72509" w14:paraId="7DBF2D10" w14:textId="77777777">
            <w:pPr>
              <w:pStyle w:val="ListParagraph"/>
              <w:numPr>
                <w:ilvl w:val="0"/>
                <w:numId w:val="3"/>
              </w:numPr>
              <w:rPr>
                <w:rFonts w:cstheme="minorHAnsi"/>
                <w:sz w:val="24"/>
                <w:szCs w:val="24"/>
              </w:rPr>
            </w:pPr>
            <w:r w:rsidRPr="00AD21BE">
              <w:rPr>
                <w:rFonts w:cstheme="minorHAnsi"/>
                <w:sz w:val="24"/>
                <w:szCs w:val="24"/>
              </w:rPr>
              <w:t xml:space="preserve">Online safety </w:t>
            </w:r>
          </w:p>
          <w:p w:rsidRPr="00AD21BE" w:rsidR="00D72509" w:rsidP="00D72509" w:rsidRDefault="00D72509" w14:paraId="2A30C2D6" w14:textId="77777777">
            <w:pPr>
              <w:pStyle w:val="ListParagraph"/>
              <w:numPr>
                <w:ilvl w:val="0"/>
                <w:numId w:val="3"/>
              </w:numPr>
              <w:rPr>
                <w:rFonts w:cstheme="minorHAnsi"/>
                <w:sz w:val="24"/>
                <w:szCs w:val="24"/>
              </w:rPr>
            </w:pPr>
            <w:r w:rsidRPr="00AD21BE">
              <w:rPr>
                <w:rFonts w:cstheme="minorHAnsi"/>
                <w:sz w:val="24"/>
                <w:szCs w:val="24"/>
              </w:rPr>
              <w:t xml:space="preserve">Anti-Bullying </w:t>
            </w:r>
          </w:p>
          <w:p w:rsidRPr="00AD21BE" w:rsidR="00D72509" w:rsidP="00D72509" w:rsidRDefault="00D72509" w14:paraId="2BAF67AE" w14:textId="77777777">
            <w:pPr>
              <w:pStyle w:val="ListParagraph"/>
              <w:numPr>
                <w:ilvl w:val="0"/>
                <w:numId w:val="3"/>
              </w:numPr>
              <w:rPr>
                <w:rFonts w:cstheme="minorHAnsi"/>
                <w:sz w:val="24"/>
                <w:szCs w:val="24"/>
              </w:rPr>
            </w:pPr>
            <w:r w:rsidRPr="00AD21BE">
              <w:rPr>
                <w:rFonts w:cstheme="minorHAnsi"/>
                <w:sz w:val="24"/>
                <w:szCs w:val="24"/>
              </w:rPr>
              <w:t xml:space="preserve">ICT Usage </w:t>
            </w:r>
          </w:p>
          <w:p w:rsidRPr="00AD21BE" w:rsidR="00D72509" w:rsidP="65C1BEEA" w:rsidRDefault="00D72509" w14:paraId="0329532F" w14:textId="59787D0C">
            <w:pPr>
              <w:pStyle w:val="ListParagraph"/>
              <w:numPr>
                <w:ilvl w:val="0"/>
                <w:numId w:val="3"/>
              </w:numPr>
              <w:rPr>
                <w:rFonts w:cs="Calibri" w:cstheme="minorAscii"/>
                <w:sz w:val="24"/>
                <w:szCs w:val="24"/>
              </w:rPr>
            </w:pPr>
            <w:r w:rsidRPr="65C1BEEA" w:rsidR="00D72509">
              <w:rPr>
                <w:rFonts w:cs="Calibri" w:cstheme="minorAscii"/>
                <w:sz w:val="24"/>
                <w:szCs w:val="24"/>
              </w:rPr>
              <w:t>PSHE</w:t>
            </w:r>
          </w:p>
          <w:p w:rsidRPr="00AD21BE" w:rsidR="00D72509" w:rsidP="00D72509" w:rsidRDefault="00D72509" w14:paraId="6368E4CD" w14:textId="77777777">
            <w:pPr>
              <w:pStyle w:val="ListParagraph"/>
              <w:numPr>
                <w:ilvl w:val="0"/>
                <w:numId w:val="3"/>
              </w:numPr>
              <w:rPr>
                <w:rFonts w:cstheme="minorHAnsi"/>
                <w:sz w:val="24"/>
                <w:szCs w:val="24"/>
              </w:rPr>
            </w:pPr>
            <w:r w:rsidRPr="00AD21BE">
              <w:rPr>
                <w:rFonts w:cstheme="minorHAnsi"/>
                <w:sz w:val="24"/>
                <w:szCs w:val="24"/>
              </w:rPr>
              <w:t xml:space="preserve">Photos and Images </w:t>
            </w:r>
          </w:p>
          <w:p w:rsidRPr="00AD21BE" w:rsidR="00D72509" w:rsidP="00D72509" w:rsidRDefault="00D72509" w14:paraId="4A1E6531" w14:textId="77777777">
            <w:pPr>
              <w:pStyle w:val="ListParagraph"/>
              <w:numPr>
                <w:ilvl w:val="0"/>
                <w:numId w:val="3"/>
              </w:numPr>
              <w:rPr>
                <w:rFonts w:cstheme="minorHAnsi"/>
                <w:sz w:val="24"/>
                <w:szCs w:val="24"/>
              </w:rPr>
            </w:pPr>
            <w:r w:rsidRPr="00AD21BE">
              <w:rPr>
                <w:rFonts w:cstheme="minorHAnsi"/>
                <w:sz w:val="24"/>
                <w:szCs w:val="24"/>
              </w:rPr>
              <w:t xml:space="preserve">Social Media </w:t>
            </w:r>
          </w:p>
          <w:p w:rsidRPr="00AD21BE" w:rsidR="00D72509" w:rsidP="00D72509" w:rsidRDefault="00D72509" w14:paraId="0B1CD5AE" w14:textId="77777777">
            <w:pPr>
              <w:pStyle w:val="ListParagraph"/>
              <w:numPr>
                <w:ilvl w:val="0"/>
                <w:numId w:val="3"/>
              </w:numPr>
              <w:rPr>
                <w:rFonts w:cstheme="minorHAnsi"/>
                <w:sz w:val="24"/>
                <w:szCs w:val="24"/>
              </w:rPr>
            </w:pPr>
            <w:r w:rsidRPr="00AD21BE">
              <w:rPr>
                <w:rFonts w:cstheme="minorHAnsi"/>
                <w:sz w:val="24"/>
                <w:szCs w:val="24"/>
              </w:rPr>
              <w:t xml:space="preserve">Data Protection </w:t>
            </w:r>
          </w:p>
          <w:p w:rsidRPr="00AD21BE" w:rsidR="008D1D70" w:rsidP="00D72509" w:rsidRDefault="008D1D70" w14:paraId="6E65FC98" w14:textId="77777777">
            <w:pPr>
              <w:rPr>
                <w:rFonts w:cstheme="minorHAnsi"/>
                <w:sz w:val="24"/>
                <w:szCs w:val="24"/>
              </w:rPr>
            </w:pPr>
          </w:p>
        </w:tc>
      </w:tr>
      <w:tr w:rsidRPr="00AD21BE" w:rsidR="008D1D70" w:rsidTr="65C1BEEA" w14:paraId="03EEC624" w14:textId="77777777">
        <w:tc>
          <w:tcPr>
            <w:tcW w:w="9050" w:type="dxa"/>
            <w:tcBorders>
              <w:top w:val="single" w:color="auto" w:sz="4" w:space="0"/>
              <w:left w:val="single" w:color="auto" w:sz="4" w:space="0"/>
              <w:bottom w:val="single" w:color="auto" w:sz="4" w:space="0"/>
              <w:right w:val="single" w:color="auto" w:sz="4" w:space="0"/>
            </w:tcBorders>
            <w:tcMar/>
            <w:hideMark/>
          </w:tcPr>
          <w:p w:rsidRPr="00AD21BE" w:rsidR="008D1D70" w:rsidP="008D1D70" w:rsidRDefault="004672EA" w14:paraId="4155641F" w14:textId="6EE9470E">
            <w:pPr>
              <w:pStyle w:val="ListParagraph"/>
              <w:numPr>
                <w:ilvl w:val="0"/>
                <w:numId w:val="2"/>
              </w:numPr>
              <w:ind w:left="360"/>
              <w:rPr>
                <w:rFonts w:cstheme="minorHAnsi"/>
                <w:b/>
                <w:sz w:val="24"/>
                <w:szCs w:val="24"/>
              </w:rPr>
            </w:pPr>
            <w:r w:rsidRPr="00AD21BE">
              <w:rPr>
                <w:rFonts w:cstheme="minorHAnsi"/>
                <w:b/>
                <w:sz w:val="24"/>
                <w:szCs w:val="24"/>
              </w:rPr>
              <w:t xml:space="preserve">General rule for Children </w:t>
            </w:r>
          </w:p>
        </w:tc>
      </w:tr>
      <w:tr w:rsidRPr="00AD21BE" w:rsidR="008D1D70" w:rsidTr="65C1BEEA" w14:paraId="7A9F7807" w14:textId="77777777">
        <w:tc>
          <w:tcPr>
            <w:tcW w:w="9050" w:type="dxa"/>
            <w:tcBorders>
              <w:top w:val="single" w:color="auto" w:sz="4" w:space="0"/>
              <w:left w:val="single" w:color="auto" w:sz="4" w:space="0"/>
              <w:bottom w:val="single" w:color="auto" w:sz="4" w:space="0"/>
              <w:right w:val="single" w:color="auto" w:sz="4" w:space="0"/>
            </w:tcBorders>
            <w:tcMar/>
          </w:tcPr>
          <w:p w:rsidRPr="00AD21BE" w:rsidR="009227DF" w:rsidP="65C1BEEA" w:rsidRDefault="009227DF" w14:paraId="0D7A3EED" w14:textId="4A8F677E">
            <w:pPr>
              <w:rPr>
                <w:rFonts w:cs="Calibri" w:cstheme="minorAscii"/>
                <w:sz w:val="24"/>
                <w:szCs w:val="24"/>
              </w:rPr>
            </w:pPr>
            <w:r w:rsidRPr="65C1BEEA" w:rsidR="009227DF">
              <w:rPr>
                <w:rFonts w:cs="Calibri" w:cstheme="minorAscii"/>
                <w:sz w:val="24"/>
                <w:szCs w:val="24"/>
              </w:rPr>
              <w:t xml:space="preserve">On entrance </w:t>
            </w:r>
            <w:r w:rsidRPr="65C1BEEA" w:rsidR="00B22DF1">
              <w:rPr>
                <w:rFonts w:cs="Calibri" w:cstheme="minorAscii"/>
                <w:sz w:val="24"/>
                <w:szCs w:val="24"/>
              </w:rPr>
              <w:t xml:space="preserve">to school all pupils must hand in their mobile phones to the receptionist or pastoral staff member, </w:t>
            </w:r>
            <w:r w:rsidRPr="65C1BEEA" w:rsidR="002C54C1">
              <w:rPr>
                <w:rFonts w:cs="Calibri" w:cstheme="minorAscii"/>
                <w:sz w:val="24"/>
                <w:szCs w:val="24"/>
              </w:rPr>
              <w:t xml:space="preserve">who will put the devices into </w:t>
            </w:r>
            <w:r w:rsidRPr="65C1BEEA" w:rsidR="002C54C1">
              <w:rPr>
                <w:rFonts w:cs="Calibri" w:cstheme="minorAscii"/>
                <w:sz w:val="24"/>
                <w:szCs w:val="24"/>
              </w:rPr>
              <w:t>a</w:t>
            </w:r>
            <w:r w:rsidRPr="65C1BEEA" w:rsidR="76DF065B">
              <w:rPr>
                <w:rFonts w:cs="Calibri" w:cstheme="minorAscii"/>
                <w:sz w:val="24"/>
                <w:szCs w:val="24"/>
              </w:rPr>
              <w:t>n</w:t>
            </w:r>
            <w:r w:rsidRPr="65C1BEEA" w:rsidR="002C54C1">
              <w:rPr>
                <w:rFonts w:cs="Calibri" w:cstheme="minorAscii"/>
                <w:sz w:val="24"/>
                <w:szCs w:val="24"/>
              </w:rPr>
              <w:t xml:space="preserve"> identified </w:t>
            </w:r>
            <w:r w:rsidRPr="65C1BEEA" w:rsidR="00E538B3">
              <w:rPr>
                <w:rFonts w:cs="Calibri" w:cstheme="minorAscii"/>
                <w:sz w:val="24"/>
                <w:szCs w:val="24"/>
              </w:rPr>
              <w:t>phone locker</w:t>
            </w:r>
            <w:r w:rsidRPr="65C1BEEA" w:rsidR="00092D04">
              <w:rPr>
                <w:rFonts w:cs="Calibri" w:cstheme="minorAscii"/>
                <w:sz w:val="24"/>
                <w:szCs w:val="24"/>
              </w:rPr>
              <w:t xml:space="preserve"> for the duration of the school day</w:t>
            </w:r>
            <w:r w:rsidRPr="65C1BEEA" w:rsidR="00E538B3">
              <w:rPr>
                <w:rFonts w:cs="Calibri" w:cstheme="minorAscii"/>
                <w:sz w:val="24"/>
                <w:szCs w:val="24"/>
              </w:rPr>
              <w:t xml:space="preserve">. It is the </w:t>
            </w:r>
            <w:r w:rsidRPr="65C1BEEA" w:rsidR="00D20C9D">
              <w:rPr>
                <w:rFonts w:cs="Calibri" w:cstheme="minorAscii"/>
                <w:sz w:val="24"/>
                <w:szCs w:val="24"/>
              </w:rPr>
              <w:t>pupil’s</w:t>
            </w:r>
            <w:r w:rsidRPr="65C1BEEA" w:rsidR="00E538B3">
              <w:rPr>
                <w:rFonts w:cs="Calibri" w:cstheme="minorAscii"/>
                <w:sz w:val="24"/>
                <w:szCs w:val="24"/>
              </w:rPr>
              <w:t xml:space="preserve"> </w:t>
            </w:r>
            <w:r w:rsidRPr="65C1BEEA" w:rsidR="00092D04">
              <w:rPr>
                <w:rFonts w:cs="Calibri" w:cstheme="minorAscii"/>
                <w:sz w:val="24"/>
                <w:szCs w:val="24"/>
              </w:rPr>
              <w:t>responsibility</w:t>
            </w:r>
            <w:r w:rsidRPr="65C1BEEA" w:rsidR="00E538B3">
              <w:rPr>
                <w:rFonts w:cs="Calibri" w:cstheme="minorAscii"/>
                <w:sz w:val="24"/>
                <w:szCs w:val="24"/>
              </w:rPr>
              <w:t xml:space="preserve"> to </w:t>
            </w:r>
            <w:r w:rsidRPr="65C1BEEA" w:rsidR="00092D04">
              <w:rPr>
                <w:rFonts w:cs="Calibri" w:cstheme="minorAscii"/>
                <w:sz w:val="24"/>
                <w:szCs w:val="24"/>
              </w:rPr>
              <w:t>collect</w:t>
            </w:r>
            <w:r w:rsidRPr="65C1BEEA" w:rsidR="00E538B3">
              <w:rPr>
                <w:rFonts w:cs="Calibri" w:cstheme="minorAscii"/>
                <w:sz w:val="24"/>
                <w:szCs w:val="24"/>
              </w:rPr>
              <w:t xml:space="preserve"> their phone at </w:t>
            </w:r>
            <w:r w:rsidRPr="65C1BEEA" w:rsidR="00092D04">
              <w:rPr>
                <w:rFonts w:cs="Calibri" w:cstheme="minorAscii"/>
                <w:sz w:val="24"/>
                <w:szCs w:val="24"/>
              </w:rPr>
              <w:t>the end</w:t>
            </w:r>
            <w:r w:rsidRPr="65C1BEEA" w:rsidR="00E538B3">
              <w:rPr>
                <w:rFonts w:cs="Calibri" w:cstheme="minorAscii"/>
                <w:sz w:val="24"/>
                <w:szCs w:val="24"/>
              </w:rPr>
              <w:t xml:space="preserve"> of the school day</w:t>
            </w:r>
            <w:r w:rsidRPr="65C1BEEA" w:rsidR="0C6EF8C6">
              <w:rPr>
                <w:rFonts w:cs="Calibri" w:cstheme="minorAscii"/>
                <w:sz w:val="24"/>
                <w:szCs w:val="24"/>
              </w:rPr>
              <w:t>.</w:t>
            </w:r>
          </w:p>
          <w:p w:rsidR="65C1BEEA" w:rsidP="65C1BEEA" w:rsidRDefault="65C1BEEA" w14:paraId="7AE8F1A2" w14:textId="27ADBA5E">
            <w:pPr>
              <w:rPr>
                <w:rFonts w:cs="Calibri" w:cstheme="minorAscii"/>
                <w:sz w:val="24"/>
                <w:szCs w:val="24"/>
              </w:rPr>
            </w:pPr>
          </w:p>
          <w:p w:rsidR="0C6EF8C6" w:rsidP="65C1BEEA" w:rsidRDefault="0C6EF8C6" w14:paraId="6FBDF0F6" w14:textId="447BB847">
            <w:pPr>
              <w:rPr>
                <w:rFonts w:cs="Calibri" w:cstheme="minorAscii"/>
                <w:sz w:val="24"/>
                <w:szCs w:val="24"/>
              </w:rPr>
            </w:pPr>
            <w:r w:rsidRPr="65C1BEEA" w:rsidR="0C6EF8C6">
              <w:rPr>
                <w:rFonts w:cs="Calibri" w:cstheme="minorAscii"/>
                <w:sz w:val="24"/>
                <w:szCs w:val="24"/>
              </w:rPr>
              <w:t xml:space="preserve">Students attending our Post 16 Putney Vale Campus </w:t>
            </w:r>
            <w:r w:rsidRPr="65C1BEEA" w:rsidR="0C6EF8C6">
              <w:rPr>
                <w:rFonts w:cs="Calibri" w:cstheme="minorAscii"/>
                <w:sz w:val="24"/>
                <w:szCs w:val="24"/>
              </w:rPr>
              <w:t>are not required to</w:t>
            </w:r>
            <w:r w:rsidRPr="65C1BEEA" w:rsidR="0C6EF8C6">
              <w:rPr>
                <w:rFonts w:cs="Calibri" w:cstheme="minorAscii"/>
                <w:sz w:val="24"/>
                <w:szCs w:val="24"/>
              </w:rPr>
              <w:t xml:space="preserve"> hand in their mobile phone</w:t>
            </w:r>
            <w:r w:rsidRPr="65C1BEEA" w:rsidR="24E608EF">
              <w:rPr>
                <w:rFonts w:cs="Calibri" w:cstheme="minorAscii"/>
                <w:sz w:val="24"/>
                <w:szCs w:val="24"/>
              </w:rPr>
              <w:t xml:space="preserve"> as part of their journey to higher education or employment. We encourage students to manage the use of their personal devise</w:t>
            </w:r>
            <w:r w:rsidRPr="65C1BEEA" w:rsidR="5F1751A3">
              <w:rPr>
                <w:rFonts w:cs="Calibri" w:cstheme="minorAscii"/>
                <w:sz w:val="24"/>
                <w:szCs w:val="24"/>
              </w:rPr>
              <w:t>s appropriately as they would be expected to do so in a place of work. Students</w:t>
            </w:r>
            <w:r w:rsidRPr="65C1BEEA" w:rsidR="1D69B397">
              <w:rPr>
                <w:rFonts w:cs="Calibri" w:cstheme="minorAscii"/>
                <w:sz w:val="24"/>
                <w:szCs w:val="24"/>
              </w:rPr>
              <w:t xml:space="preserve"> are expected to use their phone during break and lunch times</w:t>
            </w:r>
            <w:r w:rsidRPr="65C1BEEA" w:rsidR="766A6EAD">
              <w:rPr>
                <w:rFonts w:cs="Calibri" w:cstheme="minorAscii"/>
                <w:sz w:val="24"/>
                <w:szCs w:val="24"/>
              </w:rPr>
              <w:t xml:space="preserve"> only</w:t>
            </w:r>
            <w:r w:rsidRPr="65C1BEEA" w:rsidR="4C3E81B6">
              <w:rPr>
                <w:rFonts w:cs="Calibri" w:cstheme="minorAscii"/>
                <w:sz w:val="24"/>
                <w:szCs w:val="24"/>
              </w:rPr>
              <w:t xml:space="preserve">. </w:t>
            </w:r>
            <w:r w:rsidRPr="65C1BEEA" w:rsidR="49A1EC81">
              <w:rPr>
                <w:rFonts w:cs="Calibri" w:cstheme="minorAscii"/>
                <w:sz w:val="24"/>
                <w:szCs w:val="24"/>
              </w:rPr>
              <w:t>If</w:t>
            </w:r>
            <w:r w:rsidRPr="65C1BEEA" w:rsidR="4C3E81B6">
              <w:rPr>
                <w:rFonts w:cs="Calibri" w:cstheme="minorAscii"/>
                <w:sz w:val="24"/>
                <w:szCs w:val="24"/>
              </w:rPr>
              <w:t xml:space="preserve"> mobile phones are being accessed during lessons or where a student is </w:t>
            </w:r>
            <w:r w:rsidRPr="65C1BEEA" w:rsidR="4C3E81B6">
              <w:rPr>
                <w:rFonts w:cs="Calibri" w:cstheme="minorAscii"/>
                <w:sz w:val="24"/>
                <w:szCs w:val="24"/>
              </w:rPr>
              <w:t>deemed</w:t>
            </w:r>
            <w:r w:rsidRPr="65C1BEEA" w:rsidR="4C3E81B6">
              <w:rPr>
                <w:rFonts w:cs="Calibri" w:cstheme="minorAscii"/>
                <w:sz w:val="24"/>
                <w:szCs w:val="24"/>
              </w:rPr>
              <w:t xml:space="preserve"> to be using it inappropriately</w:t>
            </w:r>
            <w:r w:rsidRPr="65C1BEEA" w:rsidR="05D5D463">
              <w:rPr>
                <w:rFonts w:cs="Calibri" w:cstheme="minorAscii"/>
                <w:sz w:val="24"/>
                <w:szCs w:val="24"/>
              </w:rPr>
              <w:t xml:space="preserve">, the Positive Behaviour Policy will be followed. </w:t>
            </w:r>
          </w:p>
          <w:p w:rsidRPr="00AD21BE" w:rsidR="008D1D70" w:rsidP="00092D04" w:rsidRDefault="008D1D70" w14:paraId="3B02EF34" w14:textId="77777777">
            <w:pPr>
              <w:rPr>
                <w:rFonts w:cstheme="minorHAnsi"/>
                <w:sz w:val="24"/>
                <w:szCs w:val="24"/>
              </w:rPr>
            </w:pPr>
          </w:p>
        </w:tc>
      </w:tr>
      <w:tr w:rsidRPr="00AD21BE" w:rsidR="008D1D70" w:rsidTr="65C1BEEA" w14:paraId="0D0D456A" w14:textId="77777777">
        <w:tc>
          <w:tcPr>
            <w:tcW w:w="9050" w:type="dxa"/>
            <w:tcBorders>
              <w:top w:val="single" w:color="auto" w:sz="4" w:space="0"/>
              <w:left w:val="single" w:color="auto" w:sz="4" w:space="0"/>
              <w:bottom w:val="single" w:color="auto" w:sz="4" w:space="0"/>
              <w:right w:val="single" w:color="auto" w:sz="4" w:space="0"/>
            </w:tcBorders>
            <w:tcMar/>
            <w:hideMark/>
          </w:tcPr>
          <w:p w:rsidRPr="00AD21BE" w:rsidR="008D1D70" w:rsidP="008D1D70" w:rsidRDefault="008D1D70" w14:paraId="52CC9216" w14:textId="284A052E">
            <w:pPr>
              <w:pStyle w:val="ListParagraph"/>
              <w:numPr>
                <w:ilvl w:val="0"/>
                <w:numId w:val="2"/>
              </w:numPr>
              <w:ind w:left="360"/>
              <w:rPr>
                <w:rFonts w:cstheme="minorHAnsi"/>
                <w:b/>
                <w:sz w:val="24"/>
                <w:szCs w:val="24"/>
              </w:rPr>
            </w:pPr>
            <w:r w:rsidRPr="00AD21BE">
              <w:rPr>
                <w:rFonts w:cstheme="minorHAnsi"/>
                <w:b/>
                <w:sz w:val="24"/>
                <w:szCs w:val="24"/>
              </w:rPr>
              <w:t>S</w:t>
            </w:r>
            <w:r w:rsidRPr="00AD21BE" w:rsidR="00230D84">
              <w:rPr>
                <w:rFonts w:cstheme="minorHAnsi"/>
                <w:b/>
                <w:sz w:val="24"/>
                <w:szCs w:val="24"/>
              </w:rPr>
              <w:t xml:space="preserve">earching, screening and confiscation </w:t>
            </w:r>
          </w:p>
        </w:tc>
      </w:tr>
      <w:tr w:rsidRPr="00AD21BE" w:rsidR="008D1D70" w:rsidTr="65C1BEEA" w14:paraId="0336CD29" w14:textId="77777777">
        <w:tc>
          <w:tcPr>
            <w:tcW w:w="9050" w:type="dxa"/>
            <w:tcBorders>
              <w:top w:val="single" w:color="auto" w:sz="4" w:space="0"/>
              <w:left w:val="single" w:color="auto" w:sz="4" w:space="0"/>
              <w:bottom w:val="single" w:color="auto" w:sz="4" w:space="0"/>
              <w:right w:val="single" w:color="auto" w:sz="4" w:space="0"/>
            </w:tcBorders>
            <w:tcMar/>
          </w:tcPr>
          <w:p w:rsidRPr="00AD21BE" w:rsidR="008D1D70" w:rsidP="0025301C" w:rsidRDefault="0025301C" w14:paraId="512CAACE" w14:textId="3D5A6B5A">
            <w:pPr>
              <w:rPr>
                <w:rFonts w:cstheme="minorHAnsi"/>
                <w:sz w:val="24"/>
                <w:szCs w:val="24"/>
              </w:rPr>
            </w:pPr>
            <w:r w:rsidRPr="00AD21BE">
              <w:rPr>
                <w:rFonts w:cstheme="minorHAnsi"/>
                <w:sz w:val="24"/>
                <w:szCs w:val="24"/>
              </w:rPr>
              <w:t>Staff authorised by the Head teacher have the right t</w:t>
            </w:r>
            <w:r w:rsidRPr="00AD21BE" w:rsidR="007E02F2">
              <w:rPr>
                <w:rFonts w:cstheme="minorHAnsi"/>
                <w:sz w:val="24"/>
                <w:szCs w:val="24"/>
              </w:rPr>
              <w:t>o</w:t>
            </w:r>
            <w:r w:rsidRPr="00AD21BE">
              <w:rPr>
                <w:rFonts w:cstheme="minorHAnsi"/>
                <w:sz w:val="24"/>
                <w:szCs w:val="24"/>
              </w:rPr>
              <w:t xml:space="preserve"> confiscate any device </w:t>
            </w:r>
            <w:r w:rsidRPr="00AD21BE" w:rsidR="00A01F0B">
              <w:rPr>
                <w:rFonts w:cstheme="minorHAnsi"/>
                <w:sz w:val="24"/>
                <w:szCs w:val="24"/>
              </w:rPr>
              <w:t xml:space="preserve">where they reasonably suspect a phone has been brought </w:t>
            </w:r>
            <w:r w:rsidRPr="00AD21BE" w:rsidR="00A73859">
              <w:rPr>
                <w:rFonts w:cstheme="minorHAnsi"/>
                <w:sz w:val="24"/>
                <w:szCs w:val="24"/>
              </w:rPr>
              <w:t xml:space="preserve">into school. The phone will be locked away in reception and returned </w:t>
            </w:r>
            <w:r w:rsidRPr="00AD21BE" w:rsidR="007E02F2">
              <w:rPr>
                <w:rFonts w:cstheme="minorHAnsi"/>
                <w:sz w:val="24"/>
                <w:szCs w:val="24"/>
              </w:rPr>
              <w:t xml:space="preserve">at the end of the school day. </w:t>
            </w:r>
          </w:p>
          <w:p w:rsidRPr="00AD21BE" w:rsidR="008D1D70" w:rsidP="00C21298" w:rsidRDefault="008D1D70" w14:paraId="39A17CA0" w14:textId="77777777">
            <w:pPr>
              <w:pStyle w:val="ListParagraph"/>
              <w:ind w:left="0"/>
              <w:rPr>
                <w:rFonts w:cstheme="minorHAnsi"/>
                <w:sz w:val="24"/>
                <w:szCs w:val="24"/>
              </w:rPr>
            </w:pPr>
          </w:p>
        </w:tc>
      </w:tr>
      <w:tr w:rsidRPr="00AD21BE" w:rsidR="008D1D70" w:rsidTr="65C1BEEA" w14:paraId="2C82EE41" w14:textId="77777777">
        <w:tc>
          <w:tcPr>
            <w:tcW w:w="9050" w:type="dxa"/>
            <w:tcBorders>
              <w:top w:val="single" w:color="auto" w:sz="4" w:space="0"/>
              <w:left w:val="single" w:color="auto" w:sz="4" w:space="0"/>
              <w:bottom w:val="single" w:color="auto" w:sz="4" w:space="0"/>
              <w:right w:val="single" w:color="auto" w:sz="4" w:space="0"/>
            </w:tcBorders>
            <w:tcMar/>
            <w:hideMark/>
          </w:tcPr>
          <w:p w:rsidRPr="00AD21BE" w:rsidR="008D1D70" w:rsidP="008D1D70" w:rsidRDefault="00980469" w14:paraId="686958DC" w14:textId="349D4C9D">
            <w:pPr>
              <w:pStyle w:val="ListParagraph"/>
              <w:numPr>
                <w:ilvl w:val="0"/>
                <w:numId w:val="2"/>
              </w:numPr>
              <w:ind w:left="360"/>
              <w:rPr>
                <w:rFonts w:cstheme="minorHAnsi"/>
                <w:b/>
                <w:sz w:val="24"/>
                <w:szCs w:val="24"/>
              </w:rPr>
            </w:pPr>
            <w:r w:rsidRPr="00AD21BE">
              <w:rPr>
                <w:rFonts w:cstheme="minorHAnsi"/>
                <w:b/>
                <w:sz w:val="24"/>
                <w:szCs w:val="24"/>
              </w:rPr>
              <w:t xml:space="preserve">General </w:t>
            </w:r>
            <w:r w:rsidRPr="00AD21BE" w:rsidR="00775C06">
              <w:rPr>
                <w:rFonts w:cstheme="minorHAnsi"/>
                <w:b/>
                <w:sz w:val="24"/>
                <w:szCs w:val="24"/>
              </w:rPr>
              <w:t xml:space="preserve">rule for staff and visitors </w:t>
            </w:r>
          </w:p>
        </w:tc>
      </w:tr>
      <w:tr w:rsidRPr="00AD21BE" w:rsidR="008D1D70" w:rsidTr="65C1BEEA" w14:paraId="56B21397" w14:textId="77777777">
        <w:tc>
          <w:tcPr>
            <w:tcW w:w="9050" w:type="dxa"/>
            <w:tcBorders>
              <w:top w:val="single" w:color="auto" w:sz="4" w:space="0"/>
              <w:left w:val="single" w:color="auto" w:sz="4" w:space="0"/>
              <w:bottom w:val="single" w:color="auto" w:sz="4" w:space="0"/>
              <w:right w:val="single" w:color="auto" w:sz="4" w:space="0"/>
            </w:tcBorders>
            <w:tcMar/>
          </w:tcPr>
          <w:p w:rsidRPr="00AD21BE" w:rsidR="008D1D70" w:rsidP="00C21298" w:rsidRDefault="00C74354" w14:paraId="35FB0789" w14:textId="57982719">
            <w:pPr>
              <w:pStyle w:val="ListParagraph"/>
              <w:ind w:left="318" w:hanging="318"/>
              <w:rPr>
                <w:rFonts w:cstheme="minorHAnsi"/>
                <w:sz w:val="24"/>
                <w:szCs w:val="24"/>
              </w:rPr>
            </w:pPr>
            <w:r w:rsidRPr="00AD21BE">
              <w:rPr>
                <w:rFonts w:cstheme="minorHAnsi"/>
                <w:sz w:val="24"/>
                <w:szCs w:val="24"/>
              </w:rPr>
              <w:t xml:space="preserve">Staff authorised by the Head have the right to search for, examine and confiscate any device where they reasonably suspect that the data or file on the device in question has been, or could be, used to cause harm, to disrupt teaching or break the school rules. This will be done in accordance with the Department for Education’s guidance: </w:t>
            </w:r>
            <w:r w:rsidRPr="00AD21BE">
              <w:rPr>
                <w:rFonts w:cstheme="minorHAnsi"/>
                <w:sz w:val="24"/>
                <w:szCs w:val="24"/>
              </w:rPr>
              <w:lastRenderedPageBreak/>
              <w:t xml:space="preserve">Searching, screening and confiscation (2022). Inappropriate usage will be dealt with consistent with our policies on discipline, behaviour, sanctions and exclusions. </w:t>
            </w:r>
          </w:p>
          <w:p w:rsidRPr="00AD21BE" w:rsidR="00785A82" w:rsidP="00C21298" w:rsidRDefault="00785A82" w14:paraId="1E05BB03" w14:textId="77777777">
            <w:pPr>
              <w:pStyle w:val="ListParagraph"/>
              <w:ind w:left="318" w:hanging="318"/>
              <w:rPr>
                <w:rFonts w:cstheme="minorHAnsi"/>
                <w:sz w:val="24"/>
                <w:szCs w:val="24"/>
              </w:rPr>
            </w:pPr>
          </w:p>
          <w:p w:rsidRPr="00AD21BE" w:rsidR="00AD21BE" w:rsidP="00AD21BE" w:rsidRDefault="00AD21BE" w14:paraId="69115615" w14:textId="77777777">
            <w:pPr>
              <w:pStyle w:val="ListParagraph"/>
              <w:ind w:left="318" w:hanging="318"/>
              <w:rPr>
                <w:rFonts w:cstheme="minorHAnsi"/>
                <w:sz w:val="24"/>
                <w:szCs w:val="24"/>
              </w:rPr>
            </w:pPr>
            <w:r w:rsidRPr="00AD21BE">
              <w:rPr>
                <w:rFonts w:cstheme="minorHAnsi"/>
                <w:b/>
                <w:bCs/>
                <w:sz w:val="24"/>
                <w:szCs w:val="24"/>
              </w:rPr>
              <w:t>Staff must:</w:t>
            </w:r>
          </w:p>
          <w:p w:rsidRPr="00AD21BE" w:rsidR="00AD21BE" w:rsidP="00AD21BE" w:rsidRDefault="00AD21BE" w14:paraId="592049FB" w14:textId="77777777">
            <w:pPr>
              <w:pStyle w:val="ListParagraph"/>
              <w:numPr>
                <w:ilvl w:val="0"/>
                <w:numId w:val="4"/>
              </w:numPr>
              <w:rPr>
                <w:rFonts w:cstheme="minorHAnsi"/>
                <w:sz w:val="24"/>
                <w:szCs w:val="24"/>
              </w:rPr>
            </w:pPr>
            <w:r w:rsidRPr="00AD21BE">
              <w:rPr>
                <w:rFonts w:cstheme="minorHAnsi"/>
                <w:b/>
                <w:bCs/>
                <w:sz w:val="24"/>
                <w:szCs w:val="24"/>
              </w:rPr>
              <w:t>Not use phones</w:t>
            </w:r>
            <w:r w:rsidRPr="00AD21BE">
              <w:rPr>
                <w:rFonts w:cstheme="minorHAnsi"/>
                <w:sz w:val="24"/>
                <w:szCs w:val="24"/>
              </w:rPr>
              <w:t> in front of pupils unless for an approved operational reason.</w:t>
            </w:r>
          </w:p>
          <w:p w:rsidRPr="00AD21BE" w:rsidR="00AD21BE" w:rsidP="00AD21BE" w:rsidRDefault="00AD21BE" w14:paraId="46C300AB" w14:textId="77777777">
            <w:pPr>
              <w:pStyle w:val="ListParagraph"/>
              <w:numPr>
                <w:ilvl w:val="0"/>
                <w:numId w:val="4"/>
              </w:numPr>
              <w:rPr>
                <w:rFonts w:cstheme="minorHAnsi"/>
                <w:sz w:val="24"/>
                <w:szCs w:val="24"/>
              </w:rPr>
            </w:pPr>
            <w:r w:rsidRPr="00AD21BE">
              <w:rPr>
                <w:rFonts w:cstheme="minorHAnsi"/>
                <w:b/>
                <w:bCs/>
                <w:sz w:val="24"/>
                <w:szCs w:val="24"/>
              </w:rPr>
              <w:t>Follow the school policy</w:t>
            </w:r>
            <w:r w:rsidRPr="00AD21BE">
              <w:rPr>
                <w:rFonts w:cstheme="minorHAnsi"/>
                <w:sz w:val="24"/>
                <w:szCs w:val="24"/>
              </w:rPr>
              <w:t> and kept in staff areas </w:t>
            </w:r>
          </w:p>
          <w:p w:rsidRPr="00AD21BE" w:rsidR="00AD21BE" w:rsidP="65C1BEEA" w:rsidRDefault="00AD21BE" w14:paraId="41FD7BD5" w14:textId="5AEE66BF">
            <w:pPr>
              <w:pStyle w:val="ListParagraph"/>
              <w:numPr>
                <w:ilvl w:val="0"/>
                <w:numId w:val="4"/>
              </w:numPr>
              <w:rPr>
                <w:rFonts w:cs="Calibri" w:cstheme="minorAscii"/>
                <w:sz w:val="24"/>
                <w:szCs w:val="24"/>
              </w:rPr>
            </w:pPr>
            <w:r w:rsidRPr="65C1BEEA" w:rsidR="00AD21BE">
              <w:rPr>
                <w:rFonts w:cs="Calibri" w:cstheme="minorAscii"/>
                <w:b w:val="1"/>
                <w:bCs w:val="1"/>
                <w:sz w:val="24"/>
                <w:szCs w:val="24"/>
              </w:rPr>
              <w:t xml:space="preserve">Model </w:t>
            </w:r>
            <w:r w:rsidRPr="65C1BEEA" w:rsidR="00AD21BE">
              <w:rPr>
                <w:rFonts w:cs="Calibri" w:cstheme="minorAscii"/>
                <w:b w:val="1"/>
                <w:bCs w:val="1"/>
                <w:sz w:val="24"/>
                <w:szCs w:val="24"/>
              </w:rPr>
              <w:t>mobile</w:t>
            </w:r>
            <w:r w:rsidRPr="65C1BEEA" w:rsidR="00AD21BE">
              <w:rPr>
                <w:rFonts w:cs="Calibri" w:cstheme="minorAscii"/>
                <w:b w:val="1"/>
                <w:bCs w:val="1"/>
                <w:sz w:val="24"/>
                <w:szCs w:val="24"/>
              </w:rPr>
              <w:t>f</w:t>
            </w:r>
            <w:r w:rsidRPr="65C1BEEA" w:rsidR="6B2B6201">
              <w:rPr>
                <w:rFonts w:cs="Calibri" w:cstheme="minorAscii"/>
                <w:b w:val="1"/>
                <w:bCs w:val="1"/>
                <w:sz w:val="24"/>
                <w:szCs w:val="24"/>
              </w:rPr>
              <w:t xml:space="preserve"> </w:t>
            </w:r>
            <w:r w:rsidRPr="65C1BEEA" w:rsidR="00AD21BE">
              <w:rPr>
                <w:rFonts w:cs="Calibri" w:cstheme="minorAscii"/>
                <w:b w:val="1"/>
                <w:bCs w:val="1"/>
                <w:sz w:val="24"/>
                <w:szCs w:val="24"/>
              </w:rPr>
              <w:t>ree</w:t>
            </w:r>
            <w:r w:rsidRPr="65C1BEEA" w:rsidR="00AD21BE">
              <w:rPr>
                <w:rFonts w:cs="Calibri" w:cstheme="minorAscii"/>
                <w:b w:val="1"/>
                <w:bCs w:val="1"/>
                <w:sz w:val="24"/>
                <w:szCs w:val="24"/>
              </w:rPr>
              <w:t xml:space="preserve"> behaviour</w:t>
            </w:r>
            <w:r w:rsidRPr="65C1BEEA" w:rsidR="00AD21BE">
              <w:rPr>
                <w:rFonts w:cs="Calibri" w:cstheme="minorAscii"/>
                <w:sz w:val="24"/>
                <w:szCs w:val="24"/>
              </w:rPr>
              <w:t>, as this is part of setting culture.</w:t>
            </w:r>
            <w:r w:rsidRPr="00AD21BE">
              <w:rPr>
                <w:rFonts w:cstheme="minorHAnsi"/>
                <w:b/>
                <w:bCs/>
                <w:sz w:val="24"/>
                <w:szCs w:val="24"/>
              </w:rPr>
              <w:noBreakHyphen/>
              <w:t>free behaviour</w:t>
            </w:r>
          </w:p>
          <w:p w:rsidRPr="00AD21BE" w:rsidR="00AD21BE" w:rsidP="00AD21BE" w:rsidRDefault="00AD21BE" w14:paraId="348480CF" w14:textId="77777777">
            <w:pPr>
              <w:pStyle w:val="ListParagraph"/>
              <w:numPr>
                <w:ilvl w:val="0"/>
                <w:numId w:val="4"/>
              </w:numPr>
              <w:rPr>
                <w:rFonts w:cstheme="minorHAnsi"/>
                <w:sz w:val="24"/>
                <w:szCs w:val="24"/>
              </w:rPr>
            </w:pPr>
            <w:r w:rsidRPr="00AD21BE">
              <w:rPr>
                <w:rFonts w:cstheme="minorHAnsi"/>
                <w:b/>
                <w:bCs/>
                <w:sz w:val="24"/>
                <w:szCs w:val="24"/>
              </w:rPr>
              <w:t>Intervene consistently</w:t>
            </w:r>
            <w:r w:rsidRPr="00AD21BE">
              <w:rPr>
                <w:rFonts w:cstheme="minorHAnsi"/>
                <w:sz w:val="24"/>
                <w:szCs w:val="24"/>
              </w:rPr>
              <w:t> if they see pupil phone breaches.</w:t>
            </w:r>
          </w:p>
          <w:p w:rsidRPr="00AD21BE" w:rsidR="00AD21BE" w:rsidP="00AD21BE" w:rsidRDefault="00AD21BE" w14:paraId="5A4E444A" w14:textId="77777777">
            <w:pPr>
              <w:pStyle w:val="ListParagraph"/>
              <w:numPr>
                <w:ilvl w:val="0"/>
                <w:numId w:val="4"/>
              </w:numPr>
              <w:rPr>
                <w:rFonts w:cstheme="minorHAnsi"/>
                <w:sz w:val="24"/>
                <w:szCs w:val="24"/>
              </w:rPr>
            </w:pPr>
            <w:r w:rsidRPr="00AD21BE">
              <w:rPr>
                <w:rFonts w:cstheme="minorHAnsi"/>
                <w:b/>
                <w:bCs/>
                <w:sz w:val="24"/>
                <w:szCs w:val="24"/>
              </w:rPr>
              <w:t>Avoid personal mobile use</w:t>
            </w:r>
            <w:r w:rsidRPr="00AD21BE">
              <w:rPr>
                <w:rFonts w:cstheme="minorHAnsi"/>
                <w:sz w:val="24"/>
                <w:szCs w:val="24"/>
              </w:rPr>
              <w:t> in learning spaces, corridors, and duty areas unless it relates to safeguarding or school systems.</w:t>
            </w:r>
          </w:p>
          <w:p w:rsidRPr="00AD21BE" w:rsidR="00AD21BE" w:rsidP="00AD21BE" w:rsidRDefault="00AD21BE" w14:paraId="079EA27A" w14:textId="77777777">
            <w:pPr>
              <w:pStyle w:val="ListParagraph"/>
              <w:ind w:left="318" w:hanging="318"/>
              <w:rPr>
                <w:rFonts w:cstheme="minorHAnsi"/>
                <w:sz w:val="24"/>
                <w:szCs w:val="24"/>
              </w:rPr>
            </w:pPr>
            <w:r w:rsidRPr="00AD21BE">
              <w:rPr>
                <w:rFonts w:cstheme="minorHAnsi"/>
                <w:b/>
                <w:bCs/>
                <w:sz w:val="24"/>
                <w:szCs w:val="24"/>
              </w:rPr>
              <w:t>Staff </w:t>
            </w:r>
            <w:r w:rsidRPr="00AD21BE">
              <w:rPr>
                <w:rFonts w:cstheme="minorHAnsi"/>
                <w:b/>
                <w:bCs/>
                <w:i/>
                <w:iCs/>
                <w:sz w:val="24"/>
                <w:szCs w:val="24"/>
              </w:rPr>
              <w:t>may</w:t>
            </w:r>
            <w:r w:rsidRPr="00AD21BE">
              <w:rPr>
                <w:rFonts w:cstheme="minorHAnsi"/>
                <w:b/>
                <w:bCs/>
                <w:sz w:val="24"/>
                <w:szCs w:val="24"/>
              </w:rPr>
              <w:t> use phones:</w:t>
            </w:r>
          </w:p>
          <w:p w:rsidRPr="00AD21BE" w:rsidR="00AD21BE" w:rsidP="00AD21BE" w:rsidRDefault="00AD21BE" w14:paraId="6BCBE2C2" w14:textId="77777777">
            <w:pPr>
              <w:pStyle w:val="ListParagraph"/>
              <w:numPr>
                <w:ilvl w:val="0"/>
                <w:numId w:val="5"/>
              </w:numPr>
              <w:rPr>
                <w:rFonts w:cstheme="minorHAnsi"/>
                <w:sz w:val="24"/>
                <w:szCs w:val="24"/>
              </w:rPr>
            </w:pPr>
            <w:r w:rsidRPr="00AD21BE">
              <w:rPr>
                <w:rFonts w:cstheme="minorHAnsi"/>
                <w:sz w:val="24"/>
                <w:szCs w:val="24"/>
              </w:rPr>
              <w:t>In </w:t>
            </w:r>
            <w:r w:rsidRPr="00AD21BE">
              <w:rPr>
                <w:rFonts w:cstheme="minorHAnsi"/>
                <w:b/>
                <w:bCs/>
                <w:sz w:val="24"/>
                <w:szCs w:val="24"/>
              </w:rPr>
              <w:t>staff rooms or designated areas</w:t>
            </w:r>
          </w:p>
          <w:p w:rsidRPr="00AD21BE" w:rsidR="00AD21BE" w:rsidP="00AD21BE" w:rsidRDefault="00AD21BE" w14:paraId="07C70E69" w14:textId="77777777">
            <w:pPr>
              <w:pStyle w:val="ListParagraph"/>
              <w:numPr>
                <w:ilvl w:val="0"/>
                <w:numId w:val="5"/>
              </w:numPr>
              <w:rPr>
                <w:rFonts w:cstheme="minorHAnsi"/>
                <w:sz w:val="24"/>
                <w:szCs w:val="24"/>
              </w:rPr>
            </w:pPr>
            <w:r w:rsidRPr="00AD21BE">
              <w:rPr>
                <w:rFonts w:cstheme="minorHAnsi"/>
                <w:sz w:val="24"/>
                <w:szCs w:val="24"/>
              </w:rPr>
              <w:t>For </w:t>
            </w:r>
            <w:r w:rsidRPr="00AD21BE">
              <w:rPr>
                <w:rFonts w:cstheme="minorHAnsi"/>
                <w:b/>
                <w:bCs/>
                <w:sz w:val="24"/>
                <w:szCs w:val="24"/>
              </w:rPr>
              <w:t>operational uses</w:t>
            </w:r>
            <w:r w:rsidRPr="00AD21BE">
              <w:rPr>
                <w:rFonts w:cstheme="minorHAnsi"/>
                <w:sz w:val="24"/>
                <w:szCs w:val="24"/>
              </w:rPr>
              <w:t> (e.g., behaviour systems, cloud</w:t>
            </w:r>
            <w:r w:rsidRPr="00AD21BE">
              <w:rPr>
                <w:rFonts w:cstheme="minorHAnsi"/>
                <w:sz w:val="24"/>
                <w:szCs w:val="24"/>
              </w:rPr>
              <w:noBreakHyphen/>
              <w:t>based recording, safeguarding apps — if permitted by school policy)</w:t>
            </w:r>
          </w:p>
          <w:p w:rsidRPr="00AD21BE" w:rsidR="00AD21BE" w:rsidP="00AD21BE" w:rsidRDefault="00AD21BE" w14:paraId="7A809534" w14:textId="77777777">
            <w:pPr>
              <w:pStyle w:val="ListParagraph"/>
              <w:numPr>
                <w:ilvl w:val="0"/>
                <w:numId w:val="5"/>
              </w:numPr>
              <w:rPr>
                <w:rFonts w:cstheme="minorHAnsi"/>
                <w:sz w:val="24"/>
                <w:szCs w:val="24"/>
              </w:rPr>
            </w:pPr>
            <w:r w:rsidRPr="00AD21BE">
              <w:rPr>
                <w:rFonts w:cstheme="minorHAnsi"/>
                <w:sz w:val="24"/>
                <w:szCs w:val="24"/>
              </w:rPr>
              <w:t>In </w:t>
            </w:r>
            <w:r w:rsidRPr="00AD21BE">
              <w:rPr>
                <w:rFonts w:cstheme="minorHAnsi"/>
                <w:b/>
                <w:bCs/>
                <w:sz w:val="24"/>
                <w:szCs w:val="24"/>
              </w:rPr>
              <w:t>emergencies</w:t>
            </w:r>
          </w:p>
          <w:p w:rsidRPr="00AD21BE" w:rsidR="009C7179" w:rsidP="00C21298" w:rsidRDefault="009C7179" w14:paraId="4C3CDA70" w14:textId="77777777">
            <w:pPr>
              <w:pStyle w:val="ListParagraph"/>
              <w:ind w:left="318" w:hanging="318"/>
              <w:rPr>
                <w:rFonts w:cstheme="minorHAnsi"/>
                <w:sz w:val="24"/>
                <w:szCs w:val="24"/>
              </w:rPr>
            </w:pPr>
          </w:p>
          <w:p w:rsidRPr="00AD21BE" w:rsidR="008D1D70" w:rsidP="00C21298" w:rsidRDefault="008D1D70" w14:paraId="7A5CD707" w14:textId="77777777">
            <w:pPr>
              <w:pStyle w:val="ListParagraph"/>
              <w:ind w:left="0"/>
              <w:rPr>
                <w:rFonts w:cstheme="minorHAnsi"/>
                <w:sz w:val="24"/>
                <w:szCs w:val="24"/>
              </w:rPr>
            </w:pPr>
          </w:p>
        </w:tc>
      </w:tr>
      <w:tr w:rsidRPr="00AD21BE" w:rsidR="008D1D70" w:rsidTr="65C1BEEA" w14:paraId="71973FFD" w14:textId="77777777">
        <w:tc>
          <w:tcPr>
            <w:tcW w:w="9050" w:type="dxa"/>
            <w:tcBorders>
              <w:top w:val="single" w:color="auto" w:sz="4" w:space="0"/>
              <w:left w:val="single" w:color="auto" w:sz="4" w:space="0"/>
              <w:bottom w:val="single" w:color="auto" w:sz="4" w:space="0"/>
              <w:right w:val="single" w:color="auto" w:sz="4" w:space="0"/>
            </w:tcBorders>
            <w:tcMar/>
            <w:hideMark/>
          </w:tcPr>
          <w:p w:rsidRPr="00AD21BE" w:rsidR="008D1D70" w:rsidP="008D1D70" w:rsidRDefault="008D1D70" w14:paraId="08A65F00" w14:textId="4C7C064A">
            <w:pPr>
              <w:pStyle w:val="ListParagraph"/>
              <w:numPr>
                <w:ilvl w:val="0"/>
                <w:numId w:val="2"/>
              </w:numPr>
              <w:ind w:left="360"/>
              <w:rPr>
                <w:rFonts w:cstheme="minorHAnsi"/>
                <w:b/>
                <w:sz w:val="24"/>
                <w:szCs w:val="24"/>
              </w:rPr>
            </w:pPr>
            <w:r w:rsidRPr="00AD21BE">
              <w:rPr>
                <w:rFonts w:cstheme="minorHAnsi"/>
                <w:b/>
                <w:sz w:val="24"/>
                <w:szCs w:val="24"/>
              </w:rPr>
              <w:lastRenderedPageBreak/>
              <w:t>S</w:t>
            </w:r>
            <w:r w:rsidRPr="00AD21BE" w:rsidR="00523BE2">
              <w:rPr>
                <w:rFonts w:cstheme="minorHAnsi"/>
                <w:b/>
                <w:sz w:val="24"/>
                <w:szCs w:val="24"/>
              </w:rPr>
              <w:t xml:space="preserve">ecurity </w:t>
            </w:r>
          </w:p>
        </w:tc>
      </w:tr>
      <w:tr w:rsidRPr="00AD21BE" w:rsidR="008D1D70" w:rsidTr="65C1BEEA" w14:paraId="721D459A" w14:textId="77777777">
        <w:tc>
          <w:tcPr>
            <w:tcW w:w="9050" w:type="dxa"/>
            <w:tcBorders>
              <w:top w:val="single" w:color="auto" w:sz="4" w:space="0"/>
              <w:left w:val="single" w:color="auto" w:sz="4" w:space="0"/>
              <w:bottom w:val="single" w:color="auto" w:sz="4" w:space="0"/>
              <w:right w:val="single" w:color="auto" w:sz="4" w:space="0"/>
            </w:tcBorders>
            <w:tcMar/>
          </w:tcPr>
          <w:p w:rsidRPr="00AD21BE" w:rsidR="008D1D70" w:rsidP="00C21298" w:rsidRDefault="009C7179" w14:paraId="527EC791" w14:textId="1DE21821">
            <w:pPr>
              <w:pStyle w:val="ListParagraph"/>
              <w:ind w:left="0"/>
              <w:rPr>
                <w:rFonts w:cstheme="minorHAnsi"/>
                <w:sz w:val="24"/>
                <w:szCs w:val="24"/>
              </w:rPr>
            </w:pPr>
            <w:r w:rsidRPr="00AD21BE">
              <w:rPr>
                <w:rFonts w:cstheme="minorHAnsi"/>
                <w:sz w:val="24"/>
                <w:szCs w:val="24"/>
              </w:rPr>
              <w:t>Staff must ensure that personal electronic devices are PIN protected to ensure their own privacy and security. This also applies to the use of e.g. personal webmail accounts through school devices, which should also be password protected and not set to automatically log in.</w:t>
            </w:r>
          </w:p>
          <w:p w:rsidRPr="00AD21BE" w:rsidR="008D1D70" w:rsidP="00C21298" w:rsidRDefault="008D1D70" w14:paraId="64BAECDA" w14:textId="77777777">
            <w:pPr>
              <w:pStyle w:val="ListParagraph"/>
              <w:ind w:left="0"/>
              <w:rPr>
                <w:rFonts w:cstheme="minorHAnsi"/>
                <w:sz w:val="24"/>
                <w:szCs w:val="24"/>
              </w:rPr>
            </w:pPr>
          </w:p>
        </w:tc>
      </w:tr>
      <w:tr w:rsidRPr="00AD21BE" w:rsidR="008D1D70" w:rsidTr="65C1BEEA" w14:paraId="014E7D5A" w14:textId="77777777">
        <w:tc>
          <w:tcPr>
            <w:tcW w:w="9050" w:type="dxa"/>
            <w:tcBorders>
              <w:top w:val="single" w:color="auto" w:sz="4" w:space="0"/>
              <w:left w:val="single" w:color="auto" w:sz="4" w:space="0"/>
              <w:bottom w:val="single" w:color="auto" w:sz="4" w:space="0"/>
              <w:right w:val="single" w:color="auto" w:sz="4" w:space="0"/>
            </w:tcBorders>
            <w:tcMar/>
            <w:hideMark/>
          </w:tcPr>
          <w:p w:rsidRPr="00AD21BE" w:rsidR="008D1D70" w:rsidP="008D1D70" w:rsidRDefault="009C7179" w14:paraId="6804200D" w14:textId="0E2ED6F9">
            <w:pPr>
              <w:pStyle w:val="ListParagraph"/>
              <w:numPr>
                <w:ilvl w:val="0"/>
                <w:numId w:val="2"/>
              </w:numPr>
              <w:ind w:left="360"/>
              <w:rPr>
                <w:rFonts w:cstheme="minorHAnsi"/>
                <w:b/>
                <w:sz w:val="24"/>
                <w:szCs w:val="24"/>
              </w:rPr>
            </w:pPr>
            <w:r w:rsidRPr="00AD21BE">
              <w:rPr>
                <w:rFonts w:cstheme="minorHAnsi"/>
                <w:b/>
                <w:sz w:val="24"/>
                <w:szCs w:val="24"/>
              </w:rPr>
              <w:t xml:space="preserve">Health &amp; Safety </w:t>
            </w:r>
          </w:p>
        </w:tc>
      </w:tr>
      <w:tr w:rsidRPr="00AD21BE" w:rsidR="008D1D70" w:rsidTr="65C1BEEA" w14:paraId="3EFC134C" w14:textId="77777777">
        <w:tc>
          <w:tcPr>
            <w:tcW w:w="9050" w:type="dxa"/>
            <w:tcBorders>
              <w:top w:val="single" w:color="auto" w:sz="4" w:space="0"/>
              <w:left w:val="single" w:color="auto" w:sz="4" w:space="0"/>
              <w:bottom w:val="single" w:color="auto" w:sz="4" w:space="0"/>
              <w:right w:val="single" w:color="auto" w:sz="4" w:space="0"/>
            </w:tcBorders>
            <w:tcMar/>
          </w:tcPr>
          <w:p w:rsidRPr="00AD21BE" w:rsidR="008D1D70" w:rsidP="00C21298" w:rsidRDefault="00AF20C4" w14:paraId="3B2B8504" w14:textId="4539644D">
            <w:pPr>
              <w:pStyle w:val="ListParagraph"/>
              <w:ind w:left="0"/>
              <w:rPr>
                <w:rFonts w:cstheme="minorHAnsi"/>
                <w:sz w:val="24"/>
                <w:szCs w:val="24"/>
              </w:rPr>
            </w:pPr>
            <w:r w:rsidRPr="00AD21BE">
              <w:rPr>
                <w:rFonts w:cstheme="minorHAnsi"/>
                <w:sz w:val="24"/>
                <w:szCs w:val="24"/>
              </w:rPr>
              <w:t>In circumstances where staff are lone-working in remote areas of the school, or out of hours, a work mobile or two-way radio should be provided if there is no land-line in the room. Staff are reminded that using hand-held mobile phones whilst driving is a criminal offence.</w:t>
            </w:r>
          </w:p>
          <w:p w:rsidRPr="00AD21BE" w:rsidR="008D1D70" w:rsidP="00C21298" w:rsidRDefault="008D1D70" w14:paraId="0F9AC173" w14:textId="77777777">
            <w:pPr>
              <w:pStyle w:val="ListParagraph"/>
              <w:ind w:left="0"/>
              <w:rPr>
                <w:rFonts w:cstheme="minorHAnsi"/>
                <w:sz w:val="24"/>
                <w:szCs w:val="24"/>
              </w:rPr>
            </w:pPr>
          </w:p>
        </w:tc>
      </w:tr>
    </w:tbl>
    <w:p w:rsidR="00CF62A8" w:rsidP="00CF62A8" w:rsidRDefault="00CF62A8" w14:paraId="7D2AAED3" w14:textId="77777777"/>
    <w:p w:rsidRPr="00FE1B0D" w:rsidR="00CF62A8" w:rsidP="00CF62A8" w:rsidRDefault="00CF62A8" w14:paraId="6981C318" w14:textId="77777777">
      <w:pPr>
        <w:rPr>
          <w:b/>
          <w:lang w:eastAsia="en-GB"/>
        </w:rPr>
      </w:pPr>
      <w:r w:rsidRPr="00FE1B0D">
        <w:rPr>
          <w:b/>
        </w:rPr>
        <w:t>Local Procedure Review History</w:t>
      </w:r>
      <w:r w:rsidRPr="00FE1B0D">
        <w:rPr>
          <w:b/>
          <w:lang w:eastAsia="en-GB"/>
        </w:rPr>
        <w:t>:</w:t>
      </w:r>
    </w:p>
    <w:tbl>
      <w:tblPr>
        <w:tblStyle w:val="TableGrid"/>
        <w:tblW w:w="0" w:type="auto"/>
        <w:tblLook w:val="04A0" w:firstRow="1" w:lastRow="0" w:firstColumn="1" w:lastColumn="0" w:noHBand="0" w:noVBand="1"/>
      </w:tblPr>
      <w:tblGrid>
        <w:gridCol w:w="3007"/>
        <w:gridCol w:w="3008"/>
        <w:gridCol w:w="3001"/>
      </w:tblGrid>
      <w:tr w:rsidR="00CF62A8" w:rsidTr="65C1BEEA" w14:paraId="74887071" w14:textId="77777777">
        <w:tc>
          <w:tcPr>
            <w:tcW w:w="3080" w:type="dxa"/>
            <w:shd w:val="clear" w:color="auto" w:fill="C6D9F1" w:themeFill="text2" w:themeFillTint="33"/>
            <w:tcMar/>
          </w:tcPr>
          <w:p w:rsidRPr="00FE1B0D" w:rsidR="00CF62A8" w:rsidP="00E41D04" w:rsidRDefault="00CF62A8" w14:paraId="32266608" w14:textId="77777777">
            <w:pPr>
              <w:rPr>
                <w:b/>
                <w:lang w:eastAsia="en-GB"/>
              </w:rPr>
            </w:pPr>
            <w:r w:rsidRPr="00FE1B0D">
              <w:rPr>
                <w:b/>
                <w:lang w:eastAsia="en-GB"/>
              </w:rPr>
              <w:t>Date Reviewed</w:t>
            </w:r>
          </w:p>
        </w:tc>
        <w:tc>
          <w:tcPr>
            <w:tcW w:w="3081" w:type="dxa"/>
            <w:shd w:val="clear" w:color="auto" w:fill="C6D9F1" w:themeFill="text2" w:themeFillTint="33"/>
            <w:tcMar/>
          </w:tcPr>
          <w:p w:rsidRPr="00FE1B0D" w:rsidR="00CF62A8" w:rsidP="00E41D04" w:rsidRDefault="00CF62A8" w14:paraId="0625137B" w14:textId="77777777">
            <w:pPr>
              <w:rPr>
                <w:b/>
                <w:lang w:eastAsia="en-GB"/>
              </w:rPr>
            </w:pPr>
            <w:r w:rsidRPr="00FE1B0D">
              <w:rPr>
                <w:b/>
                <w:lang w:eastAsia="en-GB"/>
              </w:rPr>
              <w:t xml:space="preserve">Reviewer </w:t>
            </w:r>
          </w:p>
        </w:tc>
        <w:tc>
          <w:tcPr>
            <w:tcW w:w="3081" w:type="dxa"/>
            <w:shd w:val="clear" w:color="auto" w:fill="C6D9F1" w:themeFill="text2" w:themeFillTint="33"/>
            <w:tcMar/>
          </w:tcPr>
          <w:p w:rsidRPr="00FE1B0D" w:rsidR="00CF62A8" w:rsidP="00E41D04" w:rsidRDefault="00CF62A8" w14:paraId="57690F9A" w14:textId="77777777">
            <w:pPr>
              <w:rPr>
                <w:b/>
                <w:lang w:eastAsia="en-GB"/>
              </w:rPr>
            </w:pPr>
            <w:r w:rsidRPr="00FE1B0D">
              <w:rPr>
                <w:b/>
                <w:lang w:eastAsia="en-GB"/>
              </w:rPr>
              <w:t>Summary of revisions</w:t>
            </w:r>
          </w:p>
        </w:tc>
      </w:tr>
      <w:tr w:rsidR="00CF62A8" w:rsidTr="65C1BEEA" w14:paraId="4FD26FCE" w14:textId="77777777">
        <w:tc>
          <w:tcPr>
            <w:tcW w:w="3080" w:type="dxa"/>
            <w:tcMar/>
          </w:tcPr>
          <w:p w:rsidR="00CF62A8" w:rsidP="00E41D04" w:rsidRDefault="00AD21BE" w14:paraId="314E95AA" w14:textId="716FA246">
            <w:pPr>
              <w:rPr>
                <w:lang w:eastAsia="en-GB"/>
              </w:rPr>
            </w:pPr>
            <w:r>
              <w:rPr>
                <w:lang w:eastAsia="en-GB"/>
              </w:rPr>
              <w:t>23/01/2026</w:t>
            </w:r>
          </w:p>
        </w:tc>
        <w:tc>
          <w:tcPr>
            <w:tcW w:w="3081" w:type="dxa"/>
            <w:tcMar/>
          </w:tcPr>
          <w:p w:rsidR="00CF62A8" w:rsidP="00E41D04" w:rsidRDefault="00AD21BE" w14:paraId="2ED062EA" w14:textId="76B6E93D">
            <w:pPr>
              <w:rPr>
                <w:lang w:eastAsia="en-GB"/>
              </w:rPr>
            </w:pPr>
            <w:r>
              <w:rPr>
                <w:lang w:eastAsia="en-GB"/>
              </w:rPr>
              <w:t xml:space="preserve">Carly Wimbledon </w:t>
            </w:r>
          </w:p>
        </w:tc>
        <w:tc>
          <w:tcPr>
            <w:tcW w:w="3081" w:type="dxa"/>
            <w:tcMar/>
          </w:tcPr>
          <w:p w:rsidR="00CF62A8" w:rsidP="00E41D04" w:rsidRDefault="00AD21BE" w14:paraId="0B6F81C7" w14:textId="4BE6A2AD">
            <w:pPr>
              <w:rPr>
                <w:lang w:eastAsia="en-GB"/>
              </w:rPr>
            </w:pPr>
            <w:r>
              <w:rPr>
                <w:lang w:eastAsia="en-GB"/>
              </w:rPr>
              <w:t xml:space="preserve">Staff phone </w:t>
            </w:r>
            <w:r w:rsidR="00671947">
              <w:rPr>
                <w:lang w:eastAsia="en-GB"/>
              </w:rPr>
              <w:t>usage</w:t>
            </w:r>
            <w:r>
              <w:rPr>
                <w:lang w:eastAsia="en-GB"/>
              </w:rPr>
              <w:t xml:space="preserve"> as per DFE guidance </w:t>
            </w:r>
          </w:p>
        </w:tc>
      </w:tr>
      <w:tr w:rsidR="00CF62A8" w:rsidTr="65C1BEEA" w14:paraId="254696BD" w14:textId="77777777">
        <w:tc>
          <w:tcPr>
            <w:tcW w:w="3080" w:type="dxa"/>
            <w:tcMar/>
          </w:tcPr>
          <w:p w:rsidR="00CF62A8" w:rsidP="00E41D04" w:rsidRDefault="00CF62A8" w14:paraId="57181ABC" w14:textId="650BF4FB">
            <w:pPr>
              <w:rPr>
                <w:lang w:eastAsia="en-GB"/>
              </w:rPr>
            </w:pPr>
            <w:r w:rsidRPr="65C1BEEA" w:rsidR="0FB6E8B1">
              <w:rPr>
                <w:lang w:eastAsia="en-GB"/>
              </w:rPr>
              <w:t>2.2.26</w:t>
            </w:r>
          </w:p>
        </w:tc>
        <w:tc>
          <w:tcPr>
            <w:tcW w:w="3081" w:type="dxa"/>
            <w:tcMar/>
          </w:tcPr>
          <w:p w:rsidR="00CF62A8" w:rsidP="00E41D04" w:rsidRDefault="00CF62A8" w14:paraId="52C68386" w14:textId="77777777">
            <w:pPr>
              <w:rPr>
                <w:lang w:eastAsia="en-GB"/>
              </w:rPr>
            </w:pPr>
          </w:p>
        </w:tc>
        <w:tc>
          <w:tcPr>
            <w:tcW w:w="3081" w:type="dxa"/>
            <w:tcMar/>
          </w:tcPr>
          <w:p w:rsidR="00CF62A8" w:rsidP="00E41D04" w:rsidRDefault="00CF62A8" w14:paraId="24B094BB" w14:textId="77777777">
            <w:pPr>
              <w:rPr>
                <w:lang w:eastAsia="en-GB"/>
              </w:rPr>
            </w:pPr>
          </w:p>
        </w:tc>
      </w:tr>
      <w:tr w:rsidR="00CF62A8" w:rsidTr="65C1BEEA" w14:paraId="65524B24" w14:textId="77777777">
        <w:tc>
          <w:tcPr>
            <w:tcW w:w="3080" w:type="dxa"/>
            <w:tcMar/>
          </w:tcPr>
          <w:p w:rsidR="00CF62A8" w:rsidP="00E41D04" w:rsidRDefault="00CF62A8" w14:paraId="20118B1B" w14:textId="77777777">
            <w:pPr>
              <w:rPr>
                <w:lang w:eastAsia="en-GB"/>
              </w:rPr>
            </w:pPr>
          </w:p>
        </w:tc>
        <w:tc>
          <w:tcPr>
            <w:tcW w:w="3081" w:type="dxa"/>
            <w:tcMar/>
          </w:tcPr>
          <w:p w:rsidR="00CF62A8" w:rsidP="00E41D04" w:rsidRDefault="00CF62A8" w14:paraId="5C12585C" w14:textId="77777777">
            <w:pPr>
              <w:rPr>
                <w:lang w:eastAsia="en-GB"/>
              </w:rPr>
            </w:pPr>
          </w:p>
        </w:tc>
        <w:tc>
          <w:tcPr>
            <w:tcW w:w="3081" w:type="dxa"/>
            <w:tcMar/>
          </w:tcPr>
          <w:p w:rsidR="00CF62A8" w:rsidP="00E41D04" w:rsidRDefault="00CF62A8" w14:paraId="46D49B30" w14:textId="77777777">
            <w:pPr>
              <w:rPr>
                <w:lang w:eastAsia="en-GB"/>
              </w:rPr>
            </w:pPr>
          </w:p>
        </w:tc>
      </w:tr>
      <w:tr w:rsidR="00CF62A8" w:rsidTr="65C1BEEA" w14:paraId="5458A320" w14:textId="77777777">
        <w:tc>
          <w:tcPr>
            <w:tcW w:w="3080" w:type="dxa"/>
            <w:tcMar/>
          </w:tcPr>
          <w:p w:rsidR="00CF62A8" w:rsidP="00E41D04" w:rsidRDefault="00CF62A8" w14:paraId="21198197" w14:textId="77777777">
            <w:pPr>
              <w:rPr>
                <w:lang w:eastAsia="en-GB"/>
              </w:rPr>
            </w:pPr>
          </w:p>
        </w:tc>
        <w:tc>
          <w:tcPr>
            <w:tcW w:w="3081" w:type="dxa"/>
            <w:tcMar/>
          </w:tcPr>
          <w:p w:rsidR="00CF62A8" w:rsidP="00E41D04" w:rsidRDefault="00CF62A8" w14:paraId="6A8D4BB4" w14:textId="77777777">
            <w:pPr>
              <w:rPr>
                <w:lang w:eastAsia="en-GB"/>
              </w:rPr>
            </w:pPr>
          </w:p>
        </w:tc>
        <w:tc>
          <w:tcPr>
            <w:tcW w:w="3081" w:type="dxa"/>
            <w:tcMar/>
          </w:tcPr>
          <w:p w:rsidR="00CF62A8" w:rsidP="00E41D04" w:rsidRDefault="00CF62A8" w14:paraId="499E2E07" w14:textId="77777777">
            <w:pPr>
              <w:rPr>
                <w:lang w:eastAsia="en-GB"/>
              </w:rPr>
            </w:pPr>
          </w:p>
        </w:tc>
      </w:tr>
      <w:tr w:rsidR="00CF62A8" w:rsidTr="65C1BEEA" w14:paraId="65631FEA" w14:textId="77777777">
        <w:tc>
          <w:tcPr>
            <w:tcW w:w="3080" w:type="dxa"/>
            <w:tcMar/>
          </w:tcPr>
          <w:p w:rsidR="00CF62A8" w:rsidP="00E41D04" w:rsidRDefault="00CF62A8" w14:paraId="6776E1A2" w14:textId="77777777">
            <w:pPr>
              <w:rPr>
                <w:lang w:eastAsia="en-GB"/>
              </w:rPr>
            </w:pPr>
          </w:p>
        </w:tc>
        <w:tc>
          <w:tcPr>
            <w:tcW w:w="3081" w:type="dxa"/>
            <w:tcMar/>
          </w:tcPr>
          <w:p w:rsidR="00CF62A8" w:rsidP="00E41D04" w:rsidRDefault="00CF62A8" w14:paraId="56BAE9FA" w14:textId="77777777">
            <w:pPr>
              <w:rPr>
                <w:lang w:eastAsia="en-GB"/>
              </w:rPr>
            </w:pPr>
          </w:p>
        </w:tc>
        <w:tc>
          <w:tcPr>
            <w:tcW w:w="3081" w:type="dxa"/>
            <w:tcMar/>
          </w:tcPr>
          <w:p w:rsidR="00CF62A8" w:rsidP="00E41D04" w:rsidRDefault="00CF62A8" w14:paraId="5BAF0BC3" w14:textId="77777777">
            <w:pPr>
              <w:rPr>
                <w:lang w:eastAsia="en-GB"/>
              </w:rPr>
            </w:pPr>
          </w:p>
        </w:tc>
      </w:tr>
      <w:tr w:rsidR="00CF62A8" w:rsidTr="65C1BEEA" w14:paraId="0A7297DE" w14:textId="77777777">
        <w:tc>
          <w:tcPr>
            <w:tcW w:w="3080" w:type="dxa"/>
            <w:tcMar/>
          </w:tcPr>
          <w:p w:rsidR="00CF62A8" w:rsidP="00E41D04" w:rsidRDefault="00CF62A8" w14:paraId="26CC3950" w14:textId="77777777">
            <w:pPr>
              <w:rPr>
                <w:lang w:eastAsia="en-GB"/>
              </w:rPr>
            </w:pPr>
          </w:p>
        </w:tc>
        <w:tc>
          <w:tcPr>
            <w:tcW w:w="3081" w:type="dxa"/>
            <w:tcMar/>
          </w:tcPr>
          <w:p w:rsidR="00CF62A8" w:rsidP="00E41D04" w:rsidRDefault="00CF62A8" w14:paraId="03BF7BB9" w14:textId="77777777">
            <w:pPr>
              <w:rPr>
                <w:lang w:eastAsia="en-GB"/>
              </w:rPr>
            </w:pPr>
          </w:p>
        </w:tc>
        <w:tc>
          <w:tcPr>
            <w:tcW w:w="3081" w:type="dxa"/>
            <w:tcMar/>
          </w:tcPr>
          <w:p w:rsidR="00CF62A8" w:rsidP="00E41D04" w:rsidRDefault="00CF62A8" w14:paraId="63FA0A86" w14:textId="77777777">
            <w:pPr>
              <w:rPr>
                <w:lang w:eastAsia="en-GB"/>
              </w:rPr>
            </w:pPr>
          </w:p>
        </w:tc>
      </w:tr>
      <w:tr w:rsidR="00CF62A8" w:rsidTr="65C1BEEA" w14:paraId="14B44072" w14:textId="77777777">
        <w:tc>
          <w:tcPr>
            <w:tcW w:w="3080" w:type="dxa"/>
            <w:tcMar/>
          </w:tcPr>
          <w:p w:rsidR="00CF62A8" w:rsidP="00E41D04" w:rsidRDefault="00CF62A8" w14:paraId="6938C350" w14:textId="77777777">
            <w:pPr>
              <w:rPr>
                <w:lang w:eastAsia="en-GB"/>
              </w:rPr>
            </w:pPr>
          </w:p>
        </w:tc>
        <w:tc>
          <w:tcPr>
            <w:tcW w:w="3081" w:type="dxa"/>
            <w:tcMar/>
          </w:tcPr>
          <w:p w:rsidR="00CF62A8" w:rsidP="00E41D04" w:rsidRDefault="00CF62A8" w14:paraId="41A9BF96" w14:textId="77777777">
            <w:pPr>
              <w:rPr>
                <w:lang w:eastAsia="en-GB"/>
              </w:rPr>
            </w:pPr>
          </w:p>
        </w:tc>
        <w:tc>
          <w:tcPr>
            <w:tcW w:w="3081" w:type="dxa"/>
            <w:tcMar/>
          </w:tcPr>
          <w:p w:rsidR="00CF62A8" w:rsidP="00E41D04" w:rsidRDefault="00CF62A8" w14:paraId="2827AA12" w14:textId="77777777">
            <w:pPr>
              <w:rPr>
                <w:lang w:eastAsia="en-GB"/>
              </w:rPr>
            </w:pPr>
          </w:p>
        </w:tc>
      </w:tr>
    </w:tbl>
    <w:p w:rsidRPr="00FE1B0D" w:rsidR="00CF62A8" w:rsidP="00CF62A8" w:rsidRDefault="00CF62A8" w14:paraId="621908F7" w14:textId="77777777">
      <w:pPr>
        <w:rPr>
          <w:lang w:eastAsia="en-GB"/>
        </w:rPr>
      </w:pPr>
    </w:p>
    <w:p w:rsidR="00CF62A8" w:rsidP="00CF62A8" w:rsidRDefault="00CF62A8" w14:paraId="7579C45E" w14:textId="77777777"/>
    <w:p w:rsidR="00CF62A8" w:rsidP="00CF62A8" w:rsidRDefault="00CF62A8" w14:paraId="5B6F45C7" w14:textId="77777777"/>
    <w:p w:rsidR="00CF62A8" w:rsidP="00CF62A8" w:rsidRDefault="00CF62A8" w14:paraId="56D4D868" w14:textId="77777777"/>
    <w:p w:rsidR="007B6681" w:rsidRDefault="007B6681" w14:paraId="3E7EE3F3" w14:textId="77777777"/>
    <w:sectPr w:rsidR="007B6681" w:rsidSect="002F2192">
      <w:headerReference w:type="default"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5F6" w:rsidRDefault="008225F6" w14:paraId="6643564E" w14:textId="77777777">
      <w:pPr>
        <w:spacing w:after="0" w:line="240" w:lineRule="auto"/>
      </w:pPr>
      <w:r>
        <w:separator/>
      </w:r>
    </w:p>
  </w:endnote>
  <w:endnote w:type="continuationSeparator" w:id="0">
    <w:p w:rsidR="008225F6" w:rsidRDefault="008225F6" w14:paraId="46FAE8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0F0F" w:rsidR="008D1D70" w:rsidP="008D1D70" w:rsidRDefault="008D1D70" w14:paraId="677401A1" w14:textId="0A9058D2">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2F2192">
      <w:rPr>
        <w:rFonts w:ascii="Tahoma" w:hAnsi="Tahoma" w:cs="Tahoma"/>
        <w:sz w:val="16"/>
        <w:szCs w:val="16"/>
      </w:rPr>
      <w:t>Aspris</w:t>
    </w:r>
    <w:r w:rsidRPr="004C0F0F">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D72509">
      <w:rPr>
        <w:rFonts w:ascii="Tahoma" w:hAnsi="Tahoma" w:cs="Tahoma"/>
        <w:b/>
        <w:sz w:val="16"/>
        <w:szCs w:val="16"/>
      </w:rPr>
      <w:t xml:space="preserve">Mobile Phone </w:t>
    </w:r>
  </w:p>
  <w:p w:rsidRPr="00C20A5B" w:rsidR="008D1D70" w:rsidP="008D1D70" w:rsidRDefault="002F2192" w14:paraId="686F7B37" w14:textId="37E29CDA">
    <w:pPr>
      <w:pStyle w:val="Footer"/>
      <w:ind w:right="-186"/>
    </w:pPr>
    <w:r>
      <w:rPr>
        <w:rFonts w:ascii="Tahoma" w:hAnsi="Tahoma" w:cs="Tahoma"/>
        <w:sz w:val="16"/>
        <w:szCs w:val="16"/>
      </w:rPr>
      <w:t>Aspris Children’s Service</w:t>
    </w:r>
    <w:r w:rsidR="00D72509">
      <w:rPr>
        <w:rFonts w:ascii="Tahoma" w:hAnsi="Tahoma" w:cs="Tahoma"/>
        <w:sz w:val="16"/>
        <w:szCs w:val="16"/>
      </w:rPr>
      <w:t>s</w:t>
    </w:r>
  </w:p>
  <w:p w:rsidRPr="00847CED" w:rsidR="00D72509" w:rsidRDefault="00D72509" w14:paraId="17D6E53E" w14:textId="7777777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0F0F" w:rsidR="00F54480" w:rsidP="00F54480" w:rsidRDefault="00F54480" w14:paraId="33E6A565" w14:textId="77777777">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2F2192">
      <w:rPr>
        <w:rFonts w:ascii="Tahoma" w:hAnsi="Tahoma" w:cs="Tahoma"/>
        <w:sz w:val="16"/>
        <w:szCs w:val="16"/>
      </w:rPr>
      <w:t>Aspris</w:t>
    </w:r>
    <w:r w:rsidRPr="004C0F0F">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2F2192">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Local Procedure: 38</w:t>
    </w:r>
  </w:p>
  <w:p w:rsidR="00F54480" w:rsidP="00F54480" w:rsidRDefault="002F2192" w14:paraId="3263E9A3" w14:textId="77777777">
    <w:pPr>
      <w:pStyle w:val="Footer"/>
      <w:ind w:right="-186"/>
    </w:pPr>
    <w:r>
      <w:rPr>
        <w:rFonts w:ascii="Tahoma" w:hAnsi="Tahoma" w:cs="Tahoma"/>
        <w:sz w:val="16"/>
        <w:szCs w:val="16"/>
      </w:rPr>
      <w:t>Aspris</w:t>
    </w:r>
    <w:r w:rsidR="00F54480">
      <w:rPr>
        <w:rFonts w:ascii="Tahoma" w:hAnsi="Tahoma" w:cs="Tahoma"/>
        <w:sz w:val="16"/>
        <w:szCs w:val="16"/>
      </w:rPr>
      <w:t xml:space="preserve"> Children’s Services – </w:t>
    </w:r>
    <w:r w:rsidRPr="002F2192">
      <w:rPr>
        <w:rFonts w:ascii="Tahoma" w:hAnsi="Tahoma" w:cs="Tahoma"/>
        <w:sz w:val="16"/>
        <w:szCs w:val="16"/>
      </w:rPr>
      <w:t>V01</w:t>
    </w:r>
    <w:r w:rsidRPr="002F2192" w:rsidR="00F54480">
      <w:rPr>
        <w:rFonts w:ascii="Tahoma" w:hAnsi="Tahoma" w:cs="Tahoma"/>
        <w:sz w:val="16"/>
        <w:szCs w:val="16"/>
      </w:rPr>
      <w:t xml:space="preserve"> - </w:t>
    </w:r>
    <w:r>
      <w:rPr>
        <w:rFonts w:ascii="Tahoma" w:hAnsi="Tahoma" w:cs="Tahoma"/>
        <w:sz w:val="16"/>
        <w:szCs w:val="16"/>
      </w:rPr>
      <w:t>A</w:t>
    </w:r>
    <w:r w:rsidRPr="002F2192" w:rsidR="00F54480">
      <w:rPr>
        <w:rFonts w:ascii="Tahoma" w:hAnsi="Tahoma" w:cs="Tahoma"/>
        <w:sz w:val="16"/>
        <w:szCs w:val="16"/>
      </w:rPr>
      <w:t xml:space="preserve">CS 38 – </w:t>
    </w:r>
    <w:r w:rsidRPr="002F2192">
      <w:rPr>
        <w:rFonts w:ascii="Tahoma" w:hAnsi="Tahoma" w:cs="Tahoma"/>
        <w:sz w:val="16"/>
        <w:szCs w:val="16"/>
      </w:rPr>
      <w:t>July 2021</w:t>
    </w:r>
    <w:r w:rsidRPr="002F2192" w:rsidR="00F54480">
      <w:rPr>
        <w:rFonts w:ascii="Tahoma" w:hAnsi="Tahoma" w:cs="Tahoma"/>
        <w:sz w:val="16"/>
        <w:szCs w:val="16"/>
      </w:rPr>
      <w:t xml:space="preserve"> </w:t>
    </w:r>
    <w:r w:rsidR="00F54480">
      <w:rPr>
        <w:rFonts w:ascii="Tahoma" w:hAnsi="Tahoma" w:cs="Tahoma"/>
        <w:color w:val="000000"/>
        <w:sz w:val="16"/>
        <w:szCs w:val="16"/>
      </w:rPr>
      <w:tab/>
    </w:r>
    <w:r w:rsidRPr="004C0F0F" w:rsidR="00F54480">
      <w:rPr>
        <w:rFonts w:ascii="Tahoma" w:hAnsi="Tahoma" w:cs="Tahoma"/>
        <w:sz w:val="16"/>
      </w:rPr>
      <w:t xml:space="preserve"> </w:t>
    </w:r>
    <w:r w:rsidR="00F54480">
      <w:rPr>
        <w:rFonts w:ascii="Tahoma" w:hAnsi="Tahoma" w:cs="Tahoma"/>
        <w:sz w:val="16"/>
      </w:rPr>
      <w:tab/>
    </w:r>
    <w:r w:rsidRPr="00C20A5B" w:rsidR="00F54480">
      <w:rPr>
        <w:rFonts w:ascii="Tahoma" w:hAnsi="Tahoma" w:cs="Tahoma"/>
        <w:sz w:val="16"/>
      </w:rPr>
      <w:t xml:space="preserve">Page </w:t>
    </w:r>
    <w:r w:rsidRPr="00C20A5B" w:rsidR="00F54480">
      <w:rPr>
        <w:rStyle w:val="PageNumber"/>
        <w:rFonts w:ascii="Tahoma" w:hAnsi="Tahoma" w:cs="Tahoma"/>
        <w:sz w:val="16"/>
      </w:rPr>
      <w:fldChar w:fldCharType="begin"/>
    </w:r>
    <w:r w:rsidRPr="00C20A5B" w:rsidR="00F54480">
      <w:rPr>
        <w:rStyle w:val="PageNumber"/>
        <w:rFonts w:ascii="Tahoma" w:hAnsi="Tahoma" w:cs="Tahoma"/>
        <w:sz w:val="16"/>
      </w:rPr>
      <w:instrText xml:space="preserve"> PAGE </w:instrText>
    </w:r>
    <w:r w:rsidRPr="00C20A5B" w:rsidR="00F54480">
      <w:rPr>
        <w:rStyle w:val="PageNumber"/>
        <w:rFonts w:ascii="Tahoma" w:hAnsi="Tahoma" w:cs="Tahoma"/>
        <w:sz w:val="16"/>
      </w:rPr>
      <w:fldChar w:fldCharType="separate"/>
    </w:r>
    <w:r>
      <w:rPr>
        <w:rStyle w:val="PageNumber"/>
        <w:rFonts w:ascii="Tahoma" w:hAnsi="Tahoma" w:cs="Tahoma"/>
        <w:noProof/>
        <w:sz w:val="16"/>
      </w:rPr>
      <w:t>1</w:t>
    </w:r>
    <w:r w:rsidRPr="00C20A5B" w:rsidR="00F54480">
      <w:rPr>
        <w:rStyle w:val="PageNumber"/>
        <w:rFonts w:ascii="Tahoma" w:hAnsi="Tahoma" w:cs="Tahoma"/>
        <w:sz w:val="16"/>
      </w:rPr>
      <w:fldChar w:fldCharType="end"/>
    </w:r>
    <w:r w:rsidRPr="00C20A5B" w:rsidR="00F54480">
      <w:rPr>
        <w:rFonts w:ascii="Tahoma" w:hAnsi="Tahoma" w:cs="Tahoma"/>
        <w:sz w:val="16"/>
      </w:rPr>
      <w:t xml:space="preserve"> of </w:t>
    </w:r>
    <w:r w:rsidRPr="00C20A5B" w:rsidR="00F54480">
      <w:rPr>
        <w:rFonts w:ascii="Tahoma" w:hAnsi="Tahoma" w:cs="Tahoma"/>
        <w:sz w:val="16"/>
        <w:szCs w:val="16"/>
      </w:rPr>
      <w:fldChar w:fldCharType="begin"/>
    </w:r>
    <w:r w:rsidRPr="00C20A5B" w:rsidR="00F54480">
      <w:rPr>
        <w:rFonts w:ascii="Tahoma" w:hAnsi="Tahoma" w:cs="Tahoma"/>
        <w:sz w:val="16"/>
        <w:szCs w:val="16"/>
      </w:rPr>
      <w:instrText xml:space="preserve"> NUMPAGES  </w:instrText>
    </w:r>
    <w:r w:rsidRPr="00C20A5B" w:rsidR="00F54480">
      <w:rPr>
        <w:rFonts w:ascii="Tahoma" w:hAnsi="Tahoma" w:cs="Tahoma"/>
        <w:sz w:val="16"/>
        <w:szCs w:val="16"/>
      </w:rPr>
      <w:fldChar w:fldCharType="separate"/>
    </w:r>
    <w:r>
      <w:rPr>
        <w:rFonts w:ascii="Tahoma" w:hAnsi="Tahoma" w:cs="Tahoma"/>
        <w:noProof/>
        <w:sz w:val="16"/>
        <w:szCs w:val="16"/>
      </w:rPr>
      <w:t>2</w:t>
    </w:r>
    <w:r w:rsidRPr="00C20A5B" w:rsidR="00F54480">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5F6" w:rsidRDefault="008225F6" w14:paraId="04121686" w14:textId="77777777">
      <w:pPr>
        <w:spacing w:after="0" w:line="240" w:lineRule="auto"/>
      </w:pPr>
      <w:r>
        <w:separator/>
      </w:r>
    </w:p>
  </w:footnote>
  <w:footnote w:type="continuationSeparator" w:id="0">
    <w:p w:rsidR="008225F6" w:rsidRDefault="008225F6" w14:paraId="49002B0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980" w:rsidP="00714039" w:rsidRDefault="00FB4980" w14:paraId="1ADAB9F8" w14:textId="77777777">
    <w:pPr>
      <w:pStyle w:val="Header"/>
      <w:jc w:val="center"/>
      <w:rPr>
        <w:b/>
        <w:color w:val="7F7F7F" w:themeColor="text1" w:themeTint="80"/>
      </w:rPr>
    </w:pPr>
  </w:p>
  <w:p w:rsidRPr="00714039" w:rsidR="00D72509" w:rsidP="00714039" w:rsidRDefault="00CF62A8" w14:paraId="541D1005" w14:textId="77777777">
    <w:pPr>
      <w:pStyle w:val="Header"/>
      <w:jc w:val="center"/>
      <w:rPr>
        <w:b/>
        <w:color w:val="7F7F7F" w:themeColor="text1" w:themeTint="80"/>
      </w:rPr>
    </w:pPr>
    <w:r w:rsidRPr="00714039">
      <w:rPr>
        <w:b/>
        <w:color w:val="7F7F7F" w:themeColor="text1" w:themeTint="80"/>
      </w:rPr>
      <w:t>Children’s Services: Local Procedure Template</w:t>
    </w:r>
  </w:p>
  <w:p w:rsidR="00D72509" w:rsidRDefault="00D72509" w14:paraId="79FC81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480" w:rsidP="00F54480" w:rsidRDefault="00F54480" w14:paraId="7299A15D" w14:textId="77777777">
    <w:pPr>
      <w:pStyle w:val="Header"/>
      <w:jc w:val="center"/>
      <w:rPr>
        <w:b/>
        <w:color w:val="7F7F7F" w:themeColor="text1" w:themeTint="80"/>
      </w:rPr>
    </w:pPr>
  </w:p>
  <w:p w:rsidR="00F54480" w:rsidP="002F2192" w:rsidRDefault="00F54480" w14:paraId="0AD06007" w14:textId="77777777">
    <w:pPr>
      <w:pStyle w:val="Header"/>
      <w:jc w:val="center"/>
      <w:rPr>
        <w:b/>
        <w:color w:val="7F7F7F" w:themeColor="text1" w:themeTint="80"/>
      </w:rPr>
    </w:pPr>
    <w:r w:rsidRPr="00714039">
      <w:rPr>
        <w:b/>
        <w:color w:val="7F7F7F" w:themeColor="text1" w:themeTint="80"/>
      </w:rPr>
      <w:t>Children’s Services: Local Procedure Template</w:t>
    </w:r>
  </w:p>
  <w:p w:rsidRPr="003006F5" w:rsidR="003006F5" w:rsidP="003006F5" w:rsidRDefault="003006F5" w14:paraId="7700AE1A" w14:textId="77777777">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D482F"/>
    <w:multiLevelType w:val="multilevel"/>
    <w:tmpl w:val="D12045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822AC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3AB47B3"/>
    <w:multiLevelType w:val="multilevel"/>
    <w:tmpl w:val="C9AA11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7724A8C"/>
    <w:multiLevelType w:val="hybridMultilevel"/>
    <w:tmpl w:val="2678253C"/>
    <w:lvl w:ilvl="0" w:tplc="0809000F">
      <w:start w:val="1"/>
      <w:numFmt w:val="decimal"/>
      <w:lvlText w:val="%1."/>
      <w:lvlJc w:val="left"/>
      <w:pPr>
        <w:ind w:left="135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8093657">
    <w:abstractNumId w:val="3"/>
  </w:num>
  <w:num w:numId="2" w16cid:durableId="1991516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4042862">
    <w:abstractNumId w:val="1"/>
  </w:num>
  <w:num w:numId="4" w16cid:durableId="1292712982">
    <w:abstractNumId w:val="2"/>
    <w:lvlOverride w:ilvl="0"/>
    <w:lvlOverride w:ilvl="1"/>
    <w:lvlOverride w:ilvl="2"/>
    <w:lvlOverride w:ilvl="3"/>
    <w:lvlOverride w:ilvl="4"/>
    <w:lvlOverride w:ilvl="5"/>
    <w:lvlOverride w:ilvl="6"/>
    <w:lvlOverride w:ilvl="7"/>
    <w:lvlOverride w:ilvl="8"/>
  </w:num>
  <w:num w:numId="5" w16cid:durableId="161652140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A8"/>
    <w:rsid w:val="00092D04"/>
    <w:rsid w:val="001723FC"/>
    <w:rsid w:val="00230D84"/>
    <w:rsid w:val="0025301C"/>
    <w:rsid w:val="002C54C1"/>
    <w:rsid w:val="002F2192"/>
    <w:rsid w:val="003006F5"/>
    <w:rsid w:val="0035740F"/>
    <w:rsid w:val="00407DBC"/>
    <w:rsid w:val="004672EA"/>
    <w:rsid w:val="004A7CE1"/>
    <w:rsid w:val="00523BE2"/>
    <w:rsid w:val="00671947"/>
    <w:rsid w:val="00755861"/>
    <w:rsid w:val="00775C06"/>
    <w:rsid w:val="00785A82"/>
    <w:rsid w:val="007B6681"/>
    <w:rsid w:val="007E02F2"/>
    <w:rsid w:val="008225F6"/>
    <w:rsid w:val="008962C2"/>
    <w:rsid w:val="008D1D70"/>
    <w:rsid w:val="009227DF"/>
    <w:rsid w:val="00971F1B"/>
    <w:rsid w:val="00980469"/>
    <w:rsid w:val="009C7179"/>
    <w:rsid w:val="00A01F0B"/>
    <w:rsid w:val="00A73859"/>
    <w:rsid w:val="00AD21BE"/>
    <w:rsid w:val="00AF20C4"/>
    <w:rsid w:val="00B22DF1"/>
    <w:rsid w:val="00C74354"/>
    <w:rsid w:val="00CF62A8"/>
    <w:rsid w:val="00D20C9D"/>
    <w:rsid w:val="00D43E97"/>
    <w:rsid w:val="00D72509"/>
    <w:rsid w:val="00DC1F2F"/>
    <w:rsid w:val="00E538B3"/>
    <w:rsid w:val="00EC7EEC"/>
    <w:rsid w:val="00F11049"/>
    <w:rsid w:val="00F54480"/>
    <w:rsid w:val="00FB4980"/>
    <w:rsid w:val="00FC7A36"/>
    <w:rsid w:val="036351A1"/>
    <w:rsid w:val="05D5D463"/>
    <w:rsid w:val="0C6EF8C6"/>
    <w:rsid w:val="0FB6E8B1"/>
    <w:rsid w:val="12480722"/>
    <w:rsid w:val="16E434ED"/>
    <w:rsid w:val="1ADE9209"/>
    <w:rsid w:val="1D69B397"/>
    <w:rsid w:val="24E608EF"/>
    <w:rsid w:val="3D77A120"/>
    <w:rsid w:val="40568917"/>
    <w:rsid w:val="43D8EA72"/>
    <w:rsid w:val="49A1EC81"/>
    <w:rsid w:val="4C3E81B6"/>
    <w:rsid w:val="57F3A4AD"/>
    <w:rsid w:val="5AB75DB9"/>
    <w:rsid w:val="5AEE4C91"/>
    <w:rsid w:val="5F1751A3"/>
    <w:rsid w:val="642B1EC0"/>
    <w:rsid w:val="64E6CB81"/>
    <w:rsid w:val="65C1BEEA"/>
    <w:rsid w:val="65DFC24C"/>
    <w:rsid w:val="6B2B6201"/>
    <w:rsid w:val="6DF9C9BF"/>
    <w:rsid w:val="766A6EAD"/>
    <w:rsid w:val="76DF065B"/>
    <w:rsid w:val="7963A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338A"/>
  <w15:docId w15:val="{7CABAA82-6E2A-4C8A-99A8-32890ACE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62A8"/>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F62A8"/>
    <w:pPr>
      <w:tabs>
        <w:tab w:val="center" w:pos="4513"/>
        <w:tab w:val="right" w:pos="9026"/>
      </w:tabs>
      <w:spacing w:after="0" w:line="240" w:lineRule="auto"/>
    </w:pPr>
  </w:style>
  <w:style w:type="character" w:styleId="HeaderChar" w:customStyle="1">
    <w:name w:val="Header Char"/>
    <w:basedOn w:val="DefaultParagraphFont"/>
    <w:link w:val="Header"/>
    <w:uiPriority w:val="99"/>
    <w:rsid w:val="00CF62A8"/>
  </w:style>
  <w:style w:type="paragraph" w:styleId="Footer">
    <w:name w:val="footer"/>
    <w:basedOn w:val="Normal"/>
    <w:link w:val="FooterChar"/>
    <w:uiPriority w:val="99"/>
    <w:unhideWhenUsed/>
    <w:rsid w:val="00CF62A8"/>
    <w:pPr>
      <w:tabs>
        <w:tab w:val="center" w:pos="4513"/>
        <w:tab w:val="right" w:pos="9026"/>
      </w:tabs>
      <w:spacing w:after="0" w:line="240" w:lineRule="auto"/>
    </w:pPr>
  </w:style>
  <w:style w:type="character" w:styleId="FooterChar" w:customStyle="1">
    <w:name w:val="Footer Char"/>
    <w:basedOn w:val="DefaultParagraphFont"/>
    <w:link w:val="Footer"/>
    <w:uiPriority w:val="99"/>
    <w:rsid w:val="00CF62A8"/>
  </w:style>
  <w:style w:type="table" w:styleId="TableGrid">
    <w:name w:val="Table Grid"/>
    <w:basedOn w:val="TableNormal"/>
    <w:uiPriority w:val="59"/>
    <w:rsid w:val="00CF62A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F62A8"/>
    <w:pPr>
      <w:ind w:left="720"/>
      <w:contextualSpacing/>
    </w:pPr>
  </w:style>
  <w:style w:type="character" w:styleId="PageNumber">
    <w:name w:val="page number"/>
    <w:basedOn w:val="DefaultParagraphFont"/>
    <w:rsid w:val="008D1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FA519C22A274098220C453E82B5D4" ma:contentTypeVersion="19" ma:contentTypeDescription="Create a new document." ma:contentTypeScope="" ma:versionID="f4636e2fd8824c4d62e95d33b99705c2">
  <xsd:schema xmlns:xsd="http://www.w3.org/2001/XMLSchema" xmlns:xs="http://www.w3.org/2001/XMLSchema" xmlns:p="http://schemas.microsoft.com/office/2006/metadata/properties" xmlns:ns2="14073f4b-e690-4fc3-89ef-1efeec0cd9e2" xmlns:ns3="b43eeee7-22d9-49cf-980a-1b7dd9c74c52" targetNamespace="http://schemas.microsoft.com/office/2006/metadata/properties" ma:root="true" ma:fieldsID="7b7355f9533cd9fd825b3cc488f31ac4" ns2:_="" ns3:_="">
    <xsd:import namespace="14073f4b-e690-4fc3-89ef-1efeec0cd9e2"/>
    <xsd:import namespace="b43eeee7-22d9-49cf-980a-1b7dd9c74c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3f4b-e690-4fc3-89ef-1efeec0cd9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a51d25c-aeb8-43b4-8c3c-d93e8ebb1590}" ma:internalName="TaxCatchAll" ma:showField="CatchAllData" ma:web="14073f4b-e690-4fc3-89ef-1efeec0cd9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3eeee7-22d9-49cf-980a-1b7dd9c74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3eeee7-22d9-49cf-980a-1b7dd9c74c52">
      <Terms xmlns="http://schemas.microsoft.com/office/infopath/2007/PartnerControls"/>
    </lcf76f155ced4ddcb4097134ff3c332f>
    <TaxCatchAll xmlns="14073f4b-e690-4fc3-89ef-1efeec0cd9e2" xsi:nil="true"/>
    <_dlc_DocId xmlns="14073f4b-e690-4fc3-89ef-1efeec0cd9e2">KAQQT6KAHKKP-1980343326-728054</_dlc_DocId>
    <_dlc_DocIdUrl xmlns="14073f4b-e690-4fc3-89ef-1efeec0cd9e2">
      <Url>https://aspriscs.sharepoint.com/sites/RoehamptonGateSchoolCorporate/_layouts/15/DocIdRedir.aspx?ID=KAQQT6KAHKKP-1980343326-728054</Url>
      <Description>KAQQT6KAHKKP-1980343326-728054</Description>
    </_dlc_DocIdUrl>
  </documentManagement>
</p:properties>
</file>

<file path=customXml/itemProps1.xml><?xml version="1.0" encoding="utf-8"?>
<ds:datastoreItem xmlns:ds="http://schemas.openxmlformats.org/officeDocument/2006/customXml" ds:itemID="{73E4F04E-8B56-4F73-92DE-5BB169BBC2F1}"/>
</file>

<file path=customXml/itemProps2.xml><?xml version="1.0" encoding="utf-8"?>
<ds:datastoreItem xmlns:ds="http://schemas.openxmlformats.org/officeDocument/2006/customXml" ds:itemID="{ADFFF31F-BFAB-4353-8B2C-A02625FE559F}">
  <ds:schemaRefs>
    <ds:schemaRef ds:uri="http://schemas.microsoft.com/sharepoint/events"/>
  </ds:schemaRefs>
</ds:datastoreItem>
</file>

<file path=customXml/itemProps3.xml><?xml version="1.0" encoding="utf-8"?>
<ds:datastoreItem xmlns:ds="http://schemas.openxmlformats.org/officeDocument/2006/customXml" ds:itemID="{B2916B85-E47D-449A-84C5-437FB6D35130}">
  <ds:schemaRefs>
    <ds:schemaRef ds:uri="http://schemas.microsoft.com/sharepoint/v3/contenttype/forms"/>
  </ds:schemaRefs>
</ds:datastoreItem>
</file>

<file path=customXml/itemProps4.xml><?xml version="1.0" encoding="utf-8"?>
<ds:datastoreItem xmlns:ds="http://schemas.openxmlformats.org/officeDocument/2006/customXml" ds:itemID="{33AA4DC6-AEDE-4F82-AAB9-909C566FEA94}">
  <ds:schemaRefs>
    <ds:schemaRef ds:uri="http://schemas.microsoft.com/office/2006/metadata/properties"/>
    <ds:schemaRef ds:uri="http://schemas.microsoft.com/office/infopath/2007/PartnerControls"/>
    <ds:schemaRef ds:uri="b43eeee7-22d9-49cf-980a-1b7dd9c74c52"/>
    <ds:schemaRef ds:uri="14073f4b-e690-4fc3-89ef-1efeec0cd9e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Priory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deploy</dc:creator>
  <lastModifiedBy>Keziah Raphael</lastModifiedBy>
  <revision>7</revision>
  <dcterms:created xsi:type="dcterms:W3CDTF">2025-11-24T10:28:00.0000000Z</dcterms:created>
  <dcterms:modified xsi:type="dcterms:W3CDTF">2026-02-04T12:05:34.3002777Z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0x01010008CFA519C22A274098220C453E82B5D4</vt:lpwstr>
  </property>
  <property fmtid="{D5CDD505-2E9C-101B-9397-08002B2CF9AE}" pid="3" name="_dlc_DocIdItemGuid">
    <vt:lpwstr>f02314a9-799e-45b8-9c9c-4570b52d079e</vt:lpwstr>
  </property>
  <property fmtid="{D5CDD505-2E9C-101B-9397-08002B2CF9AE}" pid="4" name="MediaServiceImageTags">
    <vt:lpwstr/>
  </property>
</Properties>
</file>