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9064" w14:textId="4029950B" w:rsidR="001F5DBD" w:rsidRPr="005B2C7D" w:rsidRDefault="002C756B" w:rsidP="009C2969">
      <w:pPr>
        <w:rPr>
          <w:rFonts w:ascii="Tahoma" w:hAnsi="Tahoma" w:cs="Tahoma"/>
          <w:color w:val="000000"/>
        </w:rPr>
      </w:pPr>
      <w:r>
        <w:rPr>
          <w:rFonts w:ascii="Tahoma" w:hAnsi="Tahoma" w:cs="Tahoma"/>
          <w:noProof/>
          <w:color w:val="365F91"/>
        </w:rPr>
        <w:drawing>
          <wp:anchor distT="0" distB="0" distL="114300" distR="114300" simplePos="0" relativeHeight="251715072" behindDoc="1" locked="0" layoutInCell="1" allowOverlap="1" wp14:anchorId="3FCAF99C" wp14:editId="532E74D8">
            <wp:simplePos x="0" y="0"/>
            <wp:positionH relativeFrom="margin">
              <wp:align>left</wp:align>
            </wp:positionH>
            <wp:positionV relativeFrom="paragraph">
              <wp:posOffset>-501650</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W w:w="9180" w:type="dxa"/>
        <w:tblBorders>
          <w:top w:val="single" w:sz="4" w:space="0" w:color="000000"/>
          <w:bottom w:val="single" w:sz="4" w:space="0" w:color="000000"/>
          <w:insideH w:val="single" w:sz="4" w:space="0" w:color="auto"/>
        </w:tblBorders>
        <w:tblLayout w:type="fixed"/>
        <w:tblLook w:val="01E0" w:firstRow="1" w:lastRow="1" w:firstColumn="1" w:lastColumn="1" w:noHBand="0" w:noVBand="0"/>
      </w:tblPr>
      <w:tblGrid>
        <w:gridCol w:w="2802"/>
        <w:gridCol w:w="6378"/>
      </w:tblGrid>
      <w:tr w:rsidR="00D97167" w:rsidRPr="005B2C7D" w14:paraId="2C119D5A" w14:textId="77777777">
        <w:trPr>
          <w:cantSplit/>
        </w:trPr>
        <w:tc>
          <w:tcPr>
            <w:tcW w:w="2802" w:type="dxa"/>
            <w:tcBorders>
              <w:top w:val="single" w:sz="4" w:space="0" w:color="000000"/>
            </w:tcBorders>
          </w:tcPr>
          <w:p w14:paraId="244602BA" w14:textId="77777777" w:rsidR="00D97167" w:rsidRPr="005B2C7D" w:rsidRDefault="00781D98" w:rsidP="009C2969">
            <w:pPr>
              <w:pStyle w:val="PRIORYTITLE"/>
              <w:spacing w:after="0"/>
              <w:jc w:val="both"/>
              <w:rPr>
                <w:rFonts w:ascii="Tahoma" w:hAnsi="Tahoma" w:cs="Tahoma"/>
                <w:color w:val="000000"/>
              </w:rPr>
            </w:pPr>
            <w:r w:rsidRPr="005B2C7D">
              <w:rPr>
                <w:rFonts w:ascii="Tahoma" w:hAnsi="Tahoma" w:cs="Tahoma"/>
                <w:color w:val="000000"/>
              </w:rPr>
              <w:t>POLICY TITLE:</w:t>
            </w:r>
          </w:p>
        </w:tc>
        <w:tc>
          <w:tcPr>
            <w:tcW w:w="6378" w:type="dxa"/>
            <w:tcBorders>
              <w:top w:val="single" w:sz="4" w:space="0" w:color="000000"/>
            </w:tcBorders>
          </w:tcPr>
          <w:p w14:paraId="2CE36E77" w14:textId="26C7B7AC" w:rsidR="00D97167" w:rsidRPr="005B2C7D" w:rsidRDefault="00D97167" w:rsidP="004B1842">
            <w:pPr>
              <w:pStyle w:val="PRIORYTITLE"/>
              <w:spacing w:after="0"/>
              <w:jc w:val="both"/>
              <w:rPr>
                <w:rFonts w:ascii="Tahoma" w:hAnsi="Tahoma" w:cs="Tahoma"/>
                <w:color w:val="000000"/>
              </w:rPr>
            </w:pPr>
            <w:r w:rsidRPr="005B2C7D">
              <w:rPr>
                <w:rFonts w:ascii="Tahoma" w:hAnsi="Tahoma" w:cs="Tahoma"/>
                <w:color w:val="000000"/>
              </w:rPr>
              <w:t xml:space="preserve">Safeguarding </w:t>
            </w:r>
            <w:r w:rsidR="00140D14" w:rsidRPr="005B2C7D">
              <w:rPr>
                <w:rFonts w:ascii="Tahoma" w:hAnsi="Tahoma" w:cs="Tahoma"/>
                <w:color w:val="000000"/>
              </w:rPr>
              <w:t>Adults</w:t>
            </w:r>
            <w:r w:rsidR="00887D2E">
              <w:rPr>
                <w:rFonts w:ascii="Tahoma" w:hAnsi="Tahoma" w:cs="Tahoma"/>
                <w:color w:val="000000"/>
              </w:rPr>
              <w:t xml:space="preserve"> - England</w:t>
            </w:r>
          </w:p>
        </w:tc>
      </w:tr>
      <w:tr w:rsidR="00D90C01" w:rsidRPr="005B2C7D" w14:paraId="0D9D4012" w14:textId="77777777">
        <w:trPr>
          <w:cantSplit/>
        </w:trPr>
        <w:tc>
          <w:tcPr>
            <w:tcW w:w="2802" w:type="dxa"/>
          </w:tcPr>
          <w:p w14:paraId="3ACE6288" w14:textId="77777777" w:rsidR="00D90C01" w:rsidRPr="005B2C7D" w:rsidRDefault="00D90C01" w:rsidP="009C2969">
            <w:pPr>
              <w:pStyle w:val="PRIORYTITLE"/>
              <w:spacing w:after="0"/>
              <w:jc w:val="both"/>
              <w:rPr>
                <w:rFonts w:ascii="Tahoma" w:hAnsi="Tahoma" w:cs="Tahoma"/>
                <w:color w:val="000000"/>
                <w:sz w:val="20"/>
              </w:rPr>
            </w:pPr>
          </w:p>
        </w:tc>
        <w:tc>
          <w:tcPr>
            <w:tcW w:w="6378" w:type="dxa"/>
          </w:tcPr>
          <w:p w14:paraId="1AA6D745" w14:textId="77777777" w:rsidR="00D90C01" w:rsidRPr="005B2C7D" w:rsidRDefault="00D90C01" w:rsidP="009C2969">
            <w:pPr>
              <w:pStyle w:val="PRIORYTITLE"/>
              <w:spacing w:after="0"/>
              <w:jc w:val="both"/>
              <w:rPr>
                <w:rFonts w:ascii="Tahoma" w:hAnsi="Tahoma" w:cs="Tahoma"/>
                <w:color w:val="000000"/>
                <w:sz w:val="20"/>
              </w:rPr>
            </w:pPr>
          </w:p>
        </w:tc>
      </w:tr>
      <w:tr w:rsidR="00D97167" w:rsidRPr="005B2C7D" w14:paraId="64AB7718"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4AFA962"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Policy Number:</w:t>
            </w:r>
          </w:p>
        </w:tc>
        <w:tc>
          <w:tcPr>
            <w:tcW w:w="6378" w:type="dxa"/>
            <w:tcBorders>
              <w:left w:val="nil"/>
            </w:tcBorders>
            <w:vAlign w:val="center"/>
          </w:tcPr>
          <w:p w14:paraId="4202134E" w14:textId="2CC164C5" w:rsidR="00D97167" w:rsidRPr="005B2C7D" w:rsidRDefault="00172035" w:rsidP="009C2969">
            <w:pPr>
              <w:pStyle w:val="BodyText"/>
              <w:jc w:val="left"/>
              <w:rPr>
                <w:rFonts w:ascii="Tahoma" w:hAnsi="Tahoma" w:cs="Tahoma"/>
                <w:color w:val="000000"/>
                <w:sz w:val="20"/>
              </w:rPr>
            </w:pPr>
            <w:r>
              <w:rPr>
                <w:rFonts w:ascii="Tahoma" w:hAnsi="Tahoma" w:cs="Tahoma"/>
                <w:color w:val="000000"/>
                <w:sz w:val="20"/>
              </w:rPr>
              <w:t>AOP08</w:t>
            </w:r>
          </w:p>
        </w:tc>
      </w:tr>
      <w:tr w:rsidR="00D97167" w:rsidRPr="005B2C7D" w14:paraId="26955980"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104B2CE"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C4C4F91" w14:textId="77777777" w:rsidR="00D97167" w:rsidRPr="005B2C7D" w:rsidRDefault="00D97167" w:rsidP="009C2969">
            <w:pPr>
              <w:pStyle w:val="BodyText"/>
              <w:jc w:val="left"/>
              <w:rPr>
                <w:rFonts w:ascii="Tahoma" w:hAnsi="Tahoma" w:cs="Tahoma"/>
                <w:color w:val="000000"/>
                <w:sz w:val="20"/>
              </w:rPr>
            </w:pPr>
          </w:p>
        </w:tc>
      </w:tr>
      <w:tr w:rsidR="00D97167" w:rsidRPr="005B2C7D" w14:paraId="704DF1D7"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A974596"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Version Number:</w:t>
            </w:r>
          </w:p>
        </w:tc>
        <w:tc>
          <w:tcPr>
            <w:tcW w:w="6378" w:type="dxa"/>
            <w:tcBorders>
              <w:left w:val="nil"/>
            </w:tcBorders>
            <w:vAlign w:val="center"/>
          </w:tcPr>
          <w:p w14:paraId="28556D46" w14:textId="68A5BB02" w:rsidR="00D97167" w:rsidRPr="005B2C7D" w:rsidRDefault="00FE7ACA" w:rsidP="00AD6C0C">
            <w:pPr>
              <w:pStyle w:val="BodyText"/>
              <w:jc w:val="left"/>
              <w:rPr>
                <w:rFonts w:ascii="Tahoma" w:hAnsi="Tahoma" w:cs="Tahoma"/>
                <w:color w:val="000000"/>
                <w:sz w:val="20"/>
              </w:rPr>
            </w:pPr>
            <w:r>
              <w:rPr>
                <w:rFonts w:ascii="Tahoma" w:hAnsi="Tahoma" w:cs="Tahoma"/>
                <w:color w:val="000000"/>
                <w:sz w:val="20"/>
              </w:rPr>
              <w:t>1</w:t>
            </w:r>
            <w:r w:rsidR="00172035">
              <w:rPr>
                <w:rFonts w:ascii="Tahoma" w:hAnsi="Tahoma" w:cs="Tahoma"/>
                <w:color w:val="000000"/>
                <w:sz w:val="20"/>
              </w:rPr>
              <w:t>0</w:t>
            </w:r>
          </w:p>
        </w:tc>
      </w:tr>
      <w:tr w:rsidR="00172035" w:rsidRPr="005B2C7D" w14:paraId="36EC4FB4"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D7AFF95" w14:textId="77777777" w:rsidR="00172035" w:rsidRPr="005B2C7D" w:rsidRDefault="00172035" w:rsidP="009C2969">
            <w:pPr>
              <w:jc w:val="both"/>
              <w:rPr>
                <w:rFonts w:ascii="Tahoma" w:hAnsi="Tahoma" w:cs="Tahoma"/>
                <w:b/>
                <w:color w:val="000000"/>
                <w:sz w:val="22"/>
              </w:rPr>
            </w:pPr>
          </w:p>
        </w:tc>
        <w:tc>
          <w:tcPr>
            <w:tcW w:w="6378" w:type="dxa"/>
            <w:tcBorders>
              <w:left w:val="nil"/>
            </w:tcBorders>
            <w:vAlign w:val="center"/>
          </w:tcPr>
          <w:p w14:paraId="22ABE13B" w14:textId="77777777" w:rsidR="00172035" w:rsidRPr="005B2C7D" w:rsidRDefault="00172035" w:rsidP="00AD6C0C">
            <w:pPr>
              <w:pStyle w:val="BodyText"/>
              <w:jc w:val="left"/>
              <w:rPr>
                <w:rFonts w:ascii="Tahoma" w:hAnsi="Tahoma" w:cs="Tahoma"/>
                <w:color w:val="000000"/>
                <w:sz w:val="20"/>
              </w:rPr>
            </w:pPr>
          </w:p>
        </w:tc>
      </w:tr>
      <w:tr w:rsidR="00172035" w:rsidRPr="005B2C7D" w14:paraId="63C7222A"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94AE21B" w14:textId="3763222D" w:rsidR="00172035" w:rsidRPr="005B2C7D" w:rsidRDefault="00172035" w:rsidP="009C2969">
            <w:pPr>
              <w:jc w:val="both"/>
              <w:rPr>
                <w:rFonts w:ascii="Tahoma" w:hAnsi="Tahoma" w:cs="Tahoma"/>
                <w:b/>
                <w:color w:val="000000"/>
                <w:sz w:val="22"/>
              </w:rPr>
            </w:pPr>
            <w:r>
              <w:rPr>
                <w:rFonts w:ascii="Tahoma" w:hAnsi="Tahoma" w:cs="Tahoma"/>
                <w:b/>
                <w:color w:val="000000"/>
                <w:sz w:val="22"/>
              </w:rPr>
              <w:t>Applies to:</w:t>
            </w:r>
          </w:p>
        </w:tc>
        <w:tc>
          <w:tcPr>
            <w:tcW w:w="6378" w:type="dxa"/>
            <w:tcBorders>
              <w:left w:val="nil"/>
            </w:tcBorders>
            <w:vAlign w:val="center"/>
          </w:tcPr>
          <w:p w14:paraId="58D0F801" w14:textId="13B700DB" w:rsidR="00172035" w:rsidRPr="005B2C7D" w:rsidRDefault="00172035" w:rsidP="00AD6C0C">
            <w:pPr>
              <w:pStyle w:val="BodyText"/>
              <w:jc w:val="left"/>
              <w:rPr>
                <w:rFonts w:ascii="Tahoma" w:hAnsi="Tahoma" w:cs="Tahoma"/>
                <w:color w:val="000000"/>
                <w:sz w:val="20"/>
              </w:rPr>
            </w:pPr>
            <w:r>
              <w:rPr>
                <w:rFonts w:ascii="Tahoma" w:hAnsi="Tahoma" w:cs="Tahoma"/>
                <w:color w:val="000000"/>
                <w:sz w:val="20"/>
              </w:rPr>
              <w:t>All Aspris</w:t>
            </w:r>
            <w:r w:rsidR="00EF0828">
              <w:rPr>
                <w:rFonts w:ascii="Tahoma" w:hAnsi="Tahoma" w:cs="Tahoma"/>
                <w:color w:val="000000"/>
                <w:sz w:val="20"/>
              </w:rPr>
              <w:t xml:space="preserve"> Colleagues</w:t>
            </w:r>
          </w:p>
        </w:tc>
      </w:tr>
      <w:tr w:rsidR="00D97167" w:rsidRPr="005B2C7D" w14:paraId="758D4926"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7943B605"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35AAD3D4" w14:textId="77777777" w:rsidR="00D97167" w:rsidRPr="005B2C7D" w:rsidRDefault="00D97167" w:rsidP="009C2969">
            <w:pPr>
              <w:pStyle w:val="BodyText"/>
              <w:jc w:val="left"/>
              <w:rPr>
                <w:rFonts w:ascii="Tahoma" w:hAnsi="Tahoma" w:cs="Tahoma"/>
                <w:color w:val="000000"/>
                <w:sz w:val="20"/>
              </w:rPr>
            </w:pPr>
          </w:p>
        </w:tc>
      </w:tr>
      <w:tr w:rsidR="00D97167" w:rsidRPr="005B2C7D" w14:paraId="6927398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83C2E8A"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Issue:</w:t>
            </w:r>
          </w:p>
        </w:tc>
        <w:tc>
          <w:tcPr>
            <w:tcW w:w="6378" w:type="dxa"/>
            <w:tcBorders>
              <w:left w:val="nil"/>
            </w:tcBorders>
            <w:vAlign w:val="center"/>
          </w:tcPr>
          <w:p w14:paraId="47D24829" w14:textId="1E6EE231" w:rsidR="00D97167" w:rsidRPr="005B2C7D" w:rsidRDefault="00796651" w:rsidP="00E958CD">
            <w:pPr>
              <w:pStyle w:val="BodyText"/>
              <w:jc w:val="left"/>
              <w:rPr>
                <w:rFonts w:ascii="Tahoma" w:hAnsi="Tahoma" w:cs="Tahoma"/>
                <w:color w:val="000000"/>
                <w:sz w:val="20"/>
              </w:rPr>
            </w:pPr>
            <w:r>
              <w:rPr>
                <w:rFonts w:ascii="Tahoma" w:hAnsi="Tahoma" w:cs="Tahoma"/>
                <w:color w:val="000000"/>
                <w:sz w:val="20"/>
              </w:rPr>
              <w:t>0</w:t>
            </w:r>
            <w:r w:rsidR="005F66AE">
              <w:rPr>
                <w:rFonts w:ascii="Tahoma" w:hAnsi="Tahoma" w:cs="Tahoma"/>
                <w:color w:val="000000"/>
                <w:sz w:val="20"/>
              </w:rPr>
              <w:t>1</w:t>
            </w:r>
            <w:r w:rsidR="008C35F9">
              <w:rPr>
                <w:rFonts w:ascii="Tahoma" w:hAnsi="Tahoma" w:cs="Tahoma"/>
                <w:color w:val="000000"/>
                <w:sz w:val="20"/>
              </w:rPr>
              <w:t>/0</w:t>
            </w:r>
            <w:r>
              <w:rPr>
                <w:rFonts w:ascii="Tahoma" w:hAnsi="Tahoma" w:cs="Tahoma"/>
                <w:color w:val="000000"/>
                <w:sz w:val="20"/>
              </w:rPr>
              <w:t>9</w:t>
            </w:r>
            <w:r w:rsidR="008C35F9">
              <w:rPr>
                <w:rFonts w:ascii="Tahoma" w:hAnsi="Tahoma" w:cs="Tahoma"/>
                <w:color w:val="000000"/>
                <w:sz w:val="20"/>
              </w:rPr>
              <w:t>/202</w:t>
            </w:r>
            <w:r w:rsidR="00D51A50">
              <w:rPr>
                <w:rFonts w:ascii="Tahoma" w:hAnsi="Tahoma" w:cs="Tahoma"/>
                <w:color w:val="000000"/>
                <w:sz w:val="20"/>
              </w:rPr>
              <w:t>6</w:t>
            </w:r>
          </w:p>
        </w:tc>
      </w:tr>
      <w:tr w:rsidR="00D97167" w:rsidRPr="005B2C7D" w14:paraId="72FA802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0D74B83"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7E789509" w14:textId="77777777" w:rsidR="00D97167" w:rsidRPr="005B2C7D" w:rsidRDefault="00D97167" w:rsidP="009C2969">
            <w:pPr>
              <w:pStyle w:val="BodyText"/>
              <w:jc w:val="left"/>
              <w:rPr>
                <w:rFonts w:ascii="Tahoma" w:hAnsi="Tahoma" w:cs="Tahoma"/>
                <w:color w:val="000000"/>
                <w:sz w:val="20"/>
              </w:rPr>
            </w:pPr>
          </w:p>
        </w:tc>
      </w:tr>
      <w:tr w:rsidR="00D97167" w:rsidRPr="005B2C7D" w14:paraId="4B6C4122" w14:textId="77777777" w:rsidTr="009E3E44">
        <w:tblPrEx>
          <w:tblBorders>
            <w:insideH w:val="single" w:sz="4" w:space="0" w:color="000000"/>
          </w:tblBorders>
          <w:tblLook w:val="0000" w:firstRow="0" w:lastRow="0" w:firstColumn="0" w:lastColumn="0" w:noHBand="0" w:noVBand="0"/>
        </w:tblPrEx>
        <w:trPr>
          <w:cantSplit/>
          <w:trHeight w:val="241"/>
        </w:trPr>
        <w:tc>
          <w:tcPr>
            <w:tcW w:w="2802" w:type="dxa"/>
            <w:tcBorders>
              <w:right w:val="nil"/>
            </w:tcBorders>
          </w:tcPr>
          <w:p w14:paraId="0F13BBE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Review:</w:t>
            </w:r>
          </w:p>
        </w:tc>
        <w:tc>
          <w:tcPr>
            <w:tcW w:w="6378" w:type="dxa"/>
            <w:tcBorders>
              <w:top w:val="nil"/>
              <w:left w:val="nil"/>
            </w:tcBorders>
            <w:vAlign w:val="center"/>
          </w:tcPr>
          <w:p w14:paraId="031B5A85" w14:textId="1EE846B2" w:rsidR="00D97167" w:rsidRPr="00B50B62" w:rsidRDefault="0004183D" w:rsidP="00FE249F">
            <w:pPr>
              <w:pStyle w:val="BodyText"/>
              <w:jc w:val="left"/>
              <w:rPr>
                <w:rFonts w:ascii="Tahoma" w:hAnsi="Tahoma" w:cs="Tahoma"/>
                <w:color w:val="000000"/>
                <w:sz w:val="20"/>
                <w:szCs w:val="20"/>
              </w:rPr>
            </w:pPr>
            <w:r>
              <w:rPr>
                <w:rFonts w:ascii="Tahoma" w:hAnsi="Tahoma" w:cs="Tahoma"/>
                <w:sz w:val="20"/>
                <w:szCs w:val="20"/>
              </w:rPr>
              <w:t>3</w:t>
            </w:r>
            <w:r w:rsidR="00555D71">
              <w:rPr>
                <w:rFonts w:ascii="Tahoma" w:hAnsi="Tahoma" w:cs="Tahoma"/>
                <w:sz w:val="20"/>
                <w:szCs w:val="20"/>
              </w:rPr>
              <w:t>1</w:t>
            </w:r>
            <w:r w:rsidR="008C35F9">
              <w:rPr>
                <w:rFonts w:ascii="Tahoma" w:hAnsi="Tahoma" w:cs="Tahoma"/>
                <w:sz w:val="20"/>
                <w:szCs w:val="20"/>
              </w:rPr>
              <w:t>/0</w:t>
            </w:r>
            <w:r w:rsidR="00181613">
              <w:rPr>
                <w:rFonts w:ascii="Tahoma" w:hAnsi="Tahoma" w:cs="Tahoma"/>
                <w:sz w:val="20"/>
                <w:szCs w:val="20"/>
              </w:rPr>
              <w:t>8</w:t>
            </w:r>
            <w:r w:rsidR="008C35F9">
              <w:rPr>
                <w:rFonts w:ascii="Tahoma" w:hAnsi="Tahoma" w:cs="Tahoma"/>
                <w:sz w:val="20"/>
                <w:szCs w:val="20"/>
              </w:rPr>
              <w:t>/202</w:t>
            </w:r>
            <w:r w:rsidR="00877F3C">
              <w:rPr>
                <w:rFonts w:ascii="Tahoma" w:hAnsi="Tahoma" w:cs="Tahoma"/>
                <w:sz w:val="20"/>
                <w:szCs w:val="20"/>
              </w:rPr>
              <w:t>7</w:t>
            </w:r>
          </w:p>
        </w:tc>
      </w:tr>
      <w:tr w:rsidR="00D97167" w:rsidRPr="005B2C7D" w14:paraId="534AEC5F"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30BA4A0"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0B74E7D" w14:textId="77777777" w:rsidR="00D97167" w:rsidRPr="005B2C7D" w:rsidRDefault="00D97167" w:rsidP="009C2969">
            <w:pPr>
              <w:pStyle w:val="BodyText"/>
              <w:jc w:val="left"/>
              <w:rPr>
                <w:rFonts w:ascii="Tahoma" w:hAnsi="Tahoma" w:cs="Tahoma"/>
                <w:color w:val="000000"/>
                <w:sz w:val="20"/>
              </w:rPr>
            </w:pPr>
          </w:p>
        </w:tc>
      </w:tr>
      <w:tr w:rsidR="00D97167" w:rsidRPr="005B2C7D" w14:paraId="15A686E5"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C5AE5FB" w14:textId="77777777" w:rsidR="00D97167" w:rsidRPr="005B2C7D" w:rsidRDefault="00B535D9" w:rsidP="009C2969">
            <w:pPr>
              <w:jc w:val="both"/>
              <w:rPr>
                <w:rFonts w:ascii="Tahoma" w:hAnsi="Tahoma" w:cs="Tahoma"/>
                <w:b/>
                <w:color w:val="000000"/>
                <w:sz w:val="22"/>
              </w:rPr>
            </w:pPr>
            <w:r>
              <w:rPr>
                <w:rFonts w:ascii="Tahoma" w:hAnsi="Tahoma" w:cs="Tahoma"/>
                <w:b/>
                <w:color w:val="000000"/>
                <w:sz w:val="22"/>
              </w:rPr>
              <w:t>Policy Owner</w:t>
            </w:r>
            <w:r w:rsidR="00D97167" w:rsidRPr="005B2C7D">
              <w:rPr>
                <w:rFonts w:ascii="Tahoma" w:hAnsi="Tahoma" w:cs="Tahoma"/>
                <w:b/>
                <w:color w:val="000000"/>
                <w:sz w:val="22"/>
              </w:rPr>
              <w:t>:</w:t>
            </w:r>
          </w:p>
        </w:tc>
        <w:tc>
          <w:tcPr>
            <w:tcW w:w="6378" w:type="dxa"/>
            <w:tcBorders>
              <w:left w:val="nil"/>
            </w:tcBorders>
            <w:vAlign w:val="center"/>
          </w:tcPr>
          <w:p w14:paraId="4635B67C" w14:textId="4EE4B165" w:rsidR="00D97167" w:rsidRPr="00361C0A" w:rsidRDefault="007F14FA" w:rsidP="009D1367">
            <w:pPr>
              <w:pStyle w:val="BodyText"/>
              <w:jc w:val="left"/>
              <w:rPr>
                <w:rFonts w:ascii="Tahoma" w:hAnsi="Tahoma" w:cs="Tahoma"/>
                <w:color w:val="000000"/>
                <w:sz w:val="20"/>
              </w:rPr>
            </w:pPr>
            <w:r>
              <w:rPr>
                <w:rFonts w:ascii="Tahoma" w:hAnsi="Tahoma" w:cs="Tahoma"/>
                <w:color w:val="000000"/>
                <w:sz w:val="20"/>
              </w:rPr>
              <w:t>Jenny Mason</w:t>
            </w:r>
            <w:r w:rsidR="009E12E4">
              <w:rPr>
                <w:rFonts w:ascii="Tahoma" w:hAnsi="Tahoma" w:cs="Tahoma"/>
                <w:color w:val="000000"/>
                <w:sz w:val="20"/>
              </w:rPr>
              <w:t xml:space="preserve">, Head of Safeguarding - Education </w:t>
            </w:r>
          </w:p>
        </w:tc>
      </w:tr>
      <w:tr w:rsidR="00D97167" w:rsidRPr="005B2C7D" w14:paraId="1BBF43D1"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091BC7C"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1F8AAD9" w14:textId="77777777" w:rsidR="00D97167" w:rsidRPr="00361C0A" w:rsidRDefault="00D97167" w:rsidP="009C2969">
            <w:pPr>
              <w:pStyle w:val="BodyText"/>
              <w:jc w:val="left"/>
              <w:rPr>
                <w:rFonts w:ascii="Tahoma" w:hAnsi="Tahoma" w:cs="Tahoma"/>
                <w:color w:val="000000"/>
                <w:sz w:val="20"/>
              </w:rPr>
            </w:pPr>
          </w:p>
        </w:tc>
      </w:tr>
      <w:tr w:rsidR="00D97167" w:rsidRPr="005B2C7D" w14:paraId="3B022E0F"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3995B8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Ratified by:</w:t>
            </w:r>
          </w:p>
        </w:tc>
        <w:tc>
          <w:tcPr>
            <w:tcW w:w="6378" w:type="dxa"/>
            <w:tcBorders>
              <w:left w:val="nil"/>
            </w:tcBorders>
            <w:vAlign w:val="center"/>
          </w:tcPr>
          <w:p w14:paraId="7D582EA3" w14:textId="0D4CEA45" w:rsidR="005D4BA7" w:rsidRPr="00361C0A" w:rsidRDefault="009E12E4" w:rsidP="00202EBF">
            <w:pPr>
              <w:pStyle w:val="BodyText"/>
              <w:rPr>
                <w:rFonts w:ascii="Tahoma" w:hAnsi="Tahoma" w:cs="Tahoma"/>
                <w:color w:val="000000"/>
                <w:sz w:val="20"/>
              </w:rPr>
            </w:pPr>
            <w:r>
              <w:rPr>
                <w:rFonts w:ascii="Tahoma" w:hAnsi="Tahoma" w:cs="Tahoma"/>
                <w:color w:val="000000"/>
                <w:sz w:val="20"/>
              </w:rPr>
              <w:t xml:space="preserve">Jenny Mason, Head of Safeguarding - Education </w:t>
            </w:r>
          </w:p>
        </w:tc>
      </w:tr>
      <w:tr w:rsidR="00D97167" w:rsidRPr="005B2C7D" w14:paraId="20AF6B60"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DADBF41"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D8EF73A" w14:textId="77777777" w:rsidR="00D97167" w:rsidRPr="00361C0A" w:rsidRDefault="00D97167" w:rsidP="009C2969">
            <w:pPr>
              <w:pStyle w:val="BodyText"/>
              <w:jc w:val="left"/>
              <w:rPr>
                <w:rFonts w:ascii="Tahoma" w:hAnsi="Tahoma" w:cs="Tahoma"/>
                <w:color w:val="000000"/>
                <w:sz w:val="20"/>
              </w:rPr>
            </w:pPr>
          </w:p>
        </w:tc>
      </w:tr>
      <w:tr w:rsidR="00D97167" w:rsidRPr="005B2C7D" w14:paraId="5295B06D"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4B70CBB" w14:textId="77777777" w:rsidR="00D97167" w:rsidRPr="005B2C7D" w:rsidRDefault="00D97167" w:rsidP="00B535D9">
            <w:pPr>
              <w:jc w:val="both"/>
              <w:rPr>
                <w:rFonts w:ascii="Tahoma" w:hAnsi="Tahoma" w:cs="Tahoma"/>
                <w:b/>
                <w:color w:val="000000"/>
                <w:sz w:val="22"/>
              </w:rPr>
            </w:pPr>
            <w:r w:rsidRPr="005B2C7D">
              <w:rPr>
                <w:rFonts w:ascii="Tahoma" w:hAnsi="Tahoma" w:cs="Tahoma"/>
                <w:b/>
                <w:color w:val="000000"/>
                <w:sz w:val="22"/>
              </w:rPr>
              <w:t xml:space="preserve">Responsible </w:t>
            </w:r>
            <w:r w:rsidR="00B535D9">
              <w:rPr>
                <w:rFonts w:ascii="Tahoma" w:hAnsi="Tahoma" w:cs="Tahoma"/>
                <w:b/>
                <w:color w:val="000000"/>
                <w:sz w:val="22"/>
              </w:rPr>
              <w:t>S</w:t>
            </w:r>
            <w:r w:rsidRPr="005B2C7D">
              <w:rPr>
                <w:rFonts w:ascii="Tahoma" w:hAnsi="Tahoma" w:cs="Tahoma"/>
                <w:b/>
                <w:color w:val="000000"/>
                <w:sz w:val="22"/>
              </w:rPr>
              <w:t>ignatory:</w:t>
            </w:r>
          </w:p>
        </w:tc>
        <w:tc>
          <w:tcPr>
            <w:tcW w:w="6378" w:type="dxa"/>
            <w:tcBorders>
              <w:left w:val="nil"/>
            </w:tcBorders>
            <w:vAlign w:val="center"/>
          </w:tcPr>
          <w:p w14:paraId="7D702704" w14:textId="1471A5CA" w:rsidR="00D97167" w:rsidRPr="00361C0A" w:rsidRDefault="007458C4" w:rsidP="006765E3">
            <w:pPr>
              <w:pStyle w:val="BodyText"/>
              <w:jc w:val="left"/>
              <w:rPr>
                <w:rFonts w:ascii="Tahoma" w:hAnsi="Tahoma" w:cs="Tahoma"/>
                <w:color w:val="000000"/>
                <w:sz w:val="20"/>
              </w:rPr>
            </w:pPr>
            <w:r>
              <w:rPr>
                <w:rFonts w:ascii="Tahoma" w:hAnsi="Tahoma" w:cs="Tahoma"/>
                <w:color w:val="000000"/>
                <w:sz w:val="20"/>
              </w:rPr>
              <w:t>Katie Do</w:t>
            </w:r>
            <w:r w:rsidR="00E94047">
              <w:rPr>
                <w:rFonts w:ascii="Tahoma" w:hAnsi="Tahoma" w:cs="Tahoma"/>
                <w:color w:val="000000"/>
                <w:sz w:val="20"/>
              </w:rPr>
              <w:t>r</w:t>
            </w:r>
            <w:r>
              <w:rPr>
                <w:rFonts w:ascii="Tahoma" w:hAnsi="Tahoma" w:cs="Tahoma"/>
                <w:color w:val="000000"/>
                <w:sz w:val="20"/>
              </w:rPr>
              <w:t xml:space="preserve">rian, </w:t>
            </w:r>
            <w:r w:rsidR="00185598" w:rsidRPr="00CE5509">
              <w:rPr>
                <w:rStyle w:val="Hyperlink"/>
                <w:rFonts w:ascii="Tahoma" w:hAnsi="Tahoma" w:cs="Tahoma"/>
                <w:color w:val="000000" w:themeColor="text1"/>
                <w:sz w:val="20"/>
                <w:szCs w:val="20"/>
                <w:u w:val="none"/>
              </w:rPr>
              <w:t xml:space="preserve">Director of </w:t>
            </w:r>
            <w:r w:rsidR="00796651">
              <w:rPr>
                <w:rStyle w:val="Hyperlink"/>
                <w:rFonts w:ascii="Tahoma" w:hAnsi="Tahoma" w:cs="Tahoma"/>
                <w:color w:val="000000" w:themeColor="text1"/>
                <w:sz w:val="20"/>
                <w:szCs w:val="20"/>
                <w:u w:val="none"/>
              </w:rPr>
              <w:t xml:space="preserve">Quality and </w:t>
            </w:r>
            <w:r w:rsidR="00185598" w:rsidRPr="00CE5509">
              <w:rPr>
                <w:rStyle w:val="Hyperlink"/>
                <w:rFonts w:ascii="Tahoma" w:hAnsi="Tahoma" w:cs="Tahoma"/>
                <w:color w:val="000000" w:themeColor="text1"/>
                <w:sz w:val="20"/>
                <w:szCs w:val="20"/>
                <w:u w:val="none"/>
              </w:rPr>
              <w:t>Governance</w:t>
            </w:r>
            <w:r w:rsidR="00185598" w:rsidDel="009E12E4">
              <w:rPr>
                <w:rFonts w:ascii="Tahoma" w:hAnsi="Tahoma" w:cs="Tahoma"/>
                <w:color w:val="000000"/>
                <w:sz w:val="20"/>
              </w:rPr>
              <w:t xml:space="preserve"> </w:t>
            </w:r>
          </w:p>
        </w:tc>
      </w:tr>
      <w:tr w:rsidR="00D90C01" w:rsidRPr="005B2C7D" w14:paraId="5EFF2606"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39E15B2" w14:textId="77777777" w:rsidR="00D90C01" w:rsidRPr="005B2C7D" w:rsidRDefault="00D90C01" w:rsidP="009C2969">
            <w:pPr>
              <w:jc w:val="both"/>
              <w:rPr>
                <w:rFonts w:ascii="Tahoma" w:hAnsi="Tahoma" w:cs="Tahoma"/>
                <w:b/>
                <w:color w:val="000000"/>
                <w:sz w:val="22"/>
              </w:rPr>
            </w:pPr>
          </w:p>
        </w:tc>
        <w:tc>
          <w:tcPr>
            <w:tcW w:w="6378" w:type="dxa"/>
            <w:tcBorders>
              <w:left w:val="nil"/>
            </w:tcBorders>
            <w:vAlign w:val="center"/>
          </w:tcPr>
          <w:p w14:paraId="72B32E2B" w14:textId="77777777" w:rsidR="00D90C01" w:rsidRPr="005B2C7D" w:rsidRDefault="00D90C01" w:rsidP="009C2969">
            <w:pPr>
              <w:pStyle w:val="BodyText"/>
              <w:jc w:val="left"/>
              <w:rPr>
                <w:rFonts w:ascii="Tahoma" w:hAnsi="Tahoma" w:cs="Tahoma"/>
                <w:color w:val="000000"/>
                <w:sz w:val="20"/>
              </w:rPr>
            </w:pPr>
          </w:p>
        </w:tc>
      </w:tr>
      <w:tr w:rsidR="00D97167" w:rsidRPr="005B2C7D" w14:paraId="5CC53B74" w14:textId="77777777" w:rsidTr="009C2969">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D629E80"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Outcome:</w:t>
            </w:r>
          </w:p>
        </w:tc>
        <w:tc>
          <w:tcPr>
            <w:tcW w:w="6378" w:type="dxa"/>
            <w:tcBorders>
              <w:top w:val="single" w:sz="4" w:space="0" w:color="auto"/>
              <w:left w:val="nil"/>
              <w:bottom w:val="single" w:sz="4" w:space="0" w:color="auto"/>
            </w:tcBorders>
          </w:tcPr>
          <w:p w14:paraId="4B678B09" w14:textId="2CB25B01" w:rsidR="009E3E44" w:rsidRPr="005B2C7D" w:rsidRDefault="009E3E44" w:rsidP="009C2969">
            <w:pPr>
              <w:jc w:val="both"/>
              <w:rPr>
                <w:rFonts w:ascii="Tahoma" w:hAnsi="Tahoma" w:cs="Tahoma"/>
                <w:color w:val="000000"/>
                <w:sz w:val="20"/>
                <w:szCs w:val="20"/>
              </w:rPr>
            </w:pPr>
            <w:r w:rsidRPr="005B2C7D">
              <w:rPr>
                <w:rFonts w:ascii="Tahoma" w:hAnsi="Tahoma" w:cs="Tahoma"/>
                <w:color w:val="000000"/>
                <w:sz w:val="20"/>
                <w:szCs w:val="20"/>
              </w:rPr>
              <w:t>This policy</w:t>
            </w:r>
            <w:r w:rsidR="00512A24">
              <w:rPr>
                <w:rFonts w:ascii="Tahoma" w:hAnsi="Tahoma" w:cs="Tahoma"/>
                <w:color w:val="000000"/>
                <w:sz w:val="20"/>
                <w:szCs w:val="20"/>
              </w:rPr>
              <w:t xml:space="preserve"> aims to ensure</w:t>
            </w:r>
            <w:r w:rsidRPr="005B2C7D">
              <w:rPr>
                <w:rFonts w:ascii="Tahoma" w:hAnsi="Tahoma" w:cs="Tahoma"/>
                <w:color w:val="000000"/>
                <w:sz w:val="20"/>
                <w:szCs w:val="20"/>
              </w:rPr>
              <w:t>:</w:t>
            </w:r>
          </w:p>
          <w:p w14:paraId="5E4DBFE5" w14:textId="61BA44C2" w:rsidR="00D97167" w:rsidRPr="00361C0A" w:rsidRDefault="00512A24" w:rsidP="005E55FF">
            <w:pPr>
              <w:numPr>
                <w:ilvl w:val="0"/>
                <w:numId w:val="29"/>
              </w:numPr>
              <w:ind w:left="397" w:hanging="340"/>
              <w:jc w:val="both"/>
              <w:rPr>
                <w:rFonts w:ascii="Tahoma" w:hAnsi="Tahoma" w:cs="Tahoma"/>
                <w:color w:val="000000"/>
                <w:sz w:val="20"/>
              </w:rPr>
            </w:pPr>
            <w:r>
              <w:rPr>
                <w:rFonts w:ascii="Tahoma" w:hAnsi="Tahoma" w:cs="Tahoma"/>
                <w:color w:val="000000"/>
                <w:sz w:val="20"/>
                <w:szCs w:val="20"/>
              </w:rPr>
              <w:t>T</w:t>
            </w:r>
            <w:r w:rsidR="009E3E44" w:rsidRPr="005B2C7D">
              <w:rPr>
                <w:rFonts w:ascii="Tahoma" w:hAnsi="Tahoma" w:cs="Tahoma"/>
                <w:color w:val="000000"/>
                <w:sz w:val="20"/>
                <w:szCs w:val="20"/>
              </w:rPr>
              <w:t>hat a</w:t>
            </w:r>
            <w:r w:rsidR="007045EA" w:rsidRPr="005B2C7D">
              <w:rPr>
                <w:rFonts w:ascii="Tahoma" w:hAnsi="Tahoma" w:cs="Tahoma"/>
                <w:color w:val="000000"/>
                <w:sz w:val="20"/>
                <w:szCs w:val="20"/>
              </w:rPr>
              <w:t>dult</w:t>
            </w:r>
            <w:r w:rsidR="002B0DA3">
              <w:rPr>
                <w:rFonts w:ascii="Tahoma" w:hAnsi="Tahoma" w:cs="Tahoma"/>
                <w:color w:val="000000"/>
                <w:sz w:val="20"/>
                <w:szCs w:val="20"/>
              </w:rPr>
              <w:t>s</w:t>
            </w:r>
            <w:r w:rsidR="006C1652" w:rsidRPr="005B2C7D">
              <w:rPr>
                <w:rFonts w:ascii="Tahoma" w:hAnsi="Tahoma" w:cs="Tahoma"/>
                <w:color w:val="000000"/>
                <w:sz w:val="20"/>
              </w:rPr>
              <w:t xml:space="preserve"> are safeguarded</w:t>
            </w:r>
            <w:r w:rsidR="00BD57AE" w:rsidRPr="005B2C7D">
              <w:rPr>
                <w:rFonts w:ascii="Tahoma" w:hAnsi="Tahoma" w:cs="Tahoma"/>
                <w:color w:val="000000"/>
                <w:sz w:val="20"/>
                <w:szCs w:val="20"/>
              </w:rPr>
              <w:t xml:space="preserve"> and protected</w:t>
            </w:r>
            <w:r w:rsidR="006C1652" w:rsidRPr="005B2C7D">
              <w:rPr>
                <w:rFonts w:ascii="Tahoma" w:hAnsi="Tahoma" w:cs="Tahoma"/>
                <w:color w:val="000000"/>
                <w:sz w:val="20"/>
              </w:rPr>
              <w:t xml:space="preserve"> from abuse and their safety and wellbeing is maintained through informed practice</w:t>
            </w:r>
            <w:r w:rsidR="009E3E44" w:rsidRPr="005B2C7D">
              <w:rPr>
                <w:rFonts w:ascii="Tahoma" w:hAnsi="Tahoma" w:cs="Tahoma"/>
                <w:color w:val="000000"/>
                <w:sz w:val="20"/>
              </w:rPr>
              <w:t xml:space="preserve"> and </w:t>
            </w:r>
            <w:r w:rsidR="009E3E44" w:rsidRPr="005B2C7D">
              <w:rPr>
                <w:rFonts w:ascii="Tahoma" w:hAnsi="Tahoma" w:cs="Tahoma"/>
                <w:color w:val="000000"/>
                <w:sz w:val="20"/>
                <w:szCs w:val="20"/>
              </w:rPr>
              <w:t xml:space="preserve">individuals’ human rights </w:t>
            </w:r>
            <w:r w:rsidR="009E3E44" w:rsidRPr="00361C0A">
              <w:rPr>
                <w:rFonts w:ascii="Tahoma" w:hAnsi="Tahoma" w:cs="Tahoma"/>
                <w:color w:val="000000"/>
                <w:sz w:val="20"/>
                <w:szCs w:val="20"/>
              </w:rPr>
              <w:t>are respected and upheld</w:t>
            </w:r>
            <w:r w:rsidR="00B26C30" w:rsidRPr="00361C0A">
              <w:rPr>
                <w:rFonts w:ascii="Tahoma" w:hAnsi="Tahoma" w:cs="Tahoma"/>
                <w:color w:val="000000"/>
                <w:sz w:val="20"/>
                <w:szCs w:val="20"/>
              </w:rPr>
              <w:t>.</w:t>
            </w:r>
          </w:p>
          <w:p w14:paraId="67C7960C" w14:textId="77777777" w:rsidR="006C21FD" w:rsidRPr="00361C0A" w:rsidRDefault="006C21FD" w:rsidP="005E55FF">
            <w:pPr>
              <w:numPr>
                <w:ilvl w:val="0"/>
                <w:numId w:val="29"/>
              </w:numPr>
              <w:ind w:left="397" w:hanging="340"/>
              <w:jc w:val="both"/>
              <w:rPr>
                <w:rFonts w:ascii="Tahoma" w:hAnsi="Tahoma" w:cs="Tahoma"/>
                <w:color w:val="000000"/>
                <w:sz w:val="20"/>
                <w:szCs w:val="20"/>
              </w:rPr>
            </w:pPr>
            <w:r w:rsidRPr="00361C0A">
              <w:rPr>
                <w:rFonts w:ascii="Tahoma" w:hAnsi="Tahoma" w:cs="Tahoma"/>
                <w:color w:val="000000"/>
                <w:sz w:val="20"/>
                <w:szCs w:val="20"/>
              </w:rPr>
              <w:t>Clarifies mandatory and optional training requirements.</w:t>
            </w:r>
          </w:p>
          <w:p w14:paraId="6ED42CBD" w14:textId="77777777" w:rsidR="009E3E44" w:rsidRPr="005B2C7D" w:rsidRDefault="00B26C30" w:rsidP="005E55FF">
            <w:pPr>
              <w:numPr>
                <w:ilvl w:val="0"/>
                <w:numId w:val="29"/>
              </w:numPr>
              <w:ind w:left="397" w:hanging="340"/>
              <w:jc w:val="both"/>
              <w:rPr>
                <w:rFonts w:ascii="Tahoma" w:hAnsi="Tahoma" w:cs="Tahoma"/>
                <w:color w:val="000000"/>
                <w:sz w:val="20"/>
              </w:rPr>
            </w:pPr>
            <w:r w:rsidRPr="00361C0A">
              <w:rPr>
                <w:rFonts w:ascii="Tahoma" w:hAnsi="Tahoma" w:cs="Tahoma"/>
                <w:color w:val="000000"/>
                <w:sz w:val="20"/>
              </w:rPr>
              <w:t>E</w:t>
            </w:r>
            <w:r w:rsidR="009E3E44" w:rsidRPr="00361C0A">
              <w:rPr>
                <w:rFonts w:ascii="Tahoma" w:hAnsi="Tahoma" w:cs="Tahoma"/>
                <w:color w:val="000000"/>
                <w:sz w:val="20"/>
              </w:rPr>
              <w:t xml:space="preserve">nsures that all </w:t>
            </w:r>
            <w:r w:rsidR="008E17C1" w:rsidRPr="00361C0A">
              <w:rPr>
                <w:rFonts w:ascii="Tahoma" w:hAnsi="Tahoma" w:cs="Tahoma"/>
                <w:color w:val="000000"/>
                <w:sz w:val="20"/>
              </w:rPr>
              <w:t>colleagues</w:t>
            </w:r>
            <w:r w:rsidR="009E3E44" w:rsidRPr="00361C0A">
              <w:rPr>
                <w:rFonts w:ascii="Tahoma" w:hAnsi="Tahoma" w:cs="Tahoma"/>
                <w:color w:val="000000"/>
                <w:sz w:val="20"/>
              </w:rPr>
              <w:t xml:space="preserve"> are made aware of local arrangements </w:t>
            </w:r>
            <w:r w:rsidRPr="00361C0A">
              <w:rPr>
                <w:rFonts w:ascii="Tahoma" w:hAnsi="Tahoma" w:cs="Tahoma"/>
                <w:color w:val="000000"/>
                <w:sz w:val="20"/>
              </w:rPr>
              <w:t>as set out on the form provided.</w:t>
            </w:r>
          </w:p>
        </w:tc>
      </w:tr>
      <w:tr w:rsidR="00D97167" w:rsidRPr="005B2C7D" w14:paraId="6E9E7FB6" w14:textId="77777777">
        <w:tblPrEx>
          <w:tblBorders>
            <w:insideH w:val="single" w:sz="4" w:space="0" w:color="000000"/>
            <w:insideV w:val="single" w:sz="12" w:space="0" w:color="000000"/>
          </w:tblBorders>
        </w:tblPrEx>
        <w:tc>
          <w:tcPr>
            <w:tcW w:w="9180" w:type="dxa"/>
            <w:gridSpan w:val="2"/>
            <w:tcBorders>
              <w:bottom w:val="single" w:sz="4" w:space="0" w:color="auto"/>
            </w:tcBorders>
          </w:tcPr>
          <w:p w14:paraId="1586C775" w14:textId="77777777" w:rsidR="00D97167" w:rsidRPr="005B2C7D" w:rsidRDefault="00D97167" w:rsidP="009C2969">
            <w:pPr>
              <w:jc w:val="both"/>
              <w:rPr>
                <w:rFonts w:ascii="Tahoma" w:hAnsi="Tahoma" w:cs="Tahoma"/>
                <w:color w:val="000000"/>
                <w:sz w:val="20"/>
              </w:rPr>
            </w:pPr>
          </w:p>
        </w:tc>
      </w:tr>
      <w:tr w:rsidR="00D97167" w:rsidRPr="005B2C7D" w14:paraId="3214940D" w14:textId="77777777">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51964966" w14:textId="77777777" w:rsidR="00D97167" w:rsidRPr="005B2C7D" w:rsidRDefault="00D97167" w:rsidP="009C2969">
            <w:pPr>
              <w:jc w:val="both"/>
              <w:rPr>
                <w:rFonts w:ascii="Tahoma" w:hAnsi="Tahoma" w:cs="Tahoma"/>
                <w:color w:val="000000"/>
                <w:sz w:val="22"/>
              </w:rPr>
            </w:pPr>
            <w:r w:rsidRPr="005B2C7D">
              <w:rPr>
                <w:rFonts w:ascii="Tahoma" w:hAnsi="Tahoma" w:cs="Tahoma"/>
                <w:b/>
                <w:color w:val="000000"/>
                <w:sz w:val="22"/>
              </w:rPr>
              <w:t>Cross Reference:</w:t>
            </w:r>
          </w:p>
        </w:tc>
        <w:tc>
          <w:tcPr>
            <w:tcW w:w="6378" w:type="dxa"/>
            <w:tcBorders>
              <w:top w:val="single" w:sz="4" w:space="0" w:color="auto"/>
              <w:left w:val="nil"/>
              <w:bottom w:val="single" w:sz="4" w:space="0" w:color="auto"/>
            </w:tcBorders>
          </w:tcPr>
          <w:p w14:paraId="0D8AB7A2" w14:textId="1AD304D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HR01</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szCs w:val="20"/>
              </w:rPr>
              <w:t xml:space="preserve">Safer </w:t>
            </w:r>
            <w:r w:rsidR="00C403F7" w:rsidRPr="00172035">
              <w:rPr>
                <w:rFonts w:ascii="Tahoma" w:hAnsi="Tahoma" w:cs="Tahoma"/>
                <w:sz w:val="20"/>
              </w:rPr>
              <w:t>Recruitment</w:t>
            </w:r>
            <w:r w:rsidR="00C403F7" w:rsidRPr="00172035">
              <w:rPr>
                <w:rFonts w:ascii="Tahoma" w:hAnsi="Tahoma" w:cs="Tahoma"/>
                <w:sz w:val="20"/>
                <w:szCs w:val="20"/>
              </w:rPr>
              <w:t xml:space="preserve"> and Selection</w:t>
            </w:r>
          </w:p>
          <w:p w14:paraId="1DB372B5" w14:textId="1AE8AA96" w:rsidR="00C403F7"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HR07</w:t>
            </w:r>
            <w:r w:rsidR="003846E7">
              <w:rPr>
                <w:rFonts w:ascii="Tahoma" w:hAnsi="Tahoma" w:cs="Tahoma"/>
                <w:color w:val="000000"/>
                <w:sz w:val="20"/>
              </w:rPr>
              <w:tab/>
            </w:r>
            <w:r w:rsidR="00512A24">
              <w:rPr>
                <w:rFonts w:ascii="Tahoma" w:hAnsi="Tahoma" w:cs="Tahoma"/>
                <w:color w:val="000000"/>
                <w:sz w:val="20"/>
              </w:rPr>
              <w:tab/>
            </w:r>
            <w:r w:rsidR="00E10CDF" w:rsidRPr="00E10CDF">
              <w:rPr>
                <w:rFonts w:ascii="Tahoma" w:hAnsi="Tahoma" w:cs="Tahoma"/>
                <w:sz w:val="20"/>
              </w:rPr>
              <w:t>Disclosures (incl. Disclosure and Barring Service (</w:t>
            </w:r>
            <w:proofErr w:type="gramStart"/>
            <w:r w:rsidR="00E10CDF" w:rsidRPr="00E10CDF">
              <w:rPr>
                <w:rFonts w:ascii="Tahoma" w:hAnsi="Tahoma" w:cs="Tahoma"/>
                <w:sz w:val="20"/>
              </w:rPr>
              <w:t xml:space="preserve">DBS) </w:t>
            </w:r>
            <w:r w:rsidR="00E10CDF">
              <w:rPr>
                <w:rFonts w:ascii="Tahoma" w:hAnsi="Tahoma" w:cs="Tahoma"/>
                <w:sz w:val="20"/>
              </w:rPr>
              <w:t xml:space="preserve">  </w:t>
            </w:r>
            <w:proofErr w:type="gramEnd"/>
            <w:r w:rsidR="00E10CDF">
              <w:rPr>
                <w:rFonts w:ascii="Tahoma" w:hAnsi="Tahoma" w:cs="Tahoma"/>
                <w:sz w:val="20"/>
              </w:rPr>
              <w:t xml:space="preserve">  </w:t>
            </w:r>
            <w:r w:rsidR="00E10CDF">
              <w:rPr>
                <w:rFonts w:ascii="Tahoma" w:hAnsi="Tahoma" w:cs="Tahoma"/>
                <w:sz w:val="20"/>
              </w:rPr>
              <w:tab/>
            </w:r>
            <w:r w:rsidR="00E10CDF" w:rsidRPr="00E10CDF">
              <w:rPr>
                <w:rFonts w:ascii="Tahoma" w:hAnsi="Tahoma" w:cs="Tahoma"/>
                <w:sz w:val="20"/>
              </w:rPr>
              <w:t>Disclosure Scotland)</w:t>
            </w:r>
          </w:p>
          <w:p w14:paraId="08444DB8" w14:textId="5922145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LE03</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Data Protection</w:t>
            </w:r>
          </w:p>
          <w:p w14:paraId="3F6635A7" w14:textId="6AE50CAA"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LE05</w:t>
            </w:r>
            <w:r w:rsidR="003846E7">
              <w:rPr>
                <w:rFonts w:ascii="Tahoma" w:hAnsi="Tahoma" w:cs="Tahoma"/>
                <w:b/>
                <w:color w:val="000000"/>
                <w:sz w:val="20"/>
              </w:rPr>
              <w:tab/>
            </w:r>
            <w:r w:rsidR="00512A24">
              <w:rPr>
                <w:rFonts w:ascii="Tahoma" w:hAnsi="Tahoma" w:cs="Tahoma"/>
                <w:b/>
                <w:color w:val="000000"/>
                <w:sz w:val="20"/>
              </w:rPr>
              <w:tab/>
            </w:r>
            <w:r w:rsidR="00EF2B26">
              <w:rPr>
                <w:rFonts w:ascii="Tahoma" w:hAnsi="Tahoma" w:cs="Tahoma"/>
                <w:sz w:val="20"/>
              </w:rPr>
              <w:t>Young Person</w:t>
            </w:r>
            <w:r w:rsidR="00C403F7" w:rsidRPr="00172035">
              <w:rPr>
                <w:rFonts w:ascii="Tahoma" w:hAnsi="Tahoma" w:cs="Tahoma"/>
                <w:sz w:val="20"/>
              </w:rPr>
              <w:t xml:space="preserve"> Information/Information Requests from the </w:t>
            </w:r>
            <w:r w:rsidR="00512A24">
              <w:rPr>
                <w:rFonts w:ascii="Tahoma" w:hAnsi="Tahoma" w:cs="Tahoma"/>
                <w:sz w:val="20"/>
              </w:rPr>
              <w:tab/>
            </w:r>
            <w:r w:rsidR="00E10CDF">
              <w:rPr>
                <w:rFonts w:ascii="Tahoma" w:hAnsi="Tahoma" w:cs="Tahoma"/>
                <w:sz w:val="20"/>
              </w:rPr>
              <w:t xml:space="preserve"> </w:t>
            </w:r>
            <w:r w:rsidR="00C403F7" w:rsidRPr="00172035">
              <w:rPr>
                <w:rFonts w:ascii="Tahoma" w:hAnsi="Tahoma" w:cs="Tahoma"/>
                <w:sz w:val="20"/>
              </w:rPr>
              <w:t>Police or Other External Agencies</w:t>
            </w:r>
          </w:p>
          <w:p w14:paraId="4F252F25" w14:textId="7023BD3B" w:rsidR="00C403F7" w:rsidRDefault="001978C6" w:rsidP="00F66594">
            <w:pPr>
              <w:ind w:left="600" w:hanging="600"/>
              <w:rPr>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OP03</w:t>
            </w:r>
            <w:r w:rsidR="003846E7">
              <w:rPr>
                <w:rFonts w:ascii="Tahoma" w:hAnsi="Tahoma" w:cs="Tahoma"/>
                <w:color w:val="000000"/>
                <w:sz w:val="20"/>
              </w:rPr>
              <w:tab/>
            </w:r>
            <w:r w:rsidR="00512A24">
              <w:rPr>
                <w:rFonts w:ascii="Tahoma" w:hAnsi="Tahoma" w:cs="Tahoma"/>
                <w:color w:val="000000"/>
                <w:sz w:val="20"/>
              </w:rPr>
              <w:tab/>
            </w:r>
            <w:r w:rsidR="00E10CDF">
              <w:rPr>
                <w:rFonts w:ascii="Tahoma" w:hAnsi="Tahoma" w:cs="Tahoma"/>
                <w:color w:val="000000"/>
                <w:sz w:val="20"/>
              </w:rPr>
              <w:t xml:space="preserve"> </w:t>
            </w:r>
            <w:r w:rsidR="00C403F7" w:rsidRPr="00172035">
              <w:rPr>
                <w:rFonts w:ascii="Tahoma" w:hAnsi="Tahoma" w:cs="Tahoma"/>
                <w:sz w:val="20"/>
              </w:rPr>
              <w:t>Complaints</w:t>
            </w:r>
          </w:p>
          <w:p w14:paraId="62AE5C7C" w14:textId="78B057B7" w:rsid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A</w:t>
            </w:r>
            <w:r>
              <w:rPr>
                <w:rFonts w:ascii="Tahoma" w:hAnsi="Tahoma" w:cs="Tahoma"/>
                <w:color w:val="000000"/>
                <w:sz w:val="20"/>
              </w:rPr>
              <w:tab/>
              <w:t xml:space="preserve"> </w:t>
            </w:r>
            <w:r w:rsidRPr="00172035">
              <w:rPr>
                <w:rFonts w:ascii="Tahoma" w:hAnsi="Tahoma" w:cs="Tahoma"/>
                <w:sz w:val="20"/>
              </w:rPr>
              <w:t>Complaints</w:t>
            </w:r>
            <w:r>
              <w:rPr>
                <w:rFonts w:ascii="Tahoma" w:hAnsi="Tahoma" w:cs="Tahoma"/>
                <w:sz w:val="20"/>
              </w:rPr>
              <w:t xml:space="preserve"> - Wales</w:t>
            </w:r>
          </w:p>
          <w:p w14:paraId="204143F6" w14:textId="20B6890D" w:rsidR="00A27AE2" w:rsidRP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 xml:space="preserve">B </w:t>
            </w:r>
            <w:r w:rsidRPr="00172035">
              <w:rPr>
                <w:rFonts w:ascii="Tahoma" w:hAnsi="Tahoma" w:cs="Tahoma"/>
                <w:sz w:val="20"/>
              </w:rPr>
              <w:t>Complaints</w:t>
            </w:r>
            <w:r>
              <w:rPr>
                <w:rFonts w:ascii="Tahoma" w:hAnsi="Tahoma" w:cs="Tahoma"/>
                <w:sz w:val="20"/>
              </w:rPr>
              <w:t xml:space="preserve"> - Scotland</w:t>
            </w:r>
          </w:p>
          <w:p w14:paraId="608E725C" w14:textId="44C04F9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OP04</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Incident Management</w:t>
            </w:r>
            <w:r w:rsidR="00C403F7" w:rsidRPr="00172035">
              <w:rPr>
                <w:rFonts w:ascii="Tahoma" w:hAnsi="Tahoma" w:cs="Tahoma"/>
                <w:sz w:val="20"/>
                <w:szCs w:val="20"/>
              </w:rPr>
              <w:t>, Reporting and Investigation</w:t>
            </w:r>
            <w:r w:rsidR="00C403F7" w:rsidRPr="005B2C7D">
              <w:rPr>
                <w:rFonts w:ascii="Tahoma" w:hAnsi="Tahoma" w:cs="Tahoma"/>
                <w:color w:val="000000"/>
                <w:sz w:val="20"/>
              </w:rPr>
              <w:t xml:space="preserve"> </w:t>
            </w:r>
          </w:p>
          <w:p w14:paraId="53C61E0B" w14:textId="14B6E11C" w:rsidR="00C403F7"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OP05</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Mental Capacity</w:t>
            </w:r>
            <w:r w:rsidR="00C403F7" w:rsidRPr="005B2C7D">
              <w:rPr>
                <w:rFonts w:ascii="Tahoma" w:hAnsi="Tahoma" w:cs="Tahoma"/>
                <w:color w:val="000000"/>
                <w:sz w:val="20"/>
              </w:rPr>
              <w:t xml:space="preserve"> </w:t>
            </w:r>
          </w:p>
          <w:p w14:paraId="62B34742" w14:textId="27B68671" w:rsidR="00FE7ACA" w:rsidRPr="005B2C7D" w:rsidRDefault="00FE7ACA" w:rsidP="00F66594">
            <w:pPr>
              <w:pStyle w:val="BodyText"/>
              <w:ind w:left="600" w:hanging="600"/>
              <w:jc w:val="left"/>
              <w:rPr>
                <w:rFonts w:ascii="Tahoma" w:hAnsi="Tahoma" w:cs="Tahoma"/>
                <w:color w:val="000000"/>
                <w:sz w:val="20"/>
              </w:rPr>
            </w:pPr>
            <w:r>
              <w:rPr>
                <w:rFonts w:ascii="Tahoma" w:hAnsi="Tahoma" w:cs="Tahoma"/>
                <w:color w:val="000000"/>
                <w:sz w:val="20"/>
              </w:rPr>
              <w:t>AOP08A Safeguarding Adults - Wales</w:t>
            </w:r>
          </w:p>
          <w:p w14:paraId="727B780A" w14:textId="078B7671"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3846E7">
              <w:rPr>
                <w:rFonts w:ascii="Tahoma" w:hAnsi="Tahoma" w:cs="Tahoma"/>
                <w:color w:val="000000"/>
                <w:sz w:val="20"/>
              </w:rPr>
              <w:t>OP08.</w:t>
            </w:r>
            <w:r w:rsidR="00C403F7" w:rsidRPr="005B2C7D">
              <w:rPr>
                <w:rFonts w:ascii="Tahoma" w:hAnsi="Tahoma" w:cs="Tahoma"/>
                <w:color w:val="000000"/>
                <w:sz w:val="20"/>
              </w:rPr>
              <w:t xml:space="preserve">1 </w:t>
            </w:r>
            <w:r w:rsidR="00C403F7" w:rsidRPr="00172035">
              <w:rPr>
                <w:rFonts w:ascii="Tahoma" w:hAnsi="Tahoma" w:cs="Tahoma"/>
                <w:sz w:val="20"/>
              </w:rPr>
              <w:t>Responding to Suspected Radicalisation</w:t>
            </w:r>
          </w:p>
          <w:p w14:paraId="28670368" w14:textId="12C0796A" w:rsidR="000863FD" w:rsidRDefault="001978C6" w:rsidP="00F66594">
            <w:pPr>
              <w:pStyle w:val="BodyText"/>
              <w:ind w:left="600" w:hanging="600"/>
              <w:jc w:val="left"/>
              <w:rPr>
                <w:rFonts w:ascii="Tahoma" w:hAnsi="Tahoma" w:cs="Tahoma"/>
                <w:sz w:val="20"/>
              </w:rPr>
            </w:pPr>
            <w:r>
              <w:rPr>
                <w:rFonts w:ascii="Tahoma" w:hAnsi="Tahoma" w:cs="Tahoma"/>
                <w:sz w:val="20"/>
              </w:rPr>
              <w:t>A</w:t>
            </w:r>
            <w:r w:rsidR="000863FD" w:rsidRPr="009E3AFC">
              <w:rPr>
                <w:rFonts w:ascii="Tahoma" w:hAnsi="Tahoma" w:cs="Tahoma"/>
                <w:sz w:val="20"/>
              </w:rPr>
              <w:t>OP08.5</w:t>
            </w:r>
            <w:r w:rsidR="00277F3B">
              <w:rPr>
                <w:rFonts w:ascii="Tahoma" w:hAnsi="Tahoma" w:cs="Tahoma"/>
                <w:sz w:val="20"/>
              </w:rPr>
              <w:t xml:space="preserve"> </w:t>
            </w:r>
            <w:r w:rsidR="000863FD" w:rsidRPr="00172035">
              <w:rPr>
                <w:rFonts w:ascii="Tahoma" w:hAnsi="Tahoma" w:cs="Tahoma"/>
                <w:sz w:val="20"/>
              </w:rPr>
              <w:t>Domestic Violence and Abuse</w:t>
            </w:r>
          </w:p>
          <w:p w14:paraId="531BC6A8" w14:textId="12E8E19B" w:rsidR="008D7E3B" w:rsidRPr="000863FD" w:rsidRDefault="008D7E3B" w:rsidP="00F66594">
            <w:pPr>
              <w:pStyle w:val="BodyText"/>
              <w:ind w:left="600" w:hanging="600"/>
              <w:jc w:val="left"/>
              <w:rPr>
                <w:rFonts w:ascii="Tahoma" w:hAnsi="Tahoma" w:cs="Tahoma"/>
                <w:color w:val="FF0000"/>
                <w:sz w:val="20"/>
              </w:rPr>
            </w:pPr>
            <w:r>
              <w:rPr>
                <w:rFonts w:ascii="Tahoma" w:hAnsi="Tahoma" w:cs="Tahoma"/>
                <w:sz w:val="20"/>
              </w:rPr>
              <w:t>AOP08.3 Adult Support and Protection (Scotland)</w:t>
            </w:r>
          </w:p>
          <w:p w14:paraId="12FA69ED" w14:textId="4928DB59"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53746A">
              <w:rPr>
                <w:rFonts w:ascii="Tahoma" w:hAnsi="Tahoma" w:cs="Tahoma"/>
                <w:color w:val="000000"/>
                <w:sz w:val="20"/>
              </w:rPr>
              <w:t>CS45</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Advocacy</w:t>
            </w:r>
            <w:r w:rsidR="00882D97">
              <w:rPr>
                <w:rFonts w:ascii="Tahoma" w:hAnsi="Tahoma" w:cs="Tahoma"/>
                <w:sz w:val="20"/>
              </w:rPr>
              <w:t xml:space="preserve"> </w:t>
            </w:r>
            <w:r w:rsidR="00882D97" w:rsidRPr="00882D97">
              <w:rPr>
                <w:rFonts w:ascii="Tahoma" w:hAnsi="Tahoma" w:cs="Tahoma"/>
                <w:sz w:val="20"/>
              </w:rPr>
              <w:t>and Independent Visitors (Not Regulation 44 Related)</w:t>
            </w:r>
          </w:p>
          <w:p w14:paraId="2BBE64F8" w14:textId="13797ACE"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OP21</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Whistleblowing</w:t>
            </w:r>
            <w:r w:rsidR="000863FD" w:rsidRPr="00172035">
              <w:rPr>
                <w:rFonts w:ascii="Tahoma" w:hAnsi="Tahoma" w:cs="Tahoma"/>
                <w:sz w:val="20"/>
              </w:rPr>
              <w:t xml:space="preserve"> (Protected Disclosure</w:t>
            </w:r>
            <w:r w:rsidR="00C403F7" w:rsidRPr="00172035">
              <w:rPr>
                <w:rFonts w:ascii="Tahoma" w:hAnsi="Tahoma" w:cs="Tahoma"/>
                <w:sz w:val="20"/>
              </w:rPr>
              <w:t>)</w:t>
            </w:r>
          </w:p>
          <w:p w14:paraId="42343697" w14:textId="03CC0EF3" w:rsidR="00FE249F" w:rsidRPr="001F4175" w:rsidRDefault="001978C6" w:rsidP="00F66594">
            <w:pPr>
              <w:pStyle w:val="BodyText"/>
              <w:ind w:left="600" w:hanging="600"/>
              <w:jc w:val="left"/>
              <w:rPr>
                <w:rFonts w:ascii="Tahoma" w:hAnsi="Tahoma" w:cs="Tahoma"/>
                <w:color w:val="000000" w:themeColor="text1"/>
                <w:sz w:val="20"/>
              </w:rPr>
            </w:pPr>
            <w:r>
              <w:rPr>
                <w:rFonts w:ascii="Tahoma" w:hAnsi="Tahoma" w:cs="Tahoma"/>
                <w:color w:val="000000" w:themeColor="text1"/>
                <w:sz w:val="20"/>
              </w:rPr>
              <w:t>A</w:t>
            </w:r>
            <w:r w:rsidR="0053746A">
              <w:rPr>
                <w:rFonts w:ascii="Tahoma" w:hAnsi="Tahoma" w:cs="Tahoma"/>
                <w:color w:val="000000" w:themeColor="text1"/>
                <w:sz w:val="20"/>
              </w:rPr>
              <w:t>CS59</w:t>
            </w:r>
            <w:r w:rsidR="00512A24">
              <w:rPr>
                <w:rFonts w:ascii="Tahoma" w:hAnsi="Tahoma" w:cs="Tahoma"/>
                <w:color w:val="000000" w:themeColor="text1"/>
                <w:sz w:val="20"/>
              </w:rPr>
              <w:tab/>
              <w:t xml:space="preserve"> </w:t>
            </w:r>
            <w:r w:rsidR="00277F3B">
              <w:rPr>
                <w:rFonts w:ascii="Tahoma" w:hAnsi="Tahoma" w:cs="Tahoma"/>
                <w:color w:val="000000" w:themeColor="text1"/>
                <w:sz w:val="20"/>
              </w:rPr>
              <w:t xml:space="preserve">Colleague </w:t>
            </w:r>
            <w:r w:rsidR="00FE249F" w:rsidRPr="00172035">
              <w:rPr>
                <w:rFonts w:ascii="Tahoma" w:hAnsi="Tahoma" w:cs="Tahoma"/>
                <w:sz w:val="20"/>
              </w:rPr>
              <w:t>Supervision</w:t>
            </w:r>
            <w:r w:rsidR="00882D97">
              <w:rPr>
                <w:rFonts w:ascii="Tahoma" w:hAnsi="Tahoma" w:cs="Tahoma"/>
                <w:sz w:val="20"/>
              </w:rPr>
              <w:t xml:space="preserve"> </w:t>
            </w:r>
            <w:r w:rsidR="00882D97" w:rsidRPr="00882D97">
              <w:rPr>
                <w:rFonts w:ascii="Tahoma" w:hAnsi="Tahoma" w:cs="Tahoma"/>
                <w:sz w:val="20"/>
              </w:rPr>
              <w:t>- Residential Services</w:t>
            </w:r>
          </w:p>
          <w:p w14:paraId="681F170B" w14:textId="1AB623B8" w:rsidR="00C403F7" w:rsidRDefault="001978C6" w:rsidP="00F66594">
            <w:pPr>
              <w:pStyle w:val="BodyText"/>
              <w:ind w:left="600" w:hanging="600"/>
              <w:jc w:val="left"/>
              <w:rPr>
                <w:rStyle w:val="Hyperlink"/>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OP41</w:t>
            </w:r>
            <w:r w:rsidR="00277F3B">
              <w:rPr>
                <w:rFonts w:ascii="Tahoma" w:hAnsi="Tahoma" w:cs="Tahoma"/>
                <w:color w:val="000000"/>
                <w:sz w:val="20"/>
              </w:rPr>
              <w:t xml:space="preserve"> </w:t>
            </w:r>
            <w:r w:rsidR="00C403F7" w:rsidRPr="00172035">
              <w:rPr>
                <w:rFonts w:ascii="Tahoma" w:hAnsi="Tahoma" w:cs="Tahoma"/>
                <w:sz w:val="20"/>
              </w:rPr>
              <w:t>Professional Relationship Boundaries</w:t>
            </w:r>
          </w:p>
          <w:p w14:paraId="143AE29E" w14:textId="1C749D23" w:rsidR="00287FDB" w:rsidRPr="005B2C7D" w:rsidRDefault="00FE7ACA" w:rsidP="00F66594">
            <w:pPr>
              <w:ind w:left="600" w:hanging="600"/>
              <w:rPr>
                <w:rFonts w:ascii="Tahoma" w:hAnsi="Tahoma" w:cs="Tahoma"/>
                <w:color w:val="000000"/>
                <w:sz w:val="20"/>
              </w:rPr>
            </w:pPr>
            <w:r>
              <w:rPr>
                <w:rFonts w:ascii="Tahoma" w:hAnsi="Tahoma" w:cs="Tahoma"/>
                <w:sz w:val="20"/>
              </w:rPr>
              <w:t xml:space="preserve">Aspris </w:t>
            </w:r>
            <w:r w:rsidR="00287FDB" w:rsidRPr="00172035">
              <w:rPr>
                <w:rFonts w:ascii="Tahoma" w:hAnsi="Tahoma" w:cs="Tahoma"/>
                <w:sz w:val="20"/>
              </w:rPr>
              <w:t>Employee Handbook</w:t>
            </w:r>
            <w:r w:rsidR="001978C6">
              <w:rPr>
                <w:rFonts w:ascii="Tahoma" w:hAnsi="Tahoma" w:cs="Tahoma"/>
                <w:sz w:val="20"/>
              </w:rPr>
              <w:t>s</w:t>
            </w:r>
          </w:p>
        </w:tc>
      </w:tr>
      <w:tr w:rsidR="00D97167" w:rsidRPr="005B2C7D" w14:paraId="102B6204" w14:textId="77777777">
        <w:tblPrEx>
          <w:tblBorders>
            <w:insideH w:val="single" w:sz="4" w:space="0" w:color="000000"/>
            <w:insideV w:val="single" w:sz="12" w:space="0" w:color="000000"/>
          </w:tblBorders>
        </w:tblPrEx>
        <w:tc>
          <w:tcPr>
            <w:tcW w:w="9180" w:type="dxa"/>
            <w:gridSpan w:val="2"/>
          </w:tcPr>
          <w:p w14:paraId="5A808998" w14:textId="77777777" w:rsidR="00D97167" w:rsidRPr="005B2C7D" w:rsidRDefault="00D97167" w:rsidP="009C2969">
            <w:pPr>
              <w:jc w:val="both"/>
              <w:rPr>
                <w:rFonts w:ascii="Tahoma" w:hAnsi="Tahoma" w:cs="Tahoma"/>
                <w:color w:val="000000"/>
                <w:sz w:val="20"/>
              </w:rPr>
            </w:pPr>
          </w:p>
        </w:tc>
      </w:tr>
      <w:tr w:rsidR="00602D85" w:rsidRPr="005B2C7D" w14:paraId="2F060705" w14:textId="77777777" w:rsidTr="009E3E44">
        <w:tblPrEx>
          <w:tblBorders>
            <w:insideH w:val="single" w:sz="4" w:space="0" w:color="000000"/>
            <w:insideV w:val="single" w:sz="12" w:space="0" w:color="000000"/>
          </w:tblBorders>
        </w:tblPrEx>
        <w:trPr>
          <w:cantSplit/>
          <w:trHeight w:val="732"/>
        </w:trPr>
        <w:tc>
          <w:tcPr>
            <w:tcW w:w="9180" w:type="dxa"/>
            <w:gridSpan w:val="2"/>
            <w:tcBorders>
              <w:top w:val="single" w:sz="4" w:space="0" w:color="auto"/>
              <w:bottom w:val="single" w:sz="4" w:space="0" w:color="auto"/>
            </w:tcBorders>
          </w:tcPr>
          <w:p w14:paraId="6B5BE61A" w14:textId="77777777" w:rsidR="00602D85" w:rsidRPr="005B2C7D" w:rsidRDefault="00602D85" w:rsidP="009C2969">
            <w:pPr>
              <w:jc w:val="center"/>
              <w:rPr>
                <w:rFonts w:ascii="Tahoma" w:hAnsi="Tahoma" w:cs="Tahoma"/>
                <w:b/>
                <w:color w:val="000000"/>
                <w:sz w:val="16"/>
              </w:rPr>
            </w:pPr>
            <w:r w:rsidRPr="005B2C7D">
              <w:rPr>
                <w:rFonts w:ascii="Tahoma" w:hAnsi="Tahoma" w:cs="Tahoma"/>
                <w:b/>
                <w:color w:val="000000"/>
                <w:sz w:val="16"/>
              </w:rPr>
              <w:t>EQUALITY AND DIVERSITY STATEMENT</w:t>
            </w:r>
          </w:p>
          <w:p w14:paraId="3F976B8E" w14:textId="1E70C407" w:rsidR="00602D85" w:rsidRPr="005B2C7D" w:rsidRDefault="00172035" w:rsidP="003C0116">
            <w:pPr>
              <w:jc w:val="center"/>
              <w:rPr>
                <w:rFonts w:ascii="Tahoma" w:hAnsi="Tahoma" w:cs="Tahoma"/>
                <w:color w:val="000000"/>
                <w:sz w:val="16"/>
              </w:rPr>
            </w:pPr>
            <w:r>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4E01D9">
              <w:rPr>
                <w:rFonts w:ascii="Tahoma" w:hAnsi="Tahoma" w:cs="Tahoma"/>
                <w:sz w:val="16"/>
                <w:szCs w:val="16"/>
              </w:rPr>
              <w:t>characteristics,</w:t>
            </w:r>
            <w:r>
              <w:rPr>
                <w:rFonts w:ascii="Tahoma" w:hAnsi="Tahoma" w:cs="Tahoma"/>
                <w:sz w:val="16"/>
                <w:szCs w:val="16"/>
              </w:rPr>
              <w:t xml:space="preserve"> and all will be treated with dignity and respect.</w:t>
            </w:r>
          </w:p>
        </w:tc>
      </w:tr>
    </w:tbl>
    <w:p w14:paraId="3D186A41" w14:textId="77777777" w:rsidR="00BF1860" w:rsidRDefault="00BF1860" w:rsidP="00BF1860">
      <w:pPr>
        <w:jc w:val="center"/>
        <w:rPr>
          <w:rFonts w:ascii="Tahoma" w:hAnsi="Tahoma" w:cs="Tahoma"/>
          <w:sz w:val="20"/>
        </w:rPr>
      </w:pPr>
    </w:p>
    <w:p w14:paraId="15481BE4" w14:textId="77777777" w:rsidR="00D97167" w:rsidRPr="005B2C7D" w:rsidRDefault="0050714F" w:rsidP="009C2969">
      <w:pPr>
        <w:pStyle w:val="PRIORYTITLE"/>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1648" behindDoc="0" locked="1" layoutInCell="1" allowOverlap="0" wp14:anchorId="30640374" wp14:editId="55C88402">
                <wp:simplePos x="0" y="0"/>
                <wp:positionH relativeFrom="margin">
                  <wp:posOffset>-168910</wp:posOffset>
                </wp:positionH>
                <wp:positionV relativeFrom="page">
                  <wp:posOffset>9570720</wp:posOffset>
                </wp:positionV>
                <wp:extent cx="6009005" cy="358140"/>
                <wp:effectExtent l="0" t="0" r="0" b="381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1B994" w14:textId="1FC9AF7F" w:rsidR="0093744E" w:rsidRPr="00D16504" w:rsidRDefault="00172035" w:rsidP="00FE7ACA">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640374" id="_x0000_t202" coordsize="21600,21600" o:spt="202" path="m,l,21600r21600,l21600,xe">
                <v:stroke joinstyle="miter"/>
                <v:path gradientshapeok="t" o:connecttype="rect"/>
              </v:shapetype>
              <v:shape id="Text Box 2" o:spid="_x0000_s1026" type="#_x0000_t202" style="position:absolute;margin-left:-13.3pt;margin-top:753.6pt;width:473.15pt;height:28.2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Bs8wEAAMoDAAAOAAAAZHJzL2Uyb0RvYy54bWysU8Fu2zAMvQ/YPwi6L3aypGuNOEWXIsOA&#10;rhvQ7QNkWbaFyaJGKbGzrx8lp2nQ3YbpIIgi9cj3SK1vx96wg0KvwZZ8Pss5U1ZCrW1b8h/fd++u&#10;OfNB2FoYsKrkR+X57ebtm/XgCrWADkytkBGI9cXgSt6F4Ios87JTvfAzcMqSswHsRSAT26xGMRB6&#10;b7JFnl9lA2DtEKTynm7vJyffJPymUTJ8bRqvAjMlp9pC2jHtVdyzzVoULQrXaXkqQ/xDFb3QlpKe&#10;oe5FEGyP+i+oXksED02YSegzaBotVeJAbOb5KzZPnXAqcSFxvDvL5P8frHw8PLlvyML4EUZqYCLh&#10;3QPIn55Z2HbCtuoOEYZOiZoSz6Nk2eB8cXoapfaFjyDV8AVqarLYB0hAY4N9VIV4MkKnBhzPoqsx&#10;MEmXV3l+k+crziT53q+u58vUlUwUz68d+vBJQc/ioeRITU3o4vDgQ6xGFM8hMZkHo+udNiYZ2FZb&#10;g+wgaAB2aSUCr8KMjcEW4rMJMd4kmpHZxDGM1UjOSLeC+kiEEaaBog9Ahw7wN2cDDVPJ/a+9QMWZ&#10;+WxJtJv5klixkIzl6sOCDLz0VJceYSVBlTxwNh23YZrYvUPddpRpapOFOxK60UmDl6pOddPAJGlO&#10;wx0n8tJOUS9fcPMHAAD//wMAUEsDBBQABgAIAAAAIQDTCLqZ4AAAAA0BAAAPAAAAZHJzL2Rvd25y&#10;ZXYueG1sTI/BToNAEIbvJr7DZky8mHYp2kUoS6MmGq+tfYAFpkDKzhJ2W+jbOz3pceb/8s83+Xa2&#10;vbjg6DtHGlbLCARS5eqOGg2Hn8/FKwgfDNWmd4QaruhhW9zf5Sar3UQ7vOxDI7iEfGY0tCEMmZS+&#10;atEav3QDEmdHN1oTeBwbWY9m4nLbyziKlLSmI77QmgE/WqxO+7PVcPyentbpVH6FQ7J7Ue+mS0p3&#10;1frxYX7bgAg4hz8YbvqsDgU7le5MtRe9hkWsFKMcrKMkBsFIukoTEOVtpZ4VyCKX/78ofgEAAP//&#10;AwBQSwECLQAUAAYACAAAACEAtoM4kv4AAADhAQAAEwAAAAAAAAAAAAAAAAAAAAAAW0NvbnRlbnRf&#10;VHlwZXNdLnhtbFBLAQItABQABgAIAAAAIQA4/SH/1gAAAJQBAAALAAAAAAAAAAAAAAAAAC8BAABf&#10;cmVscy8ucmVsc1BLAQItABQABgAIAAAAIQDfwBBs8wEAAMoDAAAOAAAAAAAAAAAAAAAAAC4CAABk&#10;cnMvZTJvRG9jLnhtbFBLAQItABQABgAIAAAAIQDTCLqZ4AAAAA0BAAAPAAAAAAAAAAAAAAAAAE0E&#10;AABkcnMvZG93bnJldi54bWxQSwUGAAAAAAQABADzAAAAWgUAAAAA&#10;" o:allowoverlap="f" stroked="f">
                <v:textbox>
                  <w:txbxContent>
                    <w:p w14:paraId="1B31B994" w14:textId="1FC9AF7F" w:rsidR="0093744E" w:rsidRPr="00D16504" w:rsidRDefault="00172035" w:rsidP="00FE7ACA">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0"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v:textbox>
                <w10:wrap anchorx="margin" anchory="page"/>
                <w10:anchorlock/>
              </v:shape>
            </w:pict>
          </mc:Fallback>
        </mc:AlternateContent>
      </w:r>
      <w:r w:rsidR="00D97167" w:rsidRPr="005B2C7D">
        <w:rPr>
          <w:rFonts w:ascii="Tahoma" w:hAnsi="Tahoma" w:cs="Tahoma"/>
          <w:color w:val="000000"/>
        </w:rPr>
        <w:br w:type="page"/>
      </w:r>
      <w:r w:rsidR="00D97167" w:rsidRPr="005B2C7D">
        <w:rPr>
          <w:rFonts w:ascii="Tahoma" w:hAnsi="Tahoma" w:cs="Tahoma"/>
          <w:color w:val="000000"/>
        </w:rPr>
        <w:lastRenderedPageBreak/>
        <w:t xml:space="preserve">SAFEGUARDING </w:t>
      </w:r>
      <w:r w:rsidR="00E9136A" w:rsidRPr="005B2C7D">
        <w:rPr>
          <w:rFonts w:ascii="Tahoma" w:hAnsi="Tahoma" w:cs="Tahoma"/>
          <w:color w:val="000000"/>
        </w:rPr>
        <w:t>ADULTS</w:t>
      </w:r>
      <w:r w:rsidR="001C7D42" w:rsidRPr="005B2C7D">
        <w:rPr>
          <w:rFonts w:ascii="Tahoma" w:hAnsi="Tahoma" w:cs="Tahoma"/>
          <w:color w:val="000000"/>
        </w:rPr>
        <w:t xml:space="preserve"> </w:t>
      </w:r>
    </w:p>
    <w:p w14:paraId="50BA53B7" w14:textId="77777777" w:rsidR="00396C53" w:rsidRPr="005B2C7D" w:rsidRDefault="00396C53" w:rsidP="00396C53">
      <w:pPr>
        <w:pStyle w:val="PRIORYTITLE"/>
        <w:rPr>
          <w:rFonts w:ascii="Tahoma" w:hAnsi="Tahoma" w:cs="Tahoma"/>
          <w:color w:val="000000"/>
          <w:sz w:val="20"/>
        </w:rPr>
      </w:pPr>
      <w:r w:rsidRPr="005B2C7D">
        <w:rPr>
          <w:rFonts w:ascii="Tahoma" w:hAnsi="Tahoma" w:cs="Tahoma"/>
          <w:color w:val="000000"/>
          <w:sz w:val="20"/>
        </w:rPr>
        <w:t>CONTENTS</w:t>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t xml:space="preserve">        Page</w:t>
      </w:r>
    </w:p>
    <w:p w14:paraId="41539057" w14:textId="77777777" w:rsidR="0006032E"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1</w:t>
      </w:r>
      <w:r w:rsidRPr="005B2C7D">
        <w:rPr>
          <w:rFonts w:ascii="Tahoma" w:hAnsi="Tahoma" w:cs="Tahoma"/>
          <w:b w:val="0"/>
          <w:color w:val="000000"/>
          <w:sz w:val="20"/>
        </w:rPr>
        <w:tab/>
        <w:t>INTRODUCTION</w:t>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t>3</w:t>
      </w:r>
      <w:r w:rsidRPr="005B2C7D">
        <w:rPr>
          <w:rFonts w:ascii="Tahoma" w:hAnsi="Tahoma" w:cs="Tahoma"/>
          <w:b w:val="0"/>
          <w:color w:val="000000"/>
          <w:sz w:val="20"/>
        </w:rPr>
        <w:tab/>
      </w:r>
    </w:p>
    <w:p w14:paraId="3DD53744"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2</w:t>
      </w:r>
      <w:r w:rsidRPr="005B2C7D">
        <w:rPr>
          <w:rFonts w:ascii="Tahoma" w:hAnsi="Tahoma" w:cs="Tahoma"/>
          <w:b w:val="0"/>
          <w:color w:val="000000"/>
          <w:sz w:val="20"/>
        </w:rPr>
        <w:tab/>
        <w:t>POLICY STATEMENT</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4</w:t>
      </w:r>
    </w:p>
    <w:p w14:paraId="37B6077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3</w:t>
      </w:r>
      <w:r w:rsidRPr="005B2C7D">
        <w:rPr>
          <w:rFonts w:ascii="Tahoma" w:hAnsi="Tahoma" w:cs="Tahoma"/>
          <w:b w:val="0"/>
          <w:color w:val="000000"/>
          <w:sz w:val="20"/>
        </w:rPr>
        <w:tab/>
        <w:t>RESPONSIBILITIES</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5</w:t>
      </w:r>
    </w:p>
    <w:p w14:paraId="5D4A33C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4</w:t>
      </w:r>
      <w:r w:rsidRPr="005B2C7D">
        <w:rPr>
          <w:rFonts w:ascii="Tahoma" w:hAnsi="Tahoma" w:cs="Tahoma"/>
          <w:b w:val="0"/>
          <w:color w:val="000000"/>
          <w:sz w:val="20"/>
        </w:rPr>
        <w:tab/>
        <w:t>PREVENTION</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7</w:t>
      </w:r>
    </w:p>
    <w:p w14:paraId="02B2472C"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5</w:t>
      </w:r>
      <w:r w:rsidRPr="005B2C7D">
        <w:rPr>
          <w:rFonts w:ascii="Tahoma" w:hAnsi="Tahoma" w:cs="Tahoma"/>
          <w:b w:val="0"/>
          <w:color w:val="000000"/>
          <w:sz w:val="20"/>
        </w:rPr>
        <w:tab/>
      </w:r>
      <w:r w:rsidRPr="00361C0A">
        <w:rPr>
          <w:rFonts w:ascii="Tahoma" w:hAnsi="Tahoma" w:cs="Tahoma"/>
          <w:b w:val="0"/>
          <w:color w:val="000000"/>
          <w:sz w:val="20"/>
        </w:rPr>
        <w:t>INDUCTION AND TRAINING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C61149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6</w:t>
      </w:r>
      <w:r w:rsidRPr="00361C0A">
        <w:rPr>
          <w:rFonts w:ascii="Tahoma" w:hAnsi="Tahoma" w:cs="Tahoma"/>
          <w:b w:val="0"/>
          <w:color w:val="000000"/>
          <w:sz w:val="20"/>
        </w:rPr>
        <w:tab/>
      </w:r>
      <w:proofErr w:type="gramStart"/>
      <w:r w:rsidRPr="00361C0A">
        <w:rPr>
          <w:rFonts w:ascii="Tahoma" w:hAnsi="Tahoma" w:cs="Tahoma"/>
          <w:b w:val="0"/>
          <w:color w:val="000000"/>
          <w:sz w:val="20"/>
        </w:rPr>
        <w:t>RECOGNITION</w:t>
      </w:r>
      <w:proofErr w:type="gramEnd"/>
      <w:r w:rsidRPr="00361C0A">
        <w:rPr>
          <w:rFonts w:ascii="Tahoma" w:hAnsi="Tahoma" w:cs="Tahoma"/>
          <w:b w:val="0"/>
          <w:color w:val="000000"/>
          <w:sz w:val="20"/>
        </w:rPr>
        <w:t xml:space="preserve">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35FA1C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7</w:t>
      </w:r>
      <w:r w:rsidRPr="00361C0A">
        <w:rPr>
          <w:rFonts w:ascii="Tahoma" w:hAnsi="Tahoma" w:cs="Tahoma"/>
          <w:b w:val="0"/>
          <w:color w:val="000000"/>
          <w:sz w:val="20"/>
        </w:rPr>
        <w:tab/>
        <w:t>TYPES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9</w:t>
      </w:r>
    </w:p>
    <w:p w14:paraId="06CE0D4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8</w:t>
      </w:r>
      <w:r w:rsidRPr="00361C0A">
        <w:rPr>
          <w:rFonts w:ascii="Tahoma" w:hAnsi="Tahoma" w:cs="Tahoma"/>
          <w:b w:val="0"/>
          <w:color w:val="000000"/>
          <w:sz w:val="20"/>
        </w:rPr>
        <w:tab/>
        <w:t>INTERNAL REPORTING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29DF232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9</w:t>
      </w:r>
      <w:r w:rsidRPr="00361C0A">
        <w:rPr>
          <w:rFonts w:ascii="Tahoma" w:hAnsi="Tahoma" w:cs="Tahoma"/>
          <w:b w:val="0"/>
          <w:color w:val="000000"/>
          <w:sz w:val="20"/>
        </w:rPr>
        <w:tab/>
        <w:t>DISCLOSURE OR DISCOVERY OF ABUSE OR ALLEGATIONS OF ABUSE</w:t>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7054460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10</w:t>
      </w:r>
      <w:r w:rsidRPr="00361C0A">
        <w:rPr>
          <w:rFonts w:ascii="Tahoma" w:hAnsi="Tahoma" w:cs="Tahoma"/>
          <w:b w:val="0"/>
          <w:color w:val="000000"/>
          <w:sz w:val="20"/>
        </w:rPr>
        <w:tab/>
        <w:t>REFERRALS TO THE LOCAL SAFEGUARDING SERVICE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3</w:t>
      </w:r>
    </w:p>
    <w:p w14:paraId="6C0E83D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11</w:t>
      </w:r>
      <w:r w:rsidRPr="00361C0A">
        <w:rPr>
          <w:rFonts w:ascii="Tahoma" w:hAnsi="Tahoma" w:cs="Tahoma"/>
          <w:b w:val="0"/>
          <w:color w:val="000000"/>
          <w:sz w:val="20"/>
        </w:rPr>
        <w:tab/>
        <w:t>PHYSICAL INTERVENTIONS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03E3DD4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Pr>
          <w:rFonts w:ascii="Tahoma" w:hAnsi="Tahoma" w:cs="Tahoma"/>
          <w:b w:val="0"/>
          <w:color w:val="000000"/>
          <w:sz w:val="20"/>
        </w:rPr>
        <w:t>12</w:t>
      </w:r>
      <w:r>
        <w:rPr>
          <w:rFonts w:ascii="Tahoma" w:hAnsi="Tahoma" w:cs="Tahoma"/>
          <w:b w:val="0"/>
          <w:color w:val="000000"/>
          <w:sz w:val="20"/>
        </w:rPr>
        <w:tab/>
        <w:t>AUDIT AND GOVERNANCE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57AD3D2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13</w:t>
      </w:r>
      <w:r w:rsidRPr="00361C0A">
        <w:rPr>
          <w:rFonts w:ascii="Tahoma" w:hAnsi="Tahoma" w:cs="Tahoma"/>
          <w:b w:val="0"/>
          <w:color w:val="000000"/>
          <w:sz w:val="20"/>
        </w:rPr>
        <w:tab/>
        <w:t>REFERENCES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2C1079EE"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1 - Role Descriptions</w:t>
      </w:r>
      <w:r w:rsidRPr="00361C0A">
        <w:rPr>
          <w:rFonts w:ascii="Tahoma" w:hAnsi="Tahoma" w:cs="Tahoma"/>
          <w:bCs/>
          <w:color w:val="000000"/>
        </w:rPr>
        <w:t xml:space="preserve"> </w:t>
      </w:r>
      <w:r w:rsidRPr="00361C0A">
        <w:rPr>
          <w:rFonts w:ascii="Tahoma" w:hAnsi="Tahoma" w:cs="Tahoma"/>
          <w:b w:val="0"/>
          <w:bCs/>
          <w:color w:val="000000"/>
          <w:sz w:val="20"/>
        </w:rPr>
        <w:t>for Safeguarding Leads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6</w:t>
      </w:r>
    </w:p>
    <w:p w14:paraId="0F227B1A"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2 - Internal Safeguarding procedure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8</w:t>
      </w:r>
    </w:p>
    <w:p w14:paraId="38D94D8B"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3 -</w:t>
      </w:r>
      <w:r w:rsidRPr="00361C0A">
        <w:rPr>
          <w:rFonts w:ascii="Tahoma" w:hAnsi="Tahoma" w:cs="Tahoma"/>
          <w:b w:val="0"/>
          <w:color w:val="000000"/>
          <w:sz w:val="20"/>
        </w:rPr>
        <w:tab/>
      </w:r>
      <w:r w:rsidRPr="00361C0A">
        <w:rPr>
          <w:rFonts w:ascii="Tahoma" w:hAnsi="Tahoma" w:cs="Tahoma"/>
          <w:b w:val="0"/>
          <w:bCs/>
          <w:color w:val="000000"/>
          <w:sz w:val="20"/>
        </w:rPr>
        <w:t xml:space="preserve">Safeguarding Adult Reviews - Process for Appointment of Writer </w:t>
      </w:r>
      <w:r w:rsidRPr="00361C0A">
        <w:rPr>
          <w:rFonts w:ascii="Tahoma" w:hAnsi="Tahoma" w:cs="Tahoma"/>
          <w:b w:val="0"/>
          <w:bCs/>
          <w:color w:val="000000"/>
          <w:sz w:val="20"/>
        </w:rPr>
        <w:tab/>
      </w:r>
      <w:r>
        <w:rPr>
          <w:rFonts w:ascii="Tahoma" w:hAnsi="Tahoma" w:cs="Tahoma"/>
          <w:b w:val="0"/>
          <w:bCs/>
          <w:color w:val="000000"/>
          <w:sz w:val="20"/>
        </w:rPr>
        <w:t>19</w:t>
      </w:r>
    </w:p>
    <w:p w14:paraId="038090B6"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bCs/>
          <w:color w:val="000000"/>
          <w:sz w:val="20"/>
        </w:rPr>
        <w:tab/>
        <w:t>for Chronology and IMR</w:t>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p>
    <w:p w14:paraId="763C46F8"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4 - Safeguarding Adult Reviews - Process for Chronology and IMR</w:t>
      </w:r>
      <w:r w:rsidRPr="00361C0A">
        <w:rPr>
          <w:rFonts w:ascii="Tahoma" w:hAnsi="Tahoma" w:cs="Tahoma"/>
          <w:b w:val="0"/>
          <w:bCs/>
          <w:color w:val="000000"/>
          <w:sz w:val="20"/>
        </w:rPr>
        <w:tab/>
      </w:r>
      <w:r>
        <w:rPr>
          <w:rFonts w:ascii="Tahoma" w:hAnsi="Tahoma" w:cs="Tahoma"/>
          <w:b w:val="0"/>
          <w:bCs/>
          <w:color w:val="000000"/>
          <w:sz w:val="20"/>
        </w:rPr>
        <w:t>20</w:t>
      </w:r>
    </w:p>
    <w:p w14:paraId="5BB33A97" w14:textId="2B76C2F7" w:rsidR="003A46A7" w:rsidRDefault="003A46A7" w:rsidP="00B50B62">
      <w:pPr>
        <w:pStyle w:val="PRIORYTITLE"/>
        <w:tabs>
          <w:tab w:val="clear" w:pos="851"/>
          <w:tab w:val="left" w:pos="720"/>
        </w:tabs>
        <w:spacing w:after="0"/>
        <w:jc w:val="center"/>
        <w:rPr>
          <w:rFonts w:ascii="Tahoma" w:hAnsi="Tahoma" w:cs="Tahoma"/>
          <w:b w:val="0"/>
          <w:bCs/>
          <w:color w:val="000000"/>
          <w:sz w:val="20"/>
        </w:rPr>
      </w:pPr>
    </w:p>
    <w:p w14:paraId="0622363B" w14:textId="77777777" w:rsidR="000D6529" w:rsidRPr="0021540F" w:rsidRDefault="000D6529" w:rsidP="00B50B62">
      <w:pPr>
        <w:pStyle w:val="PRIORYTITLE"/>
        <w:tabs>
          <w:tab w:val="clear" w:pos="851"/>
          <w:tab w:val="left" w:pos="720"/>
        </w:tabs>
        <w:spacing w:after="0"/>
        <w:jc w:val="center"/>
        <w:rPr>
          <w:rFonts w:ascii="Tahoma" w:hAnsi="Tahoma" w:cs="Tahoma"/>
          <w:b w:val="0"/>
          <w:color w:val="000000"/>
          <w:sz w:val="20"/>
        </w:rPr>
      </w:pPr>
    </w:p>
    <w:p w14:paraId="05DB87AE" w14:textId="746591E8" w:rsidR="0021540F" w:rsidRDefault="0021540F" w:rsidP="00B50B62">
      <w:pPr>
        <w:pStyle w:val="ListParagraph"/>
        <w:jc w:val="center"/>
        <w:rPr>
          <w:rFonts w:ascii="Tahoma" w:eastAsia="Calibri" w:hAnsi="Tahoma" w:cs="Tahoma"/>
          <w:sz w:val="20"/>
          <w:szCs w:val="20"/>
        </w:rPr>
      </w:pPr>
      <w:r w:rsidRPr="001F4175">
        <w:rPr>
          <w:rFonts w:ascii="Tahoma" w:eastAsia="Calibri" w:hAnsi="Tahoma" w:cs="Tahoma"/>
          <w:b/>
          <w:color w:val="000000" w:themeColor="text1"/>
          <w:sz w:val="20"/>
          <w:szCs w:val="20"/>
        </w:rPr>
        <w:t xml:space="preserve">Note: </w:t>
      </w:r>
      <w:r w:rsidRPr="001F4175">
        <w:rPr>
          <w:rFonts w:ascii="Tahoma" w:eastAsia="Calibri" w:hAnsi="Tahoma" w:cs="Tahoma"/>
          <w:color w:val="000000" w:themeColor="text1"/>
          <w:sz w:val="20"/>
          <w:szCs w:val="20"/>
        </w:rPr>
        <w:t xml:space="preserve">This overarching policy does </w:t>
      </w:r>
      <w:r w:rsidRPr="001F4175">
        <w:rPr>
          <w:rFonts w:ascii="Tahoma" w:eastAsia="Calibri" w:hAnsi="Tahoma" w:cs="Tahoma"/>
          <w:b/>
          <w:color w:val="000000" w:themeColor="text1"/>
          <w:sz w:val="20"/>
          <w:szCs w:val="20"/>
        </w:rPr>
        <w:t>not</w:t>
      </w:r>
      <w:r w:rsidRPr="001F4175">
        <w:rPr>
          <w:rFonts w:ascii="Tahoma" w:eastAsia="Calibri" w:hAnsi="Tahoma" w:cs="Tahoma"/>
          <w:color w:val="000000" w:themeColor="text1"/>
          <w:sz w:val="20"/>
          <w:szCs w:val="20"/>
        </w:rPr>
        <w:t xml:space="preserve"> replace the need for </w:t>
      </w:r>
      <w:r w:rsidR="00AA2DCA">
        <w:rPr>
          <w:rFonts w:ascii="Tahoma" w:eastAsia="Calibri" w:hAnsi="Tahoma" w:cs="Tahoma"/>
          <w:color w:val="000000" w:themeColor="text1"/>
          <w:sz w:val="20"/>
          <w:szCs w:val="20"/>
        </w:rPr>
        <w:t>School/College/Homes</w:t>
      </w:r>
      <w:r w:rsidRPr="001F4175">
        <w:rPr>
          <w:rFonts w:ascii="Tahoma" w:eastAsia="Calibri" w:hAnsi="Tahoma" w:cs="Tahoma"/>
          <w:color w:val="000000" w:themeColor="text1"/>
          <w:sz w:val="20"/>
          <w:szCs w:val="20"/>
        </w:rPr>
        <w:t xml:space="preserve"> to maintain </w:t>
      </w:r>
      <w:r w:rsidR="004E01D9" w:rsidRPr="001F4175">
        <w:rPr>
          <w:rFonts w:ascii="Tahoma" w:eastAsia="Calibri" w:hAnsi="Tahoma" w:cs="Tahoma"/>
          <w:color w:val="000000" w:themeColor="text1"/>
          <w:sz w:val="20"/>
          <w:szCs w:val="20"/>
        </w:rPr>
        <w:t>up to date</w:t>
      </w:r>
      <w:r w:rsidRPr="001F4175">
        <w:rPr>
          <w:rFonts w:ascii="Tahoma" w:eastAsia="Calibri" w:hAnsi="Tahoma" w:cs="Tahoma"/>
          <w:color w:val="000000" w:themeColor="text1"/>
          <w:sz w:val="20"/>
          <w:szCs w:val="20"/>
        </w:rPr>
        <w:t xml:space="preserve"> ‘</w:t>
      </w:r>
      <w:r w:rsidRPr="009E3AFC">
        <w:rPr>
          <w:rFonts w:ascii="Tahoma" w:eastAsia="Calibri" w:hAnsi="Tahoma" w:cs="Tahoma"/>
          <w:sz w:val="20"/>
          <w:szCs w:val="20"/>
        </w:rPr>
        <w:t>Local Procedures’</w:t>
      </w:r>
      <w:r w:rsidR="00B50B62">
        <w:rPr>
          <w:rFonts w:ascii="Tahoma" w:eastAsia="Calibri" w:hAnsi="Tahoma" w:cs="Tahoma"/>
          <w:sz w:val="20"/>
          <w:szCs w:val="20"/>
        </w:rPr>
        <w:t>.</w:t>
      </w:r>
    </w:p>
    <w:p w14:paraId="751B01A4" w14:textId="39AE8972" w:rsidR="0082177A" w:rsidRDefault="0082177A" w:rsidP="00B50B62">
      <w:pPr>
        <w:pStyle w:val="ListParagraph"/>
        <w:jc w:val="center"/>
        <w:rPr>
          <w:rFonts w:ascii="Tahoma" w:eastAsia="Calibri" w:hAnsi="Tahoma" w:cs="Tahoma"/>
          <w:b/>
          <w:color w:val="FF0000"/>
          <w:sz w:val="20"/>
          <w:szCs w:val="20"/>
        </w:rPr>
      </w:pPr>
    </w:p>
    <w:p w14:paraId="77DBBFA4" w14:textId="0A67C092" w:rsidR="0082177A" w:rsidRPr="00DF553F" w:rsidRDefault="0082177A" w:rsidP="00460EB3">
      <w:pPr>
        <w:pStyle w:val="ListParagraph"/>
        <w:jc w:val="center"/>
        <w:rPr>
          <w:rFonts w:ascii="Tahoma" w:eastAsia="Calibri" w:hAnsi="Tahoma" w:cs="Tahoma"/>
          <w:b/>
          <w:color w:val="FF0000"/>
          <w:sz w:val="20"/>
          <w:szCs w:val="20"/>
        </w:rPr>
      </w:pPr>
      <w:r>
        <w:rPr>
          <w:rFonts w:ascii="Tahoma" w:eastAsia="Calibri" w:hAnsi="Tahoma" w:cs="Tahoma"/>
          <w:b/>
          <w:color w:val="FF0000"/>
          <w:sz w:val="20"/>
          <w:szCs w:val="20"/>
        </w:rPr>
        <w:t xml:space="preserve">This Policy applies </w:t>
      </w:r>
      <w:r w:rsidR="00460EB3">
        <w:rPr>
          <w:rFonts w:ascii="Tahoma" w:eastAsia="Calibri" w:hAnsi="Tahoma" w:cs="Tahoma"/>
          <w:b/>
          <w:color w:val="FF0000"/>
          <w:sz w:val="20"/>
          <w:szCs w:val="20"/>
        </w:rPr>
        <w:t>to</w:t>
      </w:r>
      <w:r>
        <w:rPr>
          <w:rFonts w:ascii="Tahoma" w:eastAsia="Calibri" w:hAnsi="Tahoma" w:cs="Tahoma"/>
          <w:b/>
          <w:color w:val="FF0000"/>
          <w:sz w:val="20"/>
          <w:szCs w:val="20"/>
        </w:rPr>
        <w:t xml:space="preserve"> Adults </w:t>
      </w:r>
      <w:r w:rsidR="00172035">
        <w:rPr>
          <w:rFonts w:ascii="Tahoma" w:eastAsia="Calibri" w:hAnsi="Tahoma" w:cs="Tahoma"/>
          <w:b/>
          <w:color w:val="FF0000"/>
          <w:sz w:val="20"/>
          <w:szCs w:val="20"/>
        </w:rPr>
        <w:t>(People</w:t>
      </w:r>
      <w:r>
        <w:rPr>
          <w:rFonts w:ascii="Tahoma" w:eastAsia="Calibri" w:hAnsi="Tahoma" w:cs="Tahoma"/>
          <w:b/>
          <w:color w:val="FF0000"/>
          <w:sz w:val="20"/>
          <w:szCs w:val="20"/>
        </w:rPr>
        <w:t xml:space="preserve"> aged 18 or over)</w:t>
      </w:r>
      <w:r w:rsidR="00460EB3">
        <w:rPr>
          <w:rFonts w:ascii="Tahoma" w:eastAsia="Calibri" w:hAnsi="Tahoma" w:cs="Tahoma"/>
          <w:b/>
          <w:color w:val="FF0000"/>
          <w:sz w:val="20"/>
          <w:szCs w:val="20"/>
        </w:rPr>
        <w:t>.</w:t>
      </w:r>
    </w:p>
    <w:p w14:paraId="51F0C300" w14:textId="77777777" w:rsidR="0021540F" w:rsidRPr="001F4175" w:rsidRDefault="0021540F" w:rsidP="00DF553F">
      <w:pPr>
        <w:pStyle w:val="ListParagraph"/>
        <w:jc w:val="both"/>
        <w:rPr>
          <w:rFonts w:ascii="Tahoma" w:eastAsia="Calibri" w:hAnsi="Tahoma" w:cs="Tahoma"/>
          <w:b/>
          <w:color w:val="000000" w:themeColor="text1"/>
          <w:sz w:val="20"/>
          <w:szCs w:val="20"/>
        </w:rPr>
      </w:pPr>
    </w:p>
    <w:p w14:paraId="6B1F0D7D" w14:textId="60576263" w:rsidR="00FE7ACA" w:rsidRDefault="00FE7ACA">
      <w:pPr>
        <w:rPr>
          <w:rFonts w:ascii="Tahoma" w:hAnsi="Tahoma" w:cs="Tahoma"/>
          <w:b/>
          <w:color w:val="000000" w:themeColor="text1"/>
          <w:sz w:val="20"/>
        </w:rPr>
      </w:pPr>
      <w:r>
        <w:rPr>
          <w:rFonts w:ascii="Tahoma" w:hAnsi="Tahoma" w:cs="Tahoma"/>
          <w:b/>
          <w:color w:val="000000" w:themeColor="text1"/>
          <w:sz w:val="20"/>
        </w:rPr>
        <w:br w:type="page"/>
      </w:r>
    </w:p>
    <w:tbl>
      <w:tblPr>
        <w:tblW w:w="9498" w:type="dxa"/>
        <w:tblInd w:w="-176" w:type="dxa"/>
        <w:tblLook w:val="0000" w:firstRow="0" w:lastRow="0" w:firstColumn="0" w:lastColumn="0" w:noHBand="0" w:noVBand="0"/>
      </w:tblPr>
      <w:tblGrid>
        <w:gridCol w:w="1118"/>
        <w:gridCol w:w="1494"/>
        <w:gridCol w:w="2915"/>
        <w:gridCol w:w="3971"/>
      </w:tblGrid>
      <w:tr w:rsidR="009021F3" w:rsidRPr="00460EB3" w14:paraId="73664BEA" w14:textId="77777777" w:rsidTr="00E06D70">
        <w:trPr>
          <w:trHeight w:val="192"/>
        </w:trPr>
        <w:tc>
          <w:tcPr>
            <w:tcW w:w="1118" w:type="dxa"/>
          </w:tcPr>
          <w:p w14:paraId="5AA01B47" w14:textId="77777777" w:rsidR="009021F3" w:rsidRPr="00460EB3" w:rsidRDefault="009021F3" w:rsidP="009021F3">
            <w:pPr>
              <w:jc w:val="both"/>
              <w:rPr>
                <w:rFonts w:ascii="Tahoma" w:hAnsi="Tahoma" w:cs="Tahoma"/>
                <w:b/>
                <w:bCs/>
                <w:color w:val="000000"/>
                <w:sz w:val="20"/>
                <w:szCs w:val="20"/>
              </w:rPr>
            </w:pPr>
            <w:r w:rsidRPr="00460EB3">
              <w:rPr>
                <w:rFonts w:ascii="Tahoma" w:hAnsi="Tahoma" w:cs="Tahoma"/>
                <w:b/>
                <w:bCs/>
                <w:color w:val="000000"/>
                <w:sz w:val="20"/>
                <w:szCs w:val="20"/>
              </w:rPr>
              <w:lastRenderedPageBreak/>
              <w:t>1</w:t>
            </w:r>
          </w:p>
        </w:tc>
        <w:tc>
          <w:tcPr>
            <w:tcW w:w="8380" w:type="dxa"/>
            <w:gridSpan w:val="3"/>
          </w:tcPr>
          <w:p w14:paraId="4B436429" w14:textId="77777777" w:rsidR="009021F3" w:rsidRPr="00460EB3" w:rsidRDefault="009021F3" w:rsidP="005E55FF">
            <w:pPr>
              <w:pStyle w:val="Heading9"/>
              <w:ind w:left="0" w:firstLine="0"/>
              <w:rPr>
                <w:rFonts w:ascii="Tahoma" w:hAnsi="Tahoma" w:cs="Tahoma"/>
                <w:color w:val="000000"/>
                <w:sz w:val="20"/>
                <w:szCs w:val="20"/>
              </w:rPr>
            </w:pPr>
            <w:r w:rsidRPr="00460EB3">
              <w:rPr>
                <w:rFonts w:ascii="Tahoma" w:hAnsi="Tahoma" w:cs="Tahoma"/>
                <w:color w:val="000000"/>
                <w:sz w:val="20"/>
                <w:szCs w:val="20"/>
              </w:rPr>
              <w:t>INTRODUCTION</w:t>
            </w:r>
          </w:p>
        </w:tc>
      </w:tr>
      <w:tr w:rsidR="009021F3" w:rsidRPr="00460EB3" w14:paraId="5CA616B1" w14:textId="77777777" w:rsidTr="00E06D70">
        <w:trPr>
          <w:trHeight w:val="100"/>
        </w:trPr>
        <w:tc>
          <w:tcPr>
            <w:tcW w:w="1118" w:type="dxa"/>
          </w:tcPr>
          <w:p w14:paraId="367B33BD"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F7CAA82" w14:textId="77777777" w:rsidR="009021F3" w:rsidRPr="00460EB3" w:rsidRDefault="009021F3" w:rsidP="009021F3">
            <w:pPr>
              <w:jc w:val="both"/>
              <w:rPr>
                <w:rFonts w:ascii="Tahoma" w:hAnsi="Tahoma" w:cs="Tahoma"/>
                <w:color w:val="000000"/>
                <w:sz w:val="20"/>
                <w:szCs w:val="20"/>
              </w:rPr>
            </w:pPr>
          </w:p>
        </w:tc>
      </w:tr>
      <w:tr w:rsidR="009021F3" w:rsidRPr="00460EB3" w14:paraId="25F665EC" w14:textId="77777777" w:rsidTr="00E06D70">
        <w:trPr>
          <w:trHeight w:val="130"/>
        </w:trPr>
        <w:tc>
          <w:tcPr>
            <w:tcW w:w="1118" w:type="dxa"/>
          </w:tcPr>
          <w:p w14:paraId="6AC1597E"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1.1</w:t>
            </w:r>
          </w:p>
        </w:tc>
        <w:tc>
          <w:tcPr>
            <w:tcW w:w="8380" w:type="dxa"/>
            <w:gridSpan w:val="3"/>
          </w:tcPr>
          <w:p w14:paraId="169324C5" w14:textId="52DA96EB"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Everyone has the right to live their lives free from violence and </w:t>
            </w:r>
            <w:r w:rsidRPr="00460EB3">
              <w:rPr>
                <w:rFonts w:ascii="Tahoma" w:hAnsi="Tahoma" w:cs="Tahoma"/>
                <w:color w:val="000000"/>
                <w:sz w:val="20"/>
                <w:szCs w:val="20"/>
                <w:lang w:eastAsia="en-GB"/>
              </w:rPr>
              <w:t>abuse, and any type of exploitation.</w:t>
            </w:r>
            <w:r w:rsidRPr="00460EB3">
              <w:rPr>
                <w:rFonts w:ascii="Tahoma" w:hAnsi="Tahoma" w:cs="Tahoma"/>
                <w:color w:val="000000"/>
                <w:sz w:val="20"/>
                <w:szCs w:val="20"/>
              </w:rPr>
              <w:t xml:space="preserve"> This right is underpinned by the duty on public agencies under the Human Rights Act (1998) to intervene proportionately to protect the rights of citizens and specifically for care agencies in the </w:t>
            </w:r>
            <w:hyperlink r:id="rId11" w:history="1">
              <w:r w:rsidRPr="00460EB3">
                <w:rPr>
                  <w:rStyle w:val="Hyperlink"/>
                  <w:rFonts w:ascii="Tahoma" w:hAnsi="Tahoma" w:cs="Tahoma"/>
                  <w:sz w:val="20"/>
                  <w:szCs w:val="20"/>
                </w:rPr>
                <w:t>Care Act 2014</w:t>
              </w:r>
            </w:hyperlink>
            <w:r w:rsidRPr="00460EB3">
              <w:rPr>
                <w:rFonts w:ascii="Tahoma" w:hAnsi="Tahoma" w:cs="Tahoma"/>
                <w:color w:val="000000"/>
                <w:sz w:val="20"/>
                <w:szCs w:val="20"/>
              </w:rPr>
              <w:t xml:space="preserve"> (as amended), and its </w:t>
            </w:r>
            <w:hyperlink r:id="rId12" w:history="1">
              <w:r w:rsidRPr="00460EB3">
                <w:rPr>
                  <w:rStyle w:val="Hyperlink"/>
                  <w:rFonts w:ascii="Tahoma" w:hAnsi="Tahoma" w:cs="Tahoma"/>
                  <w:sz w:val="20"/>
                  <w:szCs w:val="20"/>
                </w:rPr>
                <w:t>statutory guidance</w:t>
              </w:r>
            </w:hyperlink>
            <w:r w:rsidRPr="00460EB3">
              <w:rPr>
                <w:rFonts w:ascii="Tahoma" w:hAnsi="Tahoma" w:cs="Tahoma"/>
                <w:color w:val="000000"/>
                <w:sz w:val="20"/>
                <w:szCs w:val="20"/>
              </w:rPr>
              <w:t xml:space="preserve"> document (which applies in England only).</w:t>
            </w:r>
          </w:p>
        </w:tc>
      </w:tr>
      <w:tr w:rsidR="009021F3" w:rsidRPr="00460EB3" w14:paraId="4B365835" w14:textId="77777777" w:rsidTr="00E06D70">
        <w:trPr>
          <w:trHeight w:val="130"/>
        </w:trPr>
        <w:tc>
          <w:tcPr>
            <w:tcW w:w="1118" w:type="dxa"/>
          </w:tcPr>
          <w:p w14:paraId="78B0C5BB"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9E7D36" w14:textId="77777777" w:rsidR="009021F3" w:rsidRPr="00460EB3" w:rsidRDefault="009021F3" w:rsidP="009021F3">
            <w:pPr>
              <w:jc w:val="both"/>
              <w:rPr>
                <w:rFonts w:ascii="Tahoma" w:hAnsi="Tahoma" w:cs="Tahoma"/>
                <w:color w:val="000000"/>
                <w:sz w:val="20"/>
                <w:szCs w:val="20"/>
              </w:rPr>
            </w:pPr>
          </w:p>
        </w:tc>
      </w:tr>
      <w:tr w:rsidR="009021F3" w:rsidRPr="00460EB3" w14:paraId="6C6601E0" w14:textId="77777777" w:rsidTr="00E06D70">
        <w:trPr>
          <w:trHeight w:val="130"/>
        </w:trPr>
        <w:tc>
          <w:tcPr>
            <w:tcW w:w="1118" w:type="dxa"/>
          </w:tcPr>
          <w:p w14:paraId="7EE2D00D"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1.2</w:t>
            </w:r>
          </w:p>
        </w:tc>
        <w:tc>
          <w:tcPr>
            <w:tcW w:w="8380" w:type="dxa"/>
            <w:gridSpan w:val="3"/>
          </w:tcPr>
          <w:p w14:paraId="5E548B04" w14:textId="706871F5"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Abuse of adults is the violation of an individual’s civil or human rights by others. Such violations may be intentional or </w:t>
            </w:r>
            <w:r w:rsidR="004E01D9" w:rsidRPr="00460EB3">
              <w:rPr>
                <w:rFonts w:ascii="Tahoma" w:hAnsi="Tahoma" w:cs="Tahoma"/>
                <w:color w:val="000000"/>
                <w:sz w:val="20"/>
                <w:szCs w:val="20"/>
              </w:rPr>
              <w:t>unintentional and</w:t>
            </w:r>
            <w:r w:rsidRPr="00460EB3">
              <w:rPr>
                <w:rFonts w:ascii="Tahoma" w:hAnsi="Tahoma" w:cs="Tahoma"/>
                <w:color w:val="000000"/>
                <w:sz w:val="20"/>
                <w:szCs w:val="20"/>
              </w:rPr>
              <w:t xml:space="preserve"> may be a single act or repeated over </w:t>
            </w:r>
            <w:proofErr w:type="gramStart"/>
            <w:r w:rsidRPr="00460EB3">
              <w:rPr>
                <w:rFonts w:ascii="Tahoma" w:hAnsi="Tahoma" w:cs="Tahoma"/>
                <w:color w:val="000000"/>
                <w:sz w:val="20"/>
                <w:szCs w:val="20"/>
              </w:rPr>
              <w:t>a period of time</w:t>
            </w:r>
            <w:proofErr w:type="gramEnd"/>
            <w:r w:rsidRPr="00460EB3">
              <w:rPr>
                <w:rFonts w:ascii="Tahoma" w:hAnsi="Tahoma" w:cs="Tahoma"/>
                <w:color w:val="000000"/>
                <w:sz w:val="20"/>
                <w:szCs w:val="20"/>
              </w:rPr>
              <w:t>, by one person or several people. The purpose of this policy is to enable those working with adults</w:t>
            </w:r>
            <w:r w:rsidRPr="00460EB3">
              <w:rPr>
                <w:rFonts w:ascii="Tahoma" w:hAnsi="Tahoma" w:cs="Tahoma"/>
                <w:color w:val="000000"/>
                <w:sz w:val="20"/>
                <w:szCs w:val="20"/>
                <w:lang w:eastAsia="en-GB"/>
              </w:rPr>
              <w:t xml:space="preserve"> at risk</w:t>
            </w:r>
            <w:r w:rsidRPr="00460EB3">
              <w:rPr>
                <w:rFonts w:ascii="Tahoma" w:hAnsi="Tahoma" w:cs="Tahoma"/>
                <w:color w:val="000000"/>
                <w:sz w:val="20"/>
                <w:szCs w:val="20"/>
              </w:rPr>
              <w:t xml:space="preserve"> to be able to recognise instances of abuse and to address them effectively. This involves the prevention of abuse, early detection, protection and work with those adults following interventions to combat further abuse.</w:t>
            </w:r>
          </w:p>
        </w:tc>
      </w:tr>
      <w:tr w:rsidR="009021F3" w:rsidRPr="00460EB3" w14:paraId="7F4D78FA" w14:textId="77777777" w:rsidTr="00E06D70">
        <w:trPr>
          <w:trHeight w:val="130"/>
        </w:trPr>
        <w:tc>
          <w:tcPr>
            <w:tcW w:w="1118" w:type="dxa"/>
          </w:tcPr>
          <w:p w14:paraId="2062DE05"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BEC322C" w14:textId="77777777" w:rsidR="009021F3" w:rsidRPr="00460EB3" w:rsidRDefault="009021F3" w:rsidP="009021F3">
            <w:pPr>
              <w:jc w:val="both"/>
              <w:rPr>
                <w:rFonts w:ascii="Tahoma" w:hAnsi="Tahoma" w:cs="Tahoma"/>
                <w:color w:val="000000"/>
                <w:sz w:val="20"/>
                <w:szCs w:val="20"/>
              </w:rPr>
            </w:pPr>
          </w:p>
        </w:tc>
      </w:tr>
      <w:tr w:rsidR="009021F3" w:rsidRPr="00460EB3" w14:paraId="49BC504E" w14:textId="77777777" w:rsidTr="00E06D70">
        <w:trPr>
          <w:trHeight w:val="130"/>
        </w:trPr>
        <w:tc>
          <w:tcPr>
            <w:tcW w:w="1118" w:type="dxa"/>
          </w:tcPr>
          <w:p w14:paraId="5A271B76"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555576" w14:textId="74FBCEBF" w:rsidR="009021F3" w:rsidRPr="00460EB3" w:rsidRDefault="009021F3" w:rsidP="009021F3">
            <w:pPr>
              <w:jc w:val="both"/>
              <w:rPr>
                <w:rFonts w:ascii="Tahoma" w:hAnsi="Tahoma" w:cs="Tahoma"/>
                <w:color w:val="000000"/>
                <w:sz w:val="20"/>
                <w:szCs w:val="20"/>
                <w:lang w:eastAsia="en-GB"/>
              </w:rPr>
            </w:pPr>
            <w:r w:rsidRPr="00460EB3">
              <w:rPr>
                <w:rFonts w:ascii="Tahoma" w:hAnsi="Tahoma" w:cs="Tahoma"/>
                <w:b/>
                <w:color w:val="000000"/>
                <w:sz w:val="20"/>
                <w:szCs w:val="20"/>
                <w:lang w:eastAsia="en-GB"/>
              </w:rPr>
              <w:t>N.B</w:t>
            </w:r>
            <w:r w:rsidRPr="00460EB3">
              <w:rPr>
                <w:rFonts w:ascii="Tahoma" w:hAnsi="Tahoma" w:cs="Tahoma"/>
                <w:color w:val="000000"/>
                <w:sz w:val="20"/>
                <w:szCs w:val="20"/>
                <w:lang w:eastAsia="en-GB"/>
              </w:rPr>
              <w:t xml:space="preserve"> Adult ‘Safeguarding’ is a term used in England</w:t>
            </w:r>
            <w:r w:rsidR="005D4BA7" w:rsidRPr="00460EB3">
              <w:rPr>
                <w:rFonts w:ascii="Tahoma" w:hAnsi="Tahoma" w:cs="Tahoma"/>
                <w:color w:val="000000"/>
                <w:sz w:val="20"/>
                <w:szCs w:val="20"/>
                <w:lang w:eastAsia="en-GB"/>
              </w:rPr>
              <w:t>.</w:t>
            </w:r>
          </w:p>
        </w:tc>
      </w:tr>
      <w:tr w:rsidR="009021F3" w:rsidRPr="00460EB3" w14:paraId="37917F66" w14:textId="77777777" w:rsidTr="00E06D70">
        <w:trPr>
          <w:trHeight w:val="130"/>
        </w:trPr>
        <w:tc>
          <w:tcPr>
            <w:tcW w:w="1118" w:type="dxa"/>
          </w:tcPr>
          <w:p w14:paraId="5861A24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49AF40E" w14:textId="77777777" w:rsidR="009021F3" w:rsidRPr="00460EB3" w:rsidRDefault="009021F3" w:rsidP="009021F3">
            <w:pPr>
              <w:jc w:val="both"/>
              <w:rPr>
                <w:rFonts w:ascii="Tahoma" w:hAnsi="Tahoma" w:cs="Tahoma"/>
                <w:color w:val="000000"/>
                <w:sz w:val="20"/>
                <w:szCs w:val="20"/>
              </w:rPr>
            </w:pPr>
          </w:p>
        </w:tc>
      </w:tr>
      <w:tr w:rsidR="009021F3" w:rsidRPr="00460EB3" w14:paraId="0DE578D3" w14:textId="77777777" w:rsidTr="00E06D70">
        <w:trPr>
          <w:trHeight w:val="130"/>
        </w:trPr>
        <w:tc>
          <w:tcPr>
            <w:tcW w:w="1118" w:type="dxa"/>
          </w:tcPr>
          <w:p w14:paraId="63D13C60"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1.3</w:t>
            </w:r>
          </w:p>
        </w:tc>
        <w:tc>
          <w:tcPr>
            <w:tcW w:w="8380" w:type="dxa"/>
            <w:gridSpan w:val="3"/>
          </w:tcPr>
          <w:p w14:paraId="6D062449" w14:textId="77777777" w:rsidR="009021F3" w:rsidRPr="00460EB3" w:rsidRDefault="009021F3" w:rsidP="009021F3">
            <w:p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Safeguarding duties apply to an adult who:</w:t>
            </w:r>
          </w:p>
          <w:p w14:paraId="1FAAF690"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Has needs for care and support (</w:t>
            </w:r>
            <w:proofErr w:type="gramStart"/>
            <w:r w:rsidRPr="00460EB3">
              <w:rPr>
                <w:rFonts w:ascii="Tahoma" w:hAnsi="Tahoma" w:cs="Tahoma"/>
                <w:color w:val="000000"/>
                <w:sz w:val="20"/>
                <w:szCs w:val="20"/>
                <w:lang w:eastAsia="en-GB"/>
              </w:rPr>
              <w:t>whether or not</w:t>
            </w:r>
            <w:proofErr w:type="gramEnd"/>
            <w:r w:rsidRPr="00460EB3">
              <w:rPr>
                <w:rFonts w:ascii="Tahoma" w:hAnsi="Tahoma" w:cs="Tahoma"/>
                <w:color w:val="000000"/>
                <w:sz w:val="20"/>
                <w:szCs w:val="20"/>
                <w:lang w:eastAsia="en-GB"/>
              </w:rPr>
              <w:t xml:space="preserve"> the local authority is meeting any of those needs) </w:t>
            </w:r>
          </w:p>
          <w:p w14:paraId="7CC1B778"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Is experiencing, or is at risk of, abuse or neglect</w:t>
            </w:r>
          </w:p>
          <w:p w14:paraId="2EA86989"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As a result of those care and support needs is unable to protect themselves from either the risk of, or the experience of abuse or neglect.</w:t>
            </w:r>
          </w:p>
        </w:tc>
      </w:tr>
      <w:tr w:rsidR="009021F3" w:rsidRPr="00460EB3" w14:paraId="508D1756" w14:textId="77777777" w:rsidTr="00E06D70">
        <w:trPr>
          <w:trHeight w:val="130"/>
        </w:trPr>
        <w:tc>
          <w:tcPr>
            <w:tcW w:w="1118" w:type="dxa"/>
          </w:tcPr>
          <w:p w14:paraId="3758F82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344D79" w14:textId="77777777" w:rsidR="009021F3" w:rsidRPr="00460EB3" w:rsidRDefault="009021F3" w:rsidP="009021F3">
            <w:pPr>
              <w:jc w:val="both"/>
              <w:rPr>
                <w:rFonts w:ascii="Tahoma" w:hAnsi="Tahoma" w:cs="Tahoma"/>
                <w:color w:val="000000"/>
                <w:sz w:val="20"/>
                <w:szCs w:val="20"/>
              </w:rPr>
            </w:pPr>
          </w:p>
        </w:tc>
      </w:tr>
      <w:tr w:rsidR="009021F3" w:rsidRPr="00460EB3" w14:paraId="4CBDD10F" w14:textId="77777777" w:rsidTr="00E06D70">
        <w:trPr>
          <w:trHeight w:val="130"/>
        </w:trPr>
        <w:tc>
          <w:tcPr>
            <w:tcW w:w="1118" w:type="dxa"/>
          </w:tcPr>
          <w:p w14:paraId="4FC52C29"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1.4</w:t>
            </w:r>
          </w:p>
        </w:tc>
        <w:tc>
          <w:tcPr>
            <w:tcW w:w="8380" w:type="dxa"/>
            <w:gridSpan w:val="3"/>
          </w:tcPr>
          <w:p w14:paraId="5A3C0CA4" w14:textId="1C45290B" w:rsidR="009021F3" w:rsidRPr="00460EB3" w:rsidRDefault="009021F3" w:rsidP="00780E10">
            <w:pPr>
              <w:jc w:val="both"/>
              <w:rPr>
                <w:rFonts w:ascii="Tahoma" w:hAnsi="Tahoma" w:cs="Tahoma"/>
                <w:color w:val="000000"/>
                <w:sz w:val="20"/>
                <w:szCs w:val="20"/>
              </w:rPr>
            </w:pPr>
            <w:r w:rsidRPr="00460EB3">
              <w:rPr>
                <w:rFonts w:ascii="Tahoma" w:hAnsi="Tahoma" w:cs="Tahoma"/>
                <w:color w:val="000000"/>
                <w:sz w:val="20"/>
                <w:szCs w:val="20"/>
                <w:lang w:eastAsia="en-GB"/>
              </w:rPr>
              <w:t xml:space="preserve">The Care Act 2014 (as amended) promotes the idea of adult wellbeing and indicates that all agencies, such as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who are involved in </w:t>
            </w:r>
            <w:r w:rsidR="00780E10" w:rsidRPr="00460EB3">
              <w:rPr>
                <w:rFonts w:ascii="Tahoma" w:hAnsi="Tahoma" w:cs="Tahoma"/>
                <w:color w:val="000000"/>
                <w:sz w:val="20"/>
                <w:szCs w:val="20"/>
                <w:lang w:eastAsia="en-GB"/>
              </w:rPr>
              <w:t>supporting</w:t>
            </w:r>
            <w:r w:rsidRPr="00460EB3">
              <w:rPr>
                <w:rFonts w:ascii="Tahoma" w:hAnsi="Tahoma" w:cs="Tahoma"/>
                <w:color w:val="000000"/>
                <w:sz w:val="20"/>
                <w:szCs w:val="20"/>
                <w:lang w:eastAsia="en-GB"/>
              </w:rPr>
              <w:t xml:space="preserve"> adults at risk, and therefore in safeguarding them, must</w:t>
            </w:r>
            <w:r w:rsidRPr="00460EB3">
              <w:rPr>
                <w:rFonts w:ascii="Tahoma" w:hAnsi="Tahoma" w:cs="Tahoma"/>
                <w:color w:val="000000"/>
                <w:sz w:val="20"/>
                <w:szCs w:val="20"/>
              </w:rPr>
              <w:t xml:space="preserve"> focus on joining up around an individual, making the </w:t>
            </w:r>
            <w:r w:rsidR="002B0DA3" w:rsidRPr="00460EB3">
              <w:rPr>
                <w:rFonts w:ascii="Tahoma" w:hAnsi="Tahoma" w:cs="Tahoma"/>
                <w:color w:val="000000"/>
                <w:sz w:val="20"/>
                <w:szCs w:val="20"/>
              </w:rPr>
              <w:t>person</w:t>
            </w:r>
            <w:r w:rsidRPr="00460EB3">
              <w:rPr>
                <w:rFonts w:ascii="Tahoma" w:hAnsi="Tahoma" w:cs="Tahoma"/>
                <w:color w:val="000000"/>
                <w:sz w:val="20"/>
                <w:szCs w:val="20"/>
              </w:rPr>
              <w:t xml:space="preserve"> the starting point for planning, looking at the </w:t>
            </w:r>
            <w:r w:rsidR="00941C90" w:rsidRPr="00460EB3">
              <w:rPr>
                <w:rFonts w:ascii="Tahoma" w:hAnsi="Tahoma" w:cs="Tahoma"/>
                <w:color w:val="000000"/>
                <w:sz w:val="20"/>
                <w:szCs w:val="20"/>
              </w:rPr>
              <w:t xml:space="preserve">person </w:t>
            </w:r>
            <w:r w:rsidRPr="00460EB3">
              <w:rPr>
                <w:rFonts w:ascii="Tahoma" w:hAnsi="Tahoma" w:cs="Tahoma"/>
                <w:color w:val="000000"/>
                <w:sz w:val="20"/>
                <w:szCs w:val="20"/>
              </w:rPr>
              <w:t xml:space="preserve">holistically. It is not possible to promote adult wellbeing without establishing </w:t>
            </w:r>
            <w:proofErr w:type="gramStart"/>
            <w:r w:rsidRPr="00460EB3">
              <w:rPr>
                <w:rFonts w:ascii="Tahoma" w:hAnsi="Tahoma" w:cs="Tahoma"/>
                <w:color w:val="000000"/>
                <w:sz w:val="20"/>
                <w:szCs w:val="20"/>
              </w:rPr>
              <w:t>a basic foundation</w:t>
            </w:r>
            <w:proofErr w:type="gramEnd"/>
            <w:r w:rsidRPr="00460EB3">
              <w:rPr>
                <w:rFonts w:ascii="Tahoma" w:hAnsi="Tahoma" w:cs="Tahoma"/>
                <w:color w:val="000000"/>
                <w:sz w:val="20"/>
                <w:szCs w:val="20"/>
              </w:rPr>
              <w:t xml:space="preserve"> where </w:t>
            </w:r>
            <w:r w:rsidR="002B0DA3" w:rsidRPr="00460EB3">
              <w:rPr>
                <w:rFonts w:ascii="Tahoma" w:hAnsi="Tahoma" w:cs="Tahoma"/>
                <w:color w:val="000000"/>
                <w:sz w:val="20"/>
                <w:szCs w:val="20"/>
              </w:rPr>
              <w:t>people</w:t>
            </w:r>
            <w:r w:rsidRPr="00460EB3">
              <w:rPr>
                <w:rFonts w:ascii="Tahoma" w:hAnsi="Tahoma" w:cs="Tahoma"/>
                <w:color w:val="000000"/>
                <w:sz w:val="20"/>
                <w:szCs w:val="20"/>
              </w:rPr>
              <w:t xml:space="preserve"> are safe, and their </w:t>
            </w:r>
            <w:r w:rsidR="00780E10" w:rsidRPr="00460EB3">
              <w:rPr>
                <w:rFonts w:ascii="Tahoma" w:hAnsi="Tahoma" w:cs="Tahoma"/>
                <w:color w:val="000000"/>
                <w:sz w:val="20"/>
                <w:szCs w:val="20"/>
              </w:rPr>
              <w:t>support</w:t>
            </w:r>
            <w:r w:rsidRPr="00460EB3">
              <w:rPr>
                <w:rFonts w:ascii="Tahoma" w:hAnsi="Tahoma" w:cs="Tahoma"/>
                <w:color w:val="000000"/>
                <w:sz w:val="20"/>
                <w:szCs w:val="20"/>
              </w:rPr>
              <w:t xml:space="preserve"> is on a secure footing.</w:t>
            </w:r>
          </w:p>
        </w:tc>
      </w:tr>
      <w:tr w:rsidR="009021F3" w:rsidRPr="00460EB3" w14:paraId="72D6B75F" w14:textId="77777777" w:rsidTr="00E06D70">
        <w:trPr>
          <w:trHeight w:val="130"/>
        </w:trPr>
        <w:tc>
          <w:tcPr>
            <w:tcW w:w="1118" w:type="dxa"/>
          </w:tcPr>
          <w:p w14:paraId="290A125A"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26EE1BD" w14:textId="77777777" w:rsidR="009021F3" w:rsidRPr="00460EB3" w:rsidRDefault="009021F3" w:rsidP="009021F3">
            <w:pPr>
              <w:jc w:val="both"/>
              <w:rPr>
                <w:rFonts w:ascii="Tahoma" w:hAnsi="Tahoma" w:cs="Tahoma"/>
                <w:color w:val="000000"/>
                <w:sz w:val="20"/>
                <w:szCs w:val="20"/>
              </w:rPr>
            </w:pPr>
          </w:p>
        </w:tc>
      </w:tr>
      <w:tr w:rsidR="009021F3" w:rsidRPr="00460EB3" w14:paraId="32167435" w14:textId="77777777" w:rsidTr="00E06D70">
        <w:trPr>
          <w:trHeight w:val="130"/>
        </w:trPr>
        <w:tc>
          <w:tcPr>
            <w:tcW w:w="1118" w:type="dxa"/>
          </w:tcPr>
          <w:p w14:paraId="024B2BB5" w14:textId="4871E6A1"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5</w:t>
            </w:r>
          </w:p>
        </w:tc>
        <w:tc>
          <w:tcPr>
            <w:tcW w:w="8380" w:type="dxa"/>
            <w:gridSpan w:val="3"/>
          </w:tcPr>
          <w:p w14:paraId="18D86678"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r w:rsidRPr="00460EB3">
              <w:rPr>
                <w:rFonts w:ascii="Tahoma" w:hAnsi="Tahoma" w:cs="Tahoma"/>
                <w:color w:val="000000"/>
                <w:sz w:val="20"/>
                <w:szCs w:val="20"/>
              </w:rPr>
              <w:t>Wellbeing, as described in the Care Act, broadly covers the following areas:</w:t>
            </w:r>
          </w:p>
          <w:p w14:paraId="40DFC76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Personal dignity (including treatment of the individual with respect)</w:t>
            </w:r>
          </w:p>
          <w:p w14:paraId="63F1F25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Physical and mental health and emotional wellbeing</w:t>
            </w:r>
          </w:p>
          <w:p w14:paraId="53EBD737"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Protection from abuse and neglect</w:t>
            </w:r>
          </w:p>
          <w:p w14:paraId="19AC355F" w14:textId="116FB5D2"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Control by the individual over day-to-day life (including over care and support provided and the way it is provided</w:t>
            </w:r>
            <w:r w:rsidR="00944E23" w:rsidRPr="00460EB3">
              <w:rPr>
                <w:rFonts w:ascii="Tahoma" w:hAnsi="Tahoma" w:cs="Tahoma"/>
                <w:color w:val="000000"/>
                <w:sz w:val="20"/>
                <w:szCs w:val="20"/>
                <w:lang w:eastAsia="en-GB"/>
              </w:rPr>
              <w:t>)</w:t>
            </w:r>
          </w:p>
          <w:p w14:paraId="7E882F8F"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Participation in work, education, training or recreation</w:t>
            </w:r>
          </w:p>
          <w:p w14:paraId="49958E0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Social and economic wellbeing</w:t>
            </w:r>
          </w:p>
          <w:p w14:paraId="0976F0A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Domestic, family and personal</w:t>
            </w:r>
          </w:p>
          <w:p w14:paraId="32FBC49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Suitability of living accommodation</w:t>
            </w:r>
          </w:p>
          <w:p w14:paraId="7FB0862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rPr>
            </w:pPr>
            <w:r w:rsidRPr="00460EB3">
              <w:rPr>
                <w:rFonts w:ascii="Tahoma" w:hAnsi="Tahoma" w:cs="Tahoma"/>
                <w:color w:val="000000"/>
                <w:sz w:val="20"/>
                <w:szCs w:val="20"/>
                <w:lang w:eastAsia="en-GB"/>
              </w:rPr>
              <w:t>The individual’s contribution to society.</w:t>
            </w:r>
          </w:p>
        </w:tc>
      </w:tr>
      <w:tr w:rsidR="009021F3" w:rsidRPr="00460EB3" w14:paraId="422BBD89" w14:textId="77777777" w:rsidTr="00E06D70">
        <w:trPr>
          <w:trHeight w:val="130"/>
        </w:trPr>
        <w:tc>
          <w:tcPr>
            <w:tcW w:w="1118" w:type="dxa"/>
          </w:tcPr>
          <w:p w14:paraId="2274F56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7BF6B286"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6D574C41" w14:textId="77777777" w:rsidTr="00E06D70">
        <w:trPr>
          <w:trHeight w:val="130"/>
        </w:trPr>
        <w:tc>
          <w:tcPr>
            <w:tcW w:w="1118" w:type="dxa"/>
          </w:tcPr>
          <w:p w14:paraId="2312F82E"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C7B429" w14:textId="0826A950" w:rsidR="009021F3" w:rsidRPr="00460EB3" w:rsidRDefault="009021F3" w:rsidP="009021F3">
            <w:pPr>
              <w:autoSpaceDE w:val="0"/>
              <w:autoSpaceDN w:val="0"/>
              <w:adjustRightInd w:val="0"/>
              <w:jc w:val="both"/>
              <w:rPr>
                <w:rFonts w:ascii="Tahoma" w:hAnsi="Tahoma" w:cs="Tahoma"/>
                <w:color w:val="000000"/>
                <w:sz w:val="20"/>
                <w:szCs w:val="20"/>
              </w:rPr>
            </w:pPr>
            <w:r w:rsidRPr="00460EB3">
              <w:rPr>
                <w:rFonts w:ascii="Tahoma" w:hAnsi="Tahoma" w:cs="Tahoma"/>
                <w:b/>
                <w:color w:val="000000"/>
                <w:sz w:val="20"/>
                <w:szCs w:val="20"/>
                <w:lang w:eastAsia="en-GB"/>
              </w:rPr>
              <w:t xml:space="preserve">NB: </w:t>
            </w:r>
            <w:r w:rsidRPr="00460EB3">
              <w:rPr>
                <w:rFonts w:ascii="Tahoma" w:hAnsi="Tahoma" w:cs="Tahoma"/>
                <w:color w:val="000000"/>
                <w:sz w:val="20"/>
                <w:szCs w:val="20"/>
                <w:lang w:eastAsia="en-GB"/>
              </w:rPr>
              <w:t xml:space="preserve">It must be remembered that </w:t>
            </w:r>
            <w:r w:rsidR="004E01D9" w:rsidRPr="00460EB3">
              <w:rPr>
                <w:rFonts w:ascii="Tahoma" w:hAnsi="Tahoma" w:cs="Tahoma"/>
                <w:color w:val="000000"/>
                <w:sz w:val="20"/>
                <w:szCs w:val="20"/>
                <w:lang w:eastAsia="en-GB"/>
              </w:rPr>
              <w:t>safeguarding</w:t>
            </w:r>
            <w:r w:rsidRPr="00460EB3">
              <w:rPr>
                <w:rFonts w:ascii="Tahoma" w:hAnsi="Tahoma" w:cs="Tahoma"/>
                <w:color w:val="000000"/>
                <w:sz w:val="20"/>
                <w:szCs w:val="20"/>
                <w:lang w:eastAsia="en-GB"/>
              </w:rPr>
              <w:t xml:space="preserve"> </w:t>
            </w:r>
            <w:r w:rsidRPr="00460EB3">
              <w:rPr>
                <w:rFonts w:ascii="Tahoma" w:hAnsi="Tahoma" w:cs="Tahoma"/>
                <w:color w:val="000000"/>
                <w:sz w:val="20"/>
                <w:szCs w:val="20"/>
              </w:rPr>
              <w:t xml:space="preserve">it is not a linear process imposed on adults at risk of abuse or neglect, but rather a series of steps, considerations and decisions made with the </w:t>
            </w:r>
            <w:r w:rsidR="00941C90" w:rsidRPr="00460EB3">
              <w:rPr>
                <w:rFonts w:ascii="Tahoma" w:hAnsi="Tahoma" w:cs="Tahoma"/>
                <w:color w:val="000000"/>
                <w:sz w:val="20"/>
                <w:szCs w:val="20"/>
              </w:rPr>
              <w:t xml:space="preserve">person who uses our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 xml:space="preserve"> and their representative, where appropriate, and that it is proportionate to the concern.</w:t>
            </w:r>
          </w:p>
        </w:tc>
      </w:tr>
      <w:tr w:rsidR="009021F3" w:rsidRPr="00460EB3" w14:paraId="1190CC30" w14:textId="77777777" w:rsidTr="00E06D70">
        <w:trPr>
          <w:trHeight w:val="130"/>
        </w:trPr>
        <w:tc>
          <w:tcPr>
            <w:tcW w:w="1118" w:type="dxa"/>
          </w:tcPr>
          <w:p w14:paraId="49153EC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4F15C76F"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560D9A4B" w14:textId="77777777" w:rsidTr="00E06D70">
        <w:trPr>
          <w:trHeight w:val="130"/>
        </w:trPr>
        <w:tc>
          <w:tcPr>
            <w:tcW w:w="1118" w:type="dxa"/>
          </w:tcPr>
          <w:p w14:paraId="7AF5FF43" w14:textId="4360CE72"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6</w:t>
            </w:r>
          </w:p>
        </w:tc>
        <w:tc>
          <w:tcPr>
            <w:tcW w:w="8380" w:type="dxa"/>
            <w:gridSpan w:val="3"/>
          </w:tcPr>
          <w:p w14:paraId="4A4EA586"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The aim of adult safeguarding is to:</w:t>
            </w:r>
          </w:p>
          <w:p w14:paraId="4630ED01"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Stop abuse or neglect wherever possible</w:t>
            </w:r>
          </w:p>
          <w:p w14:paraId="5E012BB5" w14:textId="048753FE"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Reduce the risk of abuse or neglect to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reducing the circumstances that may lead to vulnerability and risk, including isolation, by adopting preventative strategies</w:t>
            </w:r>
          </w:p>
          <w:p w14:paraId="6DF6B19E"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Safeguard adults in a way that supports them in making choices and having control about how they want to live</w:t>
            </w:r>
          </w:p>
          <w:p w14:paraId="2C08E5B3" w14:textId="56ADFAA2"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Promote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wellbeing by adopting an approach that concentrates on improving life for the adults concerned</w:t>
            </w:r>
          </w:p>
          <w:p w14:paraId="6C60BBB2" w14:textId="6B74FE01"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Provide information and support in accessible ways to help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understand the different types of abuse, how to stay safe and what to do to raise a concern.</w:t>
            </w:r>
          </w:p>
        </w:tc>
      </w:tr>
      <w:tr w:rsidR="009021F3" w:rsidRPr="00460EB3" w14:paraId="1D7AF676" w14:textId="77777777" w:rsidTr="00E06D70">
        <w:trPr>
          <w:trHeight w:val="130"/>
        </w:trPr>
        <w:tc>
          <w:tcPr>
            <w:tcW w:w="1118" w:type="dxa"/>
          </w:tcPr>
          <w:p w14:paraId="62E5082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777E43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7C3A637E" w14:textId="77777777" w:rsidTr="00E06D70">
        <w:trPr>
          <w:trHeight w:val="130"/>
        </w:trPr>
        <w:tc>
          <w:tcPr>
            <w:tcW w:w="1118" w:type="dxa"/>
          </w:tcPr>
          <w:p w14:paraId="114DD69A" w14:textId="77777777" w:rsidR="009021F3" w:rsidRPr="00460EB3" w:rsidRDefault="009021F3" w:rsidP="009021F3">
            <w:pPr>
              <w:jc w:val="both"/>
              <w:rPr>
                <w:rFonts w:ascii="Tahoma" w:hAnsi="Tahoma" w:cs="Tahoma"/>
                <w:color w:val="000000"/>
                <w:sz w:val="20"/>
                <w:szCs w:val="20"/>
              </w:rPr>
            </w:pPr>
            <w:r w:rsidRPr="00460EB3">
              <w:rPr>
                <w:rFonts w:ascii="Tahoma" w:hAnsi="Tahoma" w:cs="Tahoma"/>
                <w:b/>
                <w:color w:val="000000"/>
                <w:sz w:val="20"/>
                <w:szCs w:val="20"/>
              </w:rPr>
              <w:t>2</w:t>
            </w:r>
          </w:p>
        </w:tc>
        <w:tc>
          <w:tcPr>
            <w:tcW w:w="8380" w:type="dxa"/>
            <w:gridSpan w:val="3"/>
          </w:tcPr>
          <w:p w14:paraId="722E7B3A"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b/>
                <w:color w:val="000000"/>
                <w:sz w:val="20"/>
                <w:szCs w:val="20"/>
              </w:rPr>
              <w:t>POLICY STATEMENT</w:t>
            </w:r>
          </w:p>
        </w:tc>
      </w:tr>
      <w:tr w:rsidR="009021F3" w:rsidRPr="00460EB3" w14:paraId="6A9AF956" w14:textId="77777777" w:rsidTr="00E06D70">
        <w:trPr>
          <w:trHeight w:val="130"/>
        </w:trPr>
        <w:tc>
          <w:tcPr>
            <w:tcW w:w="1118" w:type="dxa"/>
          </w:tcPr>
          <w:p w14:paraId="6707C9B0"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D15AF3"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4C06F2E8" w14:textId="77777777" w:rsidTr="00E06D70">
        <w:trPr>
          <w:trHeight w:val="130"/>
        </w:trPr>
        <w:tc>
          <w:tcPr>
            <w:tcW w:w="1118" w:type="dxa"/>
          </w:tcPr>
          <w:p w14:paraId="565C4902"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2.1</w:t>
            </w:r>
          </w:p>
        </w:tc>
        <w:tc>
          <w:tcPr>
            <w:tcW w:w="8380" w:type="dxa"/>
            <w:gridSpan w:val="3"/>
          </w:tcPr>
          <w:p w14:paraId="2D69B9BA" w14:textId="3FB2ACE9" w:rsidR="009021F3" w:rsidRPr="00460EB3" w:rsidRDefault="009021F3" w:rsidP="00780E1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In line with Legislation and the respective Statutory/Government guidance,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will work in partnership with local statutory agencies and other relevant agencies to protect adults at risk of abuse and provide an effective response to any circumstances giving ground for concern, complaints or expressions of anxiety.</w:t>
            </w:r>
          </w:p>
        </w:tc>
      </w:tr>
      <w:tr w:rsidR="009021F3" w:rsidRPr="00460EB3" w14:paraId="6EFFB7D0" w14:textId="77777777" w:rsidTr="00E06D70">
        <w:trPr>
          <w:trHeight w:val="130"/>
        </w:trPr>
        <w:tc>
          <w:tcPr>
            <w:tcW w:w="1118" w:type="dxa"/>
          </w:tcPr>
          <w:p w14:paraId="41A17C0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2113C1"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1BA289A4" w14:textId="77777777" w:rsidTr="00E06D70">
        <w:trPr>
          <w:trHeight w:val="130"/>
        </w:trPr>
        <w:tc>
          <w:tcPr>
            <w:tcW w:w="1118" w:type="dxa"/>
          </w:tcPr>
          <w:p w14:paraId="633BAB8F" w14:textId="77777777" w:rsidR="009021F3" w:rsidRPr="00460EB3" w:rsidRDefault="00E06D70" w:rsidP="009021F3">
            <w:pPr>
              <w:jc w:val="both"/>
              <w:rPr>
                <w:rFonts w:ascii="Tahoma" w:hAnsi="Tahoma" w:cs="Tahoma"/>
                <w:color w:val="000000"/>
                <w:sz w:val="20"/>
                <w:szCs w:val="20"/>
              </w:rPr>
            </w:pPr>
            <w:r w:rsidRPr="00460EB3">
              <w:rPr>
                <w:rFonts w:ascii="Tahoma" w:hAnsi="Tahoma" w:cs="Tahoma"/>
                <w:color w:val="000000"/>
                <w:sz w:val="20"/>
                <w:szCs w:val="20"/>
              </w:rPr>
              <w:t>2.2</w:t>
            </w:r>
          </w:p>
        </w:tc>
        <w:tc>
          <w:tcPr>
            <w:tcW w:w="8380" w:type="dxa"/>
            <w:gridSpan w:val="3"/>
          </w:tcPr>
          <w:p w14:paraId="033176AD" w14:textId="4E3A28B8" w:rsidR="009021F3" w:rsidRPr="00460EB3" w:rsidRDefault="009021F3" w:rsidP="00226ACE">
            <w:pPr>
              <w:autoSpaceDE w:val="0"/>
              <w:autoSpaceDN w:val="0"/>
              <w:adjustRightInd w:val="0"/>
              <w:jc w:val="both"/>
              <w:rPr>
                <w:rFonts w:ascii="Tahoma" w:hAnsi="Tahoma" w:cs="Tahoma"/>
                <w:color w:val="000000"/>
                <w:sz w:val="20"/>
                <w:szCs w:val="20"/>
                <w:lang w:eastAsia="en-GB"/>
              </w:rPr>
            </w:pPr>
            <w:r w:rsidRPr="00460EB3">
              <w:rPr>
                <w:rFonts w:ascii="Tahoma" w:hAnsi="Tahoma" w:cs="Tahoma"/>
                <w:sz w:val="20"/>
                <w:szCs w:val="20"/>
              </w:rPr>
              <w:t xml:space="preserve">The commitment of </w:t>
            </w:r>
            <w:r w:rsidR="00780E10" w:rsidRPr="00460EB3">
              <w:rPr>
                <w:rFonts w:ascii="Tahoma" w:hAnsi="Tahoma" w:cs="Tahoma"/>
                <w:sz w:val="20"/>
                <w:szCs w:val="20"/>
              </w:rPr>
              <w:t>Aspris</w:t>
            </w:r>
            <w:r w:rsidRPr="00460EB3">
              <w:rPr>
                <w:rFonts w:ascii="Tahoma" w:hAnsi="Tahoma" w:cs="Tahoma"/>
                <w:sz w:val="20"/>
                <w:szCs w:val="20"/>
              </w:rPr>
              <w:t xml:space="preserve"> is to make prevention of abuse one of the absolute priorities for all our </w:t>
            </w:r>
            <w:r w:rsidR="00AA2DCA" w:rsidRPr="00460EB3">
              <w:rPr>
                <w:rFonts w:ascii="Tahoma" w:hAnsi="Tahoma" w:cs="Tahoma"/>
                <w:sz w:val="20"/>
                <w:szCs w:val="20"/>
              </w:rPr>
              <w:t>School/College/Homes</w:t>
            </w:r>
            <w:r w:rsidRPr="00460EB3">
              <w:rPr>
                <w:rFonts w:ascii="Tahoma" w:hAnsi="Tahoma" w:cs="Tahoma"/>
                <w:sz w:val="20"/>
                <w:szCs w:val="20"/>
              </w:rPr>
              <w:t xml:space="preserve"> and to have robust procedures in place for dealing with incidents of abuse where the prevention strategy has not been effective. </w:t>
            </w:r>
          </w:p>
        </w:tc>
      </w:tr>
      <w:tr w:rsidR="009021F3" w:rsidRPr="00460EB3" w14:paraId="4AE95223" w14:textId="77777777" w:rsidTr="00E06D70">
        <w:trPr>
          <w:trHeight w:val="130"/>
        </w:trPr>
        <w:tc>
          <w:tcPr>
            <w:tcW w:w="1118" w:type="dxa"/>
          </w:tcPr>
          <w:p w14:paraId="4587144C" w14:textId="2F1FE607" w:rsidR="005E55FF" w:rsidRPr="00460EB3" w:rsidRDefault="005E55FF" w:rsidP="009021F3">
            <w:pPr>
              <w:jc w:val="both"/>
              <w:rPr>
                <w:rFonts w:ascii="Tahoma" w:hAnsi="Tahoma" w:cs="Tahoma"/>
                <w:color w:val="000000"/>
                <w:sz w:val="20"/>
                <w:szCs w:val="20"/>
              </w:rPr>
            </w:pPr>
          </w:p>
        </w:tc>
        <w:tc>
          <w:tcPr>
            <w:tcW w:w="8380" w:type="dxa"/>
            <w:gridSpan w:val="3"/>
            <w:tcBorders>
              <w:bottom w:val="single" w:sz="4" w:space="0" w:color="auto"/>
            </w:tcBorders>
          </w:tcPr>
          <w:p w14:paraId="6A228F8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E06D70" w:rsidRPr="00460EB3" w14:paraId="5A5B3983" w14:textId="77777777" w:rsidTr="00E06D70">
        <w:trPr>
          <w:trHeight w:val="130"/>
        </w:trPr>
        <w:tc>
          <w:tcPr>
            <w:tcW w:w="1118" w:type="dxa"/>
            <w:tcBorders>
              <w:right w:val="single" w:sz="4" w:space="0" w:color="auto"/>
            </w:tcBorders>
          </w:tcPr>
          <w:p w14:paraId="7400DA9C"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2.2.1</w:t>
            </w:r>
          </w:p>
        </w:tc>
        <w:tc>
          <w:tcPr>
            <w:tcW w:w="1494" w:type="dxa"/>
            <w:tcBorders>
              <w:top w:val="single" w:sz="4" w:space="0" w:color="auto"/>
              <w:left w:val="single" w:sz="4" w:space="0" w:color="auto"/>
              <w:bottom w:val="single" w:sz="4" w:space="0" w:color="auto"/>
              <w:right w:val="single" w:sz="4" w:space="0" w:color="auto"/>
            </w:tcBorders>
          </w:tcPr>
          <w:p w14:paraId="5FCF80F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Empowerment</w:t>
            </w:r>
          </w:p>
        </w:tc>
        <w:tc>
          <w:tcPr>
            <w:tcW w:w="2915" w:type="dxa"/>
            <w:tcBorders>
              <w:top w:val="single" w:sz="4" w:space="0" w:color="auto"/>
              <w:left w:val="single" w:sz="4" w:space="0" w:color="auto"/>
              <w:bottom w:val="single" w:sz="4" w:space="0" w:color="auto"/>
              <w:right w:val="single" w:sz="4" w:space="0" w:color="auto"/>
            </w:tcBorders>
          </w:tcPr>
          <w:p w14:paraId="36936BF5"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People being supported and encouraged to make their own decisions and informed consent</w:t>
            </w:r>
          </w:p>
        </w:tc>
        <w:tc>
          <w:tcPr>
            <w:tcW w:w="3971" w:type="dxa"/>
            <w:tcBorders>
              <w:top w:val="single" w:sz="4" w:space="0" w:color="auto"/>
              <w:left w:val="single" w:sz="4" w:space="0" w:color="auto"/>
              <w:bottom w:val="single" w:sz="4" w:space="0" w:color="auto"/>
              <w:right w:val="single" w:sz="4" w:space="0" w:color="auto"/>
            </w:tcBorders>
          </w:tcPr>
          <w:p w14:paraId="50A162E1"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am asked what I want as the outcomes from the safeguarding process and these directly inform what happens”</w:t>
            </w:r>
          </w:p>
        </w:tc>
      </w:tr>
      <w:tr w:rsidR="00E06D70" w:rsidRPr="00460EB3" w14:paraId="32EF0383" w14:textId="77777777" w:rsidTr="00E06D70">
        <w:trPr>
          <w:trHeight w:val="130"/>
        </w:trPr>
        <w:tc>
          <w:tcPr>
            <w:tcW w:w="1118" w:type="dxa"/>
            <w:tcBorders>
              <w:right w:val="single" w:sz="4" w:space="0" w:color="auto"/>
            </w:tcBorders>
          </w:tcPr>
          <w:p w14:paraId="78BA4661"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D2AF7BE"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Prevention</w:t>
            </w:r>
          </w:p>
        </w:tc>
        <w:tc>
          <w:tcPr>
            <w:tcW w:w="2915" w:type="dxa"/>
            <w:tcBorders>
              <w:top w:val="single" w:sz="4" w:space="0" w:color="auto"/>
              <w:left w:val="single" w:sz="4" w:space="0" w:color="auto"/>
              <w:bottom w:val="single" w:sz="4" w:space="0" w:color="auto"/>
              <w:right w:val="single" w:sz="4" w:space="0" w:color="auto"/>
            </w:tcBorders>
          </w:tcPr>
          <w:p w14:paraId="146EFB4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 xml:space="preserve">It is better to </w:t>
            </w:r>
            <w:proofErr w:type="gramStart"/>
            <w:r w:rsidRPr="00460EB3">
              <w:rPr>
                <w:rFonts w:ascii="Tahoma" w:hAnsi="Tahoma" w:cs="Tahoma"/>
                <w:color w:val="000000"/>
                <w:sz w:val="20"/>
                <w:szCs w:val="20"/>
                <w:lang w:eastAsia="en-GB"/>
              </w:rPr>
              <w:t>take action</w:t>
            </w:r>
            <w:proofErr w:type="gramEnd"/>
            <w:r w:rsidRPr="00460EB3">
              <w:rPr>
                <w:rFonts w:ascii="Tahoma" w:hAnsi="Tahoma" w:cs="Tahoma"/>
                <w:color w:val="000000"/>
                <w:sz w:val="20"/>
                <w:szCs w:val="20"/>
                <w:lang w:eastAsia="en-GB"/>
              </w:rPr>
              <w:t xml:space="preserve"> before harm occurs</w:t>
            </w:r>
          </w:p>
        </w:tc>
        <w:tc>
          <w:tcPr>
            <w:tcW w:w="3971" w:type="dxa"/>
            <w:tcBorders>
              <w:top w:val="single" w:sz="4" w:space="0" w:color="auto"/>
              <w:left w:val="single" w:sz="4" w:space="0" w:color="auto"/>
              <w:bottom w:val="single" w:sz="4" w:space="0" w:color="auto"/>
              <w:right w:val="single" w:sz="4" w:space="0" w:color="auto"/>
            </w:tcBorders>
          </w:tcPr>
          <w:p w14:paraId="00AAC90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receive clear and simple information about what abuse is, how to recognise the signs and what I can do to seek help”</w:t>
            </w:r>
          </w:p>
        </w:tc>
      </w:tr>
      <w:tr w:rsidR="00E06D70" w:rsidRPr="00460EB3" w14:paraId="22E785AB" w14:textId="77777777" w:rsidTr="00E06D70">
        <w:trPr>
          <w:trHeight w:val="130"/>
        </w:trPr>
        <w:tc>
          <w:tcPr>
            <w:tcW w:w="1118" w:type="dxa"/>
            <w:tcBorders>
              <w:right w:val="single" w:sz="4" w:space="0" w:color="auto"/>
            </w:tcBorders>
          </w:tcPr>
          <w:p w14:paraId="166676A2"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73E1F31C"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Proportionality</w:t>
            </w:r>
          </w:p>
        </w:tc>
        <w:tc>
          <w:tcPr>
            <w:tcW w:w="2915" w:type="dxa"/>
            <w:tcBorders>
              <w:top w:val="single" w:sz="4" w:space="0" w:color="auto"/>
              <w:left w:val="single" w:sz="4" w:space="0" w:color="auto"/>
              <w:bottom w:val="single" w:sz="4" w:space="0" w:color="auto"/>
              <w:right w:val="single" w:sz="4" w:space="0" w:color="auto"/>
            </w:tcBorders>
          </w:tcPr>
          <w:p w14:paraId="3E3881F4" w14:textId="2F0916AB"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The least intrusive</w:t>
            </w:r>
            <w:r w:rsidR="00FB2749" w:rsidRPr="00460EB3">
              <w:rPr>
                <w:rFonts w:ascii="Tahoma" w:hAnsi="Tahoma" w:cs="Tahoma"/>
                <w:color w:val="000000"/>
                <w:sz w:val="20"/>
                <w:szCs w:val="20"/>
                <w:lang w:eastAsia="en-GB"/>
              </w:rPr>
              <w:t xml:space="preserve"> </w:t>
            </w:r>
            <w:r w:rsidRPr="00460EB3">
              <w:rPr>
                <w:rFonts w:ascii="Tahoma" w:hAnsi="Tahoma" w:cs="Tahoma"/>
                <w:color w:val="000000"/>
                <w:sz w:val="20"/>
                <w:szCs w:val="20"/>
                <w:lang w:eastAsia="en-GB"/>
              </w:rPr>
              <w:t>response appropriate to the risk presented</w:t>
            </w:r>
          </w:p>
        </w:tc>
        <w:tc>
          <w:tcPr>
            <w:tcW w:w="3971" w:type="dxa"/>
            <w:tcBorders>
              <w:top w:val="single" w:sz="4" w:space="0" w:color="auto"/>
              <w:left w:val="single" w:sz="4" w:space="0" w:color="auto"/>
              <w:bottom w:val="single" w:sz="4" w:space="0" w:color="auto"/>
              <w:right w:val="single" w:sz="4" w:space="0" w:color="auto"/>
            </w:tcBorders>
          </w:tcPr>
          <w:p w14:paraId="18DE4AC7" w14:textId="2838FFB3"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am sure that the professionals will work in my interest, as I see </w:t>
            </w:r>
            <w:r w:rsidR="004E01D9" w:rsidRPr="00460EB3">
              <w:rPr>
                <w:rFonts w:ascii="Tahoma" w:hAnsi="Tahoma" w:cs="Tahoma"/>
                <w:i/>
                <w:iCs/>
                <w:color w:val="000000"/>
                <w:sz w:val="20"/>
                <w:szCs w:val="20"/>
                <w:lang w:eastAsia="en-GB"/>
              </w:rPr>
              <w:t>them,</w:t>
            </w:r>
            <w:r w:rsidRPr="00460EB3">
              <w:rPr>
                <w:rFonts w:ascii="Tahoma" w:hAnsi="Tahoma" w:cs="Tahoma"/>
                <w:i/>
                <w:iCs/>
                <w:color w:val="000000"/>
                <w:sz w:val="20"/>
                <w:szCs w:val="20"/>
                <w:lang w:eastAsia="en-GB"/>
              </w:rPr>
              <w:t xml:space="preserve"> and they will only get involved as much as needed.”</w:t>
            </w:r>
          </w:p>
        </w:tc>
      </w:tr>
      <w:tr w:rsidR="00E06D70" w:rsidRPr="00460EB3" w14:paraId="0213FA0F" w14:textId="77777777" w:rsidTr="00E06D70">
        <w:trPr>
          <w:trHeight w:val="130"/>
        </w:trPr>
        <w:tc>
          <w:tcPr>
            <w:tcW w:w="1118" w:type="dxa"/>
            <w:tcBorders>
              <w:right w:val="single" w:sz="4" w:space="0" w:color="auto"/>
            </w:tcBorders>
          </w:tcPr>
          <w:p w14:paraId="26FFAEA4"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39DB81ED"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Protection</w:t>
            </w:r>
          </w:p>
        </w:tc>
        <w:tc>
          <w:tcPr>
            <w:tcW w:w="2915" w:type="dxa"/>
            <w:tcBorders>
              <w:top w:val="single" w:sz="4" w:space="0" w:color="auto"/>
              <w:left w:val="single" w:sz="4" w:space="0" w:color="auto"/>
              <w:bottom w:val="single" w:sz="4" w:space="0" w:color="auto"/>
              <w:right w:val="single" w:sz="4" w:space="0" w:color="auto"/>
            </w:tcBorders>
          </w:tcPr>
          <w:p w14:paraId="35142B5A"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Support and representation for those in greatest need</w:t>
            </w:r>
          </w:p>
        </w:tc>
        <w:tc>
          <w:tcPr>
            <w:tcW w:w="3971" w:type="dxa"/>
            <w:tcBorders>
              <w:top w:val="single" w:sz="4" w:space="0" w:color="auto"/>
              <w:left w:val="single" w:sz="4" w:space="0" w:color="auto"/>
              <w:bottom w:val="single" w:sz="4" w:space="0" w:color="auto"/>
              <w:right w:val="single" w:sz="4" w:space="0" w:color="auto"/>
            </w:tcBorders>
          </w:tcPr>
          <w:p w14:paraId="61CFF5C2" w14:textId="7777777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get help and support to report abuse and neglect. I get help so that I </w:t>
            </w:r>
            <w:proofErr w:type="gramStart"/>
            <w:r w:rsidRPr="00460EB3">
              <w:rPr>
                <w:rFonts w:ascii="Tahoma" w:hAnsi="Tahoma" w:cs="Tahoma"/>
                <w:i/>
                <w:iCs/>
                <w:color w:val="000000"/>
                <w:sz w:val="20"/>
                <w:szCs w:val="20"/>
                <w:lang w:eastAsia="en-GB"/>
              </w:rPr>
              <w:t>am able to</w:t>
            </w:r>
            <w:proofErr w:type="gramEnd"/>
            <w:r w:rsidRPr="00460EB3">
              <w:rPr>
                <w:rFonts w:ascii="Tahoma" w:hAnsi="Tahoma" w:cs="Tahoma"/>
                <w:i/>
                <w:iCs/>
                <w:color w:val="000000"/>
                <w:sz w:val="20"/>
                <w:szCs w:val="20"/>
                <w:lang w:eastAsia="en-GB"/>
              </w:rPr>
              <w:t xml:space="preserve"> take part in the safeguarding process to the extent to which I want.”</w:t>
            </w:r>
          </w:p>
        </w:tc>
      </w:tr>
      <w:tr w:rsidR="00E06D70" w:rsidRPr="00460EB3" w14:paraId="1C7D8F86" w14:textId="77777777" w:rsidTr="00E06D70">
        <w:trPr>
          <w:trHeight w:val="130"/>
        </w:trPr>
        <w:tc>
          <w:tcPr>
            <w:tcW w:w="1118" w:type="dxa"/>
            <w:tcBorders>
              <w:right w:val="single" w:sz="4" w:space="0" w:color="auto"/>
            </w:tcBorders>
          </w:tcPr>
          <w:p w14:paraId="536CB81D"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0CDFFFE4"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Partnership</w:t>
            </w:r>
          </w:p>
        </w:tc>
        <w:tc>
          <w:tcPr>
            <w:tcW w:w="2915" w:type="dxa"/>
            <w:tcBorders>
              <w:top w:val="single" w:sz="4" w:space="0" w:color="auto"/>
              <w:left w:val="single" w:sz="4" w:space="0" w:color="auto"/>
              <w:bottom w:val="single" w:sz="4" w:space="0" w:color="auto"/>
              <w:right w:val="single" w:sz="4" w:space="0" w:color="auto"/>
            </w:tcBorders>
          </w:tcPr>
          <w:p w14:paraId="08687FA9" w14:textId="3BBD3C4E"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Local solutions through services working with their communities. Communities </w:t>
            </w:r>
            <w:r w:rsidR="00316DDD" w:rsidRPr="00460EB3">
              <w:rPr>
                <w:rFonts w:ascii="Tahoma" w:hAnsi="Tahoma" w:cs="Tahoma"/>
                <w:color w:val="000000"/>
                <w:sz w:val="20"/>
                <w:szCs w:val="20"/>
                <w:lang w:eastAsia="en-GB"/>
              </w:rPr>
              <w:t>h</w:t>
            </w:r>
            <w:r w:rsidRPr="00460EB3">
              <w:rPr>
                <w:rFonts w:ascii="Tahoma" w:hAnsi="Tahoma" w:cs="Tahoma"/>
                <w:color w:val="000000"/>
                <w:sz w:val="20"/>
                <w:szCs w:val="20"/>
                <w:lang w:eastAsia="en-GB"/>
              </w:rPr>
              <w:t>ave a part to play in preventing, detecting and reporting neglect and abuse.</w:t>
            </w:r>
          </w:p>
        </w:tc>
        <w:tc>
          <w:tcPr>
            <w:tcW w:w="3971" w:type="dxa"/>
            <w:tcBorders>
              <w:top w:val="single" w:sz="4" w:space="0" w:color="auto"/>
              <w:left w:val="single" w:sz="4" w:space="0" w:color="auto"/>
              <w:bottom w:val="single" w:sz="4" w:space="0" w:color="auto"/>
              <w:right w:val="single" w:sz="4" w:space="0" w:color="auto"/>
            </w:tcBorders>
          </w:tcPr>
          <w:p w14:paraId="2BF621DB" w14:textId="48DA4AA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know that </w:t>
            </w:r>
            <w:r w:rsidR="00AF0DEE" w:rsidRPr="00460EB3">
              <w:rPr>
                <w:rFonts w:ascii="Tahoma" w:hAnsi="Tahoma" w:cs="Tahoma"/>
                <w:i/>
                <w:iCs/>
                <w:color w:val="000000"/>
                <w:sz w:val="20"/>
                <w:szCs w:val="20"/>
                <w:lang w:eastAsia="en-GB"/>
              </w:rPr>
              <w:t>colleagues</w:t>
            </w:r>
            <w:r w:rsidRPr="00460EB3">
              <w:rPr>
                <w:rFonts w:ascii="Tahoma" w:hAnsi="Tahoma" w:cs="Tahoma"/>
                <w:i/>
                <w:iCs/>
                <w:color w:val="000000"/>
                <w:sz w:val="20"/>
                <w:szCs w:val="20"/>
                <w:lang w:eastAsia="en-GB"/>
              </w:rPr>
              <w:t xml:space="preserve"> treat any personal and sensitive information in confidence, only sharing what is helpful and necessary. I am confident that professionals will work together and with me to get the best result for me.”</w:t>
            </w:r>
          </w:p>
        </w:tc>
      </w:tr>
      <w:tr w:rsidR="00E06D70" w:rsidRPr="00460EB3" w14:paraId="7C10FE7E" w14:textId="77777777" w:rsidTr="00E06D70">
        <w:trPr>
          <w:trHeight w:val="130"/>
        </w:trPr>
        <w:tc>
          <w:tcPr>
            <w:tcW w:w="1118" w:type="dxa"/>
            <w:tcBorders>
              <w:right w:val="single" w:sz="4" w:space="0" w:color="auto"/>
            </w:tcBorders>
          </w:tcPr>
          <w:p w14:paraId="17F7CDAA"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899BF43"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w:t>
            </w:r>
          </w:p>
        </w:tc>
        <w:tc>
          <w:tcPr>
            <w:tcW w:w="2915" w:type="dxa"/>
            <w:tcBorders>
              <w:top w:val="single" w:sz="4" w:space="0" w:color="auto"/>
              <w:left w:val="single" w:sz="4" w:space="0" w:color="auto"/>
              <w:bottom w:val="single" w:sz="4" w:space="0" w:color="auto"/>
              <w:right w:val="single" w:sz="4" w:space="0" w:color="auto"/>
            </w:tcBorders>
          </w:tcPr>
          <w:p w14:paraId="5D4B3246"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 and transparency in delivering safeguarding.</w:t>
            </w:r>
          </w:p>
        </w:tc>
        <w:tc>
          <w:tcPr>
            <w:tcW w:w="3971" w:type="dxa"/>
            <w:tcBorders>
              <w:top w:val="single" w:sz="4" w:space="0" w:color="auto"/>
              <w:left w:val="single" w:sz="4" w:space="0" w:color="auto"/>
              <w:bottom w:val="single" w:sz="4" w:space="0" w:color="auto"/>
              <w:right w:val="single" w:sz="4" w:space="0" w:color="auto"/>
            </w:tcBorders>
          </w:tcPr>
          <w:p w14:paraId="28D4857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understand the role of everyone involved in my life and so do they.”</w:t>
            </w:r>
          </w:p>
        </w:tc>
      </w:tr>
      <w:tr w:rsidR="00E06D70" w:rsidRPr="00460EB3" w14:paraId="2C269791" w14:textId="77777777" w:rsidTr="00E06D70">
        <w:trPr>
          <w:trHeight w:val="130"/>
        </w:trPr>
        <w:tc>
          <w:tcPr>
            <w:tcW w:w="1118" w:type="dxa"/>
          </w:tcPr>
          <w:p w14:paraId="330026EE" w14:textId="77777777" w:rsidR="00E06D70" w:rsidRPr="00460EB3" w:rsidRDefault="00E06D70" w:rsidP="00E06D70">
            <w:pPr>
              <w:jc w:val="both"/>
              <w:rPr>
                <w:rFonts w:ascii="Tahoma" w:hAnsi="Tahoma" w:cs="Tahoma"/>
                <w:color w:val="000000"/>
                <w:sz w:val="20"/>
                <w:szCs w:val="20"/>
              </w:rPr>
            </w:pPr>
          </w:p>
        </w:tc>
        <w:tc>
          <w:tcPr>
            <w:tcW w:w="8380" w:type="dxa"/>
            <w:gridSpan w:val="3"/>
          </w:tcPr>
          <w:p w14:paraId="27E23561"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p>
        </w:tc>
      </w:tr>
      <w:tr w:rsidR="00E06D70" w:rsidRPr="00460EB3" w14:paraId="68D1BE20" w14:textId="77777777" w:rsidTr="00E06D70">
        <w:trPr>
          <w:trHeight w:val="130"/>
        </w:trPr>
        <w:tc>
          <w:tcPr>
            <w:tcW w:w="1118" w:type="dxa"/>
          </w:tcPr>
          <w:p w14:paraId="5F915A89"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2.2.2</w:t>
            </w:r>
          </w:p>
        </w:tc>
        <w:tc>
          <w:tcPr>
            <w:tcW w:w="8380" w:type="dxa"/>
            <w:gridSpan w:val="3"/>
          </w:tcPr>
          <w:p w14:paraId="664B10D6"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 xml:space="preserve">All colleagues must work within the framework of the law and behaviour which is unlawful will not be condoned. </w:t>
            </w:r>
            <w:r w:rsidRPr="00460EB3">
              <w:rPr>
                <w:rFonts w:ascii="Tahoma" w:hAnsi="Tahoma" w:cs="Tahoma"/>
                <w:color w:val="000000"/>
                <w:sz w:val="20"/>
                <w:szCs w:val="20"/>
                <w:lang w:eastAsia="en-GB"/>
              </w:rPr>
              <w:t>Appropriate action will be taken against colleagues</w:t>
            </w:r>
            <w:r w:rsidRPr="00460EB3">
              <w:rPr>
                <w:rFonts w:ascii="Tahoma" w:hAnsi="Tahoma" w:cs="Tahoma"/>
                <w:color w:val="000000"/>
                <w:sz w:val="20"/>
                <w:szCs w:val="20"/>
              </w:rPr>
              <w:t xml:space="preserve"> behaving outside the framework of the law</w:t>
            </w:r>
            <w:r w:rsidRPr="00460EB3">
              <w:rPr>
                <w:rFonts w:ascii="Tahoma" w:hAnsi="Tahoma" w:cs="Tahoma"/>
                <w:color w:val="000000"/>
                <w:sz w:val="20"/>
                <w:szCs w:val="20"/>
                <w:lang w:eastAsia="en-GB"/>
              </w:rPr>
              <w:t>.</w:t>
            </w:r>
          </w:p>
        </w:tc>
      </w:tr>
      <w:tr w:rsidR="00E06D70" w:rsidRPr="00460EB3" w14:paraId="44C3F468" w14:textId="77777777" w:rsidTr="00E06D70">
        <w:trPr>
          <w:trHeight w:val="130"/>
        </w:trPr>
        <w:tc>
          <w:tcPr>
            <w:tcW w:w="1118" w:type="dxa"/>
          </w:tcPr>
          <w:p w14:paraId="5177D06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C82E624"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366EC2D5" w14:textId="77777777" w:rsidTr="00E06D70">
        <w:trPr>
          <w:trHeight w:val="130"/>
        </w:trPr>
        <w:tc>
          <w:tcPr>
            <w:tcW w:w="1118" w:type="dxa"/>
          </w:tcPr>
          <w:p w14:paraId="2C84010A"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2.3</w:t>
            </w:r>
          </w:p>
        </w:tc>
        <w:tc>
          <w:tcPr>
            <w:tcW w:w="8380" w:type="dxa"/>
            <w:gridSpan w:val="3"/>
          </w:tcPr>
          <w:p w14:paraId="5F28AC81" w14:textId="2DB63C3D"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Colleagues should be alert to indications of possible abuse of adults and understand how to raise any concerns appropriately. Safeguarding procedures should be seen as an integral part of the philosophy and working practices </w:t>
            </w:r>
            <w:r w:rsidR="00941C90" w:rsidRPr="00460EB3">
              <w:rPr>
                <w:rFonts w:ascii="Tahoma" w:hAnsi="Tahoma" w:cs="Tahoma"/>
                <w:color w:val="000000"/>
                <w:sz w:val="20"/>
                <w:szCs w:val="20"/>
              </w:rPr>
              <w:t xml:space="preserve">in all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w:t>
            </w:r>
          </w:p>
        </w:tc>
      </w:tr>
      <w:tr w:rsidR="00E06D70" w:rsidRPr="00460EB3" w14:paraId="240C1269" w14:textId="77777777" w:rsidTr="00E06D70">
        <w:trPr>
          <w:trHeight w:val="130"/>
        </w:trPr>
        <w:tc>
          <w:tcPr>
            <w:tcW w:w="1118" w:type="dxa"/>
          </w:tcPr>
          <w:p w14:paraId="5235236B"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B9CA8FE"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6F1A58F" w14:textId="77777777" w:rsidTr="00E06D70">
        <w:trPr>
          <w:trHeight w:val="130"/>
        </w:trPr>
        <w:tc>
          <w:tcPr>
            <w:tcW w:w="1118" w:type="dxa"/>
          </w:tcPr>
          <w:p w14:paraId="7E2AFC77"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2.4</w:t>
            </w:r>
          </w:p>
        </w:tc>
        <w:tc>
          <w:tcPr>
            <w:tcW w:w="8380" w:type="dxa"/>
            <w:gridSpan w:val="3"/>
          </w:tcPr>
          <w:p w14:paraId="52245585" w14:textId="5362CF92"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When any concerns of possible abuse are raised</w:t>
            </w:r>
            <w:r w:rsidR="001C5CDF" w:rsidRPr="00460EB3">
              <w:rPr>
                <w:rFonts w:ascii="Tahoma" w:hAnsi="Tahoma" w:cs="Tahoma"/>
                <w:sz w:val="20"/>
                <w:szCs w:val="20"/>
              </w:rPr>
              <w:t>,</w:t>
            </w:r>
            <w:r w:rsidRPr="00460EB3">
              <w:rPr>
                <w:rFonts w:ascii="Tahoma" w:hAnsi="Tahoma" w:cs="Tahoma"/>
                <w:sz w:val="20"/>
                <w:szCs w:val="20"/>
              </w:rPr>
              <w:t xml:space="preserve"> the immediate and primary concern must be the safety and interests of the individual or group of individuals. Adults have a right to have their decisions respected, even if this involves taking risks, so careful assessment of the individual’s mental capacity in relation to making decisions about the specific issue is essential to protect these rights. (See </w:t>
            </w:r>
            <w:r w:rsidR="00172035" w:rsidRPr="00460EB3">
              <w:rPr>
                <w:rFonts w:ascii="Tahoma" w:hAnsi="Tahoma" w:cs="Tahoma"/>
                <w:sz w:val="20"/>
                <w:szCs w:val="20"/>
              </w:rPr>
              <w:t>A</w:t>
            </w:r>
            <w:r w:rsidRPr="00460EB3">
              <w:rPr>
                <w:rFonts w:ascii="Tahoma" w:hAnsi="Tahoma" w:cs="Tahoma"/>
                <w:sz w:val="20"/>
                <w:szCs w:val="20"/>
              </w:rPr>
              <w:t>OP05 Mental Capacity</w:t>
            </w:r>
            <w:r w:rsidRPr="00460EB3">
              <w:rPr>
                <w:rFonts w:ascii="Tahoma" w:hAnsi="Tahoma" w:cs="Tahoma"/>
                <w:sz w:val="20"/>
                <w:szCs w:val="20"/>
                <w:lang w:eastAsia="en-GB"/>
              </w:rPr>
              <w:t>).</w:t>
            </w:r>
          </w:p>
        </w:tc>
      </w:tr>
      <w:tr w:rsidR="00E06D70" w:rsidRPr="00460EB3" w14:paraId="02B5BFA7" w14:textId="77777777" w:rsidTr="00E06D70">
        <w:trPr>
          <w:trHeight w:val="130"/>
        </w:trPr>
        <w:tc>
          <w:tcPr>
            <w:tcW w:w="1118" w:type="dxa"/>
          </w:tcPr>
          <w:p w14:paraId="0F693B6A"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3190A87"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30C11CBE" w14:textId="77777777" w:rsidTr="00E06D70">
        <w:trPr>
          <w:trHeight w:val="130"/>
        </w:trPr>
        <w:tc>
          <w:tcPr>
            <w:tcW w:w="1118" w:type="dxa"/>
          </w:tcPr>
          <w:p w14:paraId="11861EA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5</w:t>
            </w:r>
          </w:p>
        </w:tc>
        <w:tc>
          <w:tcPr>
            <w:tcW w:w="8380" w:type="dxa"/>
            <w:gridSpan w:val="3"/>
          </w:tcPr>
          <w:p w14:paraId="61526387" w14:textId="69914E6D" w:rsidR="00E06D70" w:rsidRPr="00460EB3" w:rsidRDefault="00E06D70" w:rsidP="00E06D70">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Approaches to adult safeguarding should be person-led and outcome-focused. The Care Act 2</w:t>
            </w:r>
            <w:r w:rsidR="00235FB3" w:rsidRPr="00460EB3">
              <w:rPr>
                <w:rFonts w:ascii="Tahoma" w:hAnsi="Tahoma" w:cs="Tahoma"/>
                <w:color w:val="000000" w:themeColor="text1"/>
                <w:sz w:val="20"/>
                <w:szCs w:val="20"/>
              </w:rPr>
              <w:t>014</w:t>
            </w:r>
            <w:r w:rsidR="008924AC"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emphasise</w:t>
            </w:r>
            <w:r w:rsidR="008924AC" w:rsidRPr="00460EB3">
              <w:rPr>
                <w:rFonts w:ascii="Tahoma" w:hAnsi="Tahoma" w:cs="Tahoma"/>
                <w:color w:val="000000" w:themeColor="text1"/>
                <w:sz w:val="20"/>
                <w:szCs w:val="20"/>
              </w:rPr>
              <w:t>s</w:t>
            </w:r>
            <w:r w:rsidRPr="00460EB3">
              <w:rPr>
                <w:rFonts w:ascii="Tahoma" w:hAnsi="Tahoma" w:cs="Tahoma"/>
                <w:color w:val="000000" w:themeColor="text1"/>
                <w:sz w:val="20"/>
                <w:szCs w:val="20"/>
              </w:rPr>
              <w:t xml:space="preserve"> a personalised approach to adult safeguarding that is led by the individual, not by the process. It is vital that the adult feels that they are the </w:t>
            </w:r>
            <w:r w:rsidR="004E01D9" w:rsidRPr="00460EB3">
              <w:rPr>
                <w:rFonts w:ascii="Tahoma" w:hAnsi="Tahoma" w:cs="Tahoma"/>
                <w:color w:val="000000" w:themeColor="text1"/>
                <w:sz w:val="20"/>
                <w:szCs w:val="20"/>
              </w:rPr>
              <w:t>focus,</w:t>
            </w:r>
            <w:r w:rsidRPr="00460EB3">
              <w:rPr>
                <w:rFonts w:ascii="Tahoma" w:hAnsi="Tahoma" w:cs="Tahoma"/>
                <w:color w:val="000000" w:themeColor="text1"/>
                <w:sz w:val="20"/>
                <w:szCs w:val="20"/>
              </w:rPr>
              <w:t xml:space="preserve"> and they have control over the process.</w:t>
            </w:r>
          </w:p>
        </w:tc>
      </w:tr>
      <w:tr w:rsidR="00E06D70" w:rsidRPr="00460EB3" w14:paraId="649384C9" w14:textId="77777777" w:rsidTr="00E06D70">
        <w:trPr>
          <w:trHeight w:val="130"/>
        </w:trPr>
        <w:tc>
          <w:tcPr>
            <w:tcW w:w="1118" w:type="dxa"/>
          </w:tcPr>
          <w:p w14:paraId="7B7871AC"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ADCCB8"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40945479" w14:textId="77777777" w:rsidTr="00E06D70">
        <w:trPr>
          <w:trHeight w:val="130"/>
        </w:trPr>
        <w:tc>
          <w:tcPr>
            <w:tcW w:w="1118" w:type="dxa"/>
          </w:tcPr>
          <w:p w14:paraId="0A59F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6</w:t>
            </w:r>
          </w:p>
        </w:tc>
        <w:tc>
          <w:tcPr>
            <w:tcW w:w="8380" w:type="dxa"/>
            <w:gridSpan w:val="3"/>
          </w:tcPr>
          <w:p w14:paraId="38D78EF6" w14:textId="289DBDF6" w:rsidR="00E06D70" w:rsidRPr="00460EB3" w:rsidRDefault="00E06D70" w:rsidP="001E7DDD">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 xml:space="preserve">‘Making Safeguarding Personal’ is not simply about gaining an individual's consent, although that is important, but also about hearing people's views about what they want as an outcome. This means that they are given opportunities at all stages of the safeguarding process to say </w:t>
            </w:r>
            <w:r w:rsidRPr="00460EB3">
              <w:rPr>
                <w:rFonts w:ascii="Tahoma" w:hAnsi="Tahoma" w:cs="Tahoma"/>
                <w:color w:val="000000" w:themeColor="text1"/>
                <w:sz w:val="20"/>
                <w:szCs w:val="20"/>
              </w:rPr>
              <w:lastRenderedPageBreak/>
              <w:t xml:space="preserve">what they would like to change. This might be about not having further contact with a person who poses a risk to them, changing an aspect of their </w:t>
            </w:r>
            <w:r w:rsidR="001E7DDD" w:rsidRPr="00460EB3">
              <w:rPr>
                <w:rFonts w:ascii="Tahoma" w:hAnsi="Tahoma" w:cs="Tahoma"/>
                <w:color w:val="000000" w:themeColor="text1"/>
                <w:sz w:val="20"/>
                <w:szCs w:val="20"/>
              </w:rPr>
              <w:t>support</w:t>
            </w:r>
            <w:r w:rsidRPr="00460EB3">
              <w:rPr>
                <w:rFonts w:ascii="Tahoma" w:hAnsi="Tahoma" w:cs="Tahoma"/>
                <w:color w:val="000000" w:themeColor="text1"/>
                <w:sz w:val="20"/>
                <w:szCs w:val="20"/>
              </w:rPr>
              <w:t xml:space="preserve"> plan, asking that someone who has hurt them apologises, or pursuing the matter through the criminal justice system.</w:t>
            </w:r>
          </w:p>
        </w:tc>
      </w:tr>
      <w:tr w:rsidR="00E06D70" w:rsidRPr="00460EB3" w14:paraId="53FD894E" w14:textId="77777777" w:rsidTr="00E06D70">
        <w:trPr>
          <w:trHeight w:val="130"/>
        </w:trPr>
        <w:tc>
          <w:tcPr>
            <w:tcW w:w="1118" w:type="dxa"/>
          </w:tcPr>
          <w:p w14:paraId="15798F6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37E6BE1"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62B5DB4B" w14:textId="77777777" w:rsidTr="00E06D70">
        <w:trPr>
          <w:trHeight w:val="130"/>
        </w:trPr>
        <w:tc>
          <w:tcPr>
            <w:tcW w:w="1118" w:type="dxa"/>
          </w:tcPr>
          <w:p w14:paraId="408944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7</w:t>
            </w:r>
          </w:p>
        </w:tc>
        <w:tc>
          <w:tcPr>
            <w:tcW w:w="8380" w:type="dxa"/>
            <w:gridSpan w:val="3"/>
          </w:tcPr>
          <w:p w14:paraId="6D2294DD"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The views, wishes and desired outcomes of the adult are equally important should the adult lack mental capacity to make informed decisions about their safety, or have substantial difficulty in making their views known and participating in the enquiry process. Personalised practice approaches should still be taken in such cases, including engaging with the person's representative, appointing an independent advocate where appropriate, using what information is known and finding out what the adult would have considered important in decisions about their life, and by following best practice as laid out in the Mental Capacity Act Code of Practice 2007.</w:t>
            </w:r>
          </w:p>
        </w:tc>
      </w:tr>
      <w:tr w:rsidR="00E06D70" w:rsidRPr="00460EB3" w14:paraId="175BA69F" w14:textId="77777777" w:rsidTr="00E06D70">
        <w:trPr>
          <w:trHeight w:val="130"/>
        </w:trPr>
        <w:tc>
          <w:tcPr>
            <w:tcW w:w="1118" w:type="dxa"/>
          </w:tcPr>
          <w:p w14:paraId="75AAB39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0B7D463"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05C38AF1" w14:textId="77777777" w:rsidTr="00E06D70">
        <w:trPr>
          <w:trHeight w:val="130"/>
        </w:trPr>
        <w:tc>
          <w:tcPr>
            <w:tcW w:w="1118" w:type="dxa"/>
          </w:tcPr>
          <w:p w14:paraId="3213CE4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8</w:t>
            </w:r>
          </w:p>
        </w:tc>
        <w:tc>
          <w:tcPr>
            <w:tcW w:w="8380" w:type="dxa"/>
            <w:gridSpan w:val="3"/>
          </w:tcPr>
          <w:p w14:paraId="3CDD02DC" w14:textId="4EEDE1A5"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sz w:val="20"/>
                <w:szCs w:val="20"/>
              </w:rPr>
              <w:t xml:space="preserve">Adults have the right to independent support (See </w:t>
            </w:r>
            <w:r w:rsidR="00172035" w:rsidRPr="00460EB3">
              <w:rPr>
                <w:rFonts w:ascii="Tahoma" w:hAnsi="Tahoma" w:cs="Tahoma"/>
                <w:color w:val="000000"/>
                <w:sz w:val="20"/>
                <w:szCs w:val="20"/>
              </w:rPr>
              <w:t>A</w:t>
            </w:r>
            <w:r w:rsidR="00277F3B" w:rsidRPr="00460EB3">
              <w:rPr>
                <w:rFonts w:ascii="Tahoma" w:hAnsi="Tahoma" w:cs="Tahoma"/>
                <w:color w:val="000000"/>
                <w:sz w:val="20"/>
                <w:szCs w:val="20"/>
              </w:rPr>
              <w:t>CS59</w:t>
            </w:r>
            <w:r w:rsidRPr="00460EB3">
              <w:rPr>
                <w:rFonts w:ascii="Tahoma" w:hAnsi="Tahoma" w:cs="Tahoma"/>
                <w:color w:val="000000"/>
                <w:sz w:val="20"/>
                <w:szCs w:val="20"/>
              </w:rPr>
              <w:t xml:space="preserve"> Advocacy) at any stage of the process if they so wish. If the adult has substantial difficulty in being involved, and where there is no one appropriate to support them, then the Local Authority must arrange for an independent advocate to represent them for the purpose of facilitating their involvement.</w:t>
            </w:r>
          </w:p>
        </w:tc>
      </w:tr>
      <w:tr w:rsidR="00E06D70" w:rsidRPr="00460EB3" w14:paraId="69A0DC2D" w14:textId="77777777" w:rsidTr="00E06D70">
        <w:trPr>
          <w:trHeight w:val="130"/>
        </w:trPr>
        <w:tc>
          <w:tcPr>
            <w:tcW w:w="1118" w:type="dxa"/>
          </w:tcPr>
          <w:p w14:paraId="39B5EAE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1302B32F"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3E4DC97" w14:textId="77777777" w:rsidTr="00E06D70">
        <w:trPr>
          <w:trHeight w:val="130"/>
        </w:trPr>
        <w:tc>
          <w:tcPr>
            <w:tcW w:w="1118" w:type="dxa"/>
          </w:tcPr>
          <w:p w14:paraId="5B2B9C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9</w:t>
            </w:r>
          </w:p>
        </w:tc>
        <w:tc>
          <w:tcPr>
            <w:tcW w:w="8380" w:type="dxa"/>
            <w:gridSpan w:val="3"/>
          </w:tcPr>
          <w:p w14:paraId="332CAC90" w14:textId="3ACF08D2" w:rsidR="00E06D70" w:rsidRPr="00460EB3" w:rsidRDefault="00E06D70" w:rsidP="001E7DDD">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All colleagues will receive basic training in safeguarding adults via e-Learning and those working </w:t>
            </w:r>
            <w:r w:rsidRPr="00460EB3">
              <w:rPr>
                <w:rFonts w:ascii="Tahoma" w:hAnsi="Tahoma" w:cs="Tahoma"/>
                <w:color w:val="000000"/>
                <w:sz w:val="20"/>
                <w:szCs w:val="20"/>
                <w:lang w:eastAsia="en-GB"/>
              </w:rPr>
              <w:t xml:space="preserve">directly </w:t>
            </w:r>
            <w:r w:rsidRPr="00460EB3">
              <w:rPr>
                <w:rFonts w:ascii="Tahoma" w:hAnsi="Tahoma" w:cs="Tahoma"/>
                <w:color w:val="000000"/>
                <w:sz w:val="20"/>
                <w:szCs w:val="20"/>
              </w:rPr>
              <w:t>with adults at risk will receive further training appropriate to the level of their responsibilities (see Section 5)</w:t>
            </w:r>
            <w:r w:rsidRPr="00460EB3">
              <w:rPr>
                <w:rFonts w:ascii="Tahoma" w:hAnsi="Tahoma" w:cs="Tahoma"/>
                <w:color w:val="000000"/>
                <w:sz w:val="20"/>
                <w:szCs w:val="20"/>
                <w:lang w:eastAsia="en-GB"/>
              </w:rPr>
              <w:t>.</w:t>
            </w:r>
          </w:p>
        </w:tc>
      </w:tr>
      <w:tr w:rsidR="00E06D70" w:rsidRPr="00460EB3" w14:paraId="4DC491A9" w14:textId="77777777" w:rsidTr="00E06D70">
        <w:trPr>
          <w:trHeight w:val="130"/>
        </w:trPr>
        <w:tc>
          <w:tcPr>
            <w:tcW w:w="1118" w:type="dxa"/>
          </w:tcPr>
          <w:p w14:paraId="0DEF6340"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3BF5249"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1004BA1A" w14:textId="77777777" w:rsidTr="00E06D70">
        <w:trPr>
          <w:trHeight w:val="130"/>
        </w:trPr>
        <w:tc>
          <w:tcPr>
            <w:tcW w:w="1118" w:type="dxa"/>
          </w:tcPr>
          <w:p w14:paraId="0914E3C1"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10</w:t>
            </w:r>
          </w:p>
        </w:tc>
        <w:tc>
          <w:tcPr>
            <w:tcW w:w="8380" w:type="dxa"/>
            <w:gridSpan w:val="3"/>
          </w:tcPr>
          <w:p w14:paraId="0172110C" w14:textId="050225D1" w:rsidR="00E06D70" w:rsidRPr="00460EB3" w:rsidRDefault="001E7DDD"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Aspris</w:t>
            </w:r>
            <w:r w:rsidRPr="00460EB3">
              <w:rPr>
                <w:rFonts w:ascii="Tahoma" w:hAnsi="Tahoma" w:cs="Tahoma"/>
                <w:color w:val="000000"/>
                <w:sz w:val="20"/>
                <w:szCs w:val="20"/>
              </w:rPr>
              <w:t xml:space="preserve"> </w:t>
            </w:r>
            <w:r w:rsidR="00AA2DCA" w:rsidRPr="00460EB3">
              <w:rPr>
                <w:rFonts w:ascii="Tahoma" w:hAnsi="Tahoma" w:cs="Tahoma"/>
                <w:color w:val="000000"/>
                <w:sz w:val="20"/>
                <w:szCs w:val="20"/>
              </w:rPr>
              <w:t>School/College/Homes</w:t>
            </w:r>
            <w:r w:rsidR="00941C90" w:rsidRPr="00460EB3">
              <w:rPr>
                <w:rFonts w:ascii="Tahoma" w:hAnsi="Tahoma" w:cs="Tahoma"/>
                <w:color w:val="000000"/>
                <w:sz w:val="20"/>
                <w:szCs w:val="20"/>
              </w:rPr>
              <w:t xml:space="preserve"> </w:t>
            </w:r>
            <w:r w:rsidR="00E06D70" w:rsidRPr="00460EB3">
              <w:rPr>
                <w:rFonts w:ascii="Tahoma" w:hAnsi="Tahoma" w:cs="Tahoma"/>
                <w:color w:val="000000"/>
                <w:sz w:val="20"/>
                <w:szCs w:val="20"/>
              </w:rPr>
              <w:t>will work closely with Local Authorities to provide an effective multi-agency approach to the prevention, detection and enquiry into abuse.</w:t>
            </w:r>
            <w:r w:rsidR="00E06D70" w:rsidRPr="00460EB3">
              <w:rPr>
                <w:rFonts w:ascii="Tahoma" w:hAnsi="Tahoma" w:cs="Tahoma"/>
                <w:color w:val="000000"/>
                <w:sz w:val="20"/>
                <w:szCs w:val="20"/>
                <w:lang w:eastAsia="en-GB"/>
              </w:rPr>
              <w:t xml:space="preserve"> The </w:t>
            </w:r>
            <w:r w:rsidR="002B0DA3" w:rsidRPr="00460EB3">
              <w:rPr>
                <w:rFonts w:ascii="Tahoma" w:hAnsi="Tahoma" w:cs="Tahoma"/>
                <w:color w:val="000000"/>
                <w:sz w:val="20"/>
                <w:szCs w:val="20"/>
                <w:lang w:eastAsia="en-GB"/>
              </w:rPr>
              <w:t xml:space="preserve">person using our </w:t>
            </w:r>
            <w:r w:rsidR="00AA2DCA" w:rsidRPr="00460EB3">
              <w:rPr>
                <w:rFonts w:ascii="Tahoma" w:hAnsi="Tahoma" w:cs="Tahoma"/>
                <w:color w:val="000000"/>
                <w:sz w:val="20"/>
                <w:szCs w:val="20"/>
                <w:lang w:eastAsia="en-GB"/>
              </w:rPr>
              <w:t>School/College/Homes</w:t>
            </w:r>
            <w:r w:rsidR="002B0DA3" w:rsidRPr="00460EB3">
              <w:rPr>
                <w:rFonts w:ascii="Tahoma" w:hAnsi="Tahoma" w:cs="Tahoma"/>
                <w:color w:val="000000"/>
                <w:sz w:val="20"/>
                <w:szCs w:val="20"/>
                <w:lang w:eastAsia="en-GB"/>
              </w:rPr>
              <w:t xml:space="preserve"> </w:t>
            </w:r>
            <w:r w:rsidR="00E06D70" w:rsidRPr="00460EB3">
              <w:rPr>
                <w:rFonts w:ascii="Tahoma" w:hAnsi="Tahoma" w:cs="Tahoma"/>
                <w:color w:val="000000"/>
                <w:sz w:val="20"/>
                <w:szCs w:val="20"/>
                <w:lang w:eastAsia="en-GB"/>
              </w:rPr>
              <w:t>should always be involved from the beginning of any enquiry and anything that</w:t>
            </w:r>
            <w:r w:rsidR="00E06D70" w:rsidRPr="00460EB3">
              <w:rPr>
                <w:rFonts w:ascii="Tahoma" w:hAnsi="Tahoma" w:cs="Tahoma"/>
                <w:color w:val="000000"/>
                <w:sz w:val="20"/>
                <w:szCs w:val="20"/>
              </w:rPr>
              <w:t xml:space="preserve"> happens as a result, wherever possible, must reflect the</w:t>
            </w:r>
            <w:r w:rsidR="002B0DA3" w:rsidRPr="00460EB3">
              <w:rPr>
                <w:rFonts w:ascii="Tahoma" w:hAnsi="Tahoma" w:cs="Tahoma"/>
                <w:color w:val="000000"/>
                <w:sz w:val="20"/>
                <w:szCs w:val="20"/>
              </w:rPr>
              <w:t xml:space="preserve">ir </w:t>
            </w:r>
            <w:r w:rsidR="00E06D70" w:rsidRPr="00460EB3">
              <w:rPr>
                <w:rFonts w:ascii="Tahoma" w:hAnsi="Tahoma" w:cs="Tahoma"/>
                <w:color w:val="000000"/>
                <w:sz w:val="20"/>
                <w:szCs w:val="20"/>
              </w:rPr>
              <w:t xml:space="preserve">wishes, as stated by them or by their representative or advocate. If they lack capacity a ‘Best Interests Decision’ on how to proceed must be taken following the process in </w:t>
            </w:r>
            <w:r w:rsidR="00172035" w:rsidRPr="00460EB3">
              <w:rPr>
                <w:rFonts w:ascii="Tahoma" w:hAnsi="Tahoma" w:cs="Tahoma"/>
                <w:color w:val="000000"/>
                <w:sz w:val="20"/>
                <w:szCs w:val="20"/>
              </w:rPr>
              <w:t>A</w:t>
            </w:r>
            <w:r w:rsidR="00E06D70" w:rsidRPr="00460EB3">
              <w:rPr>
                <w:rFonts w:ascii="Tahoma" w:hAnsi="Tahoma" w:cs="Tahoma"/>
                <w:color w:val="000000"/>
                <w:sz w:val="20"/>
                <w:szCs w:val="20"/>
              </w:rPr>
              <w:t>OP05 Mental Capacity.</w:t>
            </w:r>
          </w:p>
        </w:tc>
      </w:tr>
      <w:tr w:rsidR="00E06D70" w:rsidRPr="00460EB3" w14:paraId="132A7BD2" w14:textId="77777777" w:rsidTr="00E06D70">
        <w:trPr>
          <w:trHeight w:val="130"/>
        </w:trPr>
        <w:tc>
          <w:tcPr>
            <w:tcW w:w="1118" w:type="dxa"/>
          </w:tcPr>
          <w:p w14:paraId="2064288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D73810C"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25D0FC92" w14:textId="77777777" w:rsidTr="00E06D70">
        <w:trPr>
          <w:trHeight w:val="130"/>
        </w:trPr>
        <w:tc>
          <w:tcPr>
            <w:tcW w:w="1118" w:type="dxa"/>
          </w:tcPr>
          <w:p w14:paraId="5FDCE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2.1</w:t>
            </w:r>
            <w:r w:rsidR="00E2329B" w:rsidRPr="00460EB3">
              <w:rPr>
                <w:rFonts w:ascii="Tahoma" w:hAnsi="Tahoma" w:cs="Tahoma"/>
                <w:color w:val="000000"/>
                <w:sz w:val="20"/>
                <w:szCs w:val="20"/>
              </w:rPr>
              <w:t>1</w:t>
            </w:r>
          </w:p>
        </w:tc>
        <w:tc>
          <w:tcPr>
            <w:tcW w:w="8380" w:type="dxa"/>
            <w:gridSpan w:val="3"/>
          </w:tcPr>
          <w:p w14:paraId="3908E89F" w14:textId="02414E73"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Colleagues must be sensitive to diverse cultural, religious and ethnic identities of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in all aspects of safeguarding adult work. Where spoken English is not the adult's primary language, or they communicate non-verbally, the assistance of appropriate interpreters will be used to en</w:t>
            </w:r>
            <w:r w:rsidRPr="00460EB3">
              <w:rPr>
                <w:rFonts w:ascii="Tahoma" w:hAnsi="Tahoma" w:cs="Tahoma"/>
                <w:sz w:val="20"/>
                <w:szCs w:val="20"/>
                <w:lang w:eastAsia="en-GB"/>
              </w:rPr>
              <w:t xml:space="preserve">sure people's needs are being met and their views heard. See </w:t>
            </w:r>
            <w:r w:rsidR="00172035" w:rsidRPr="00460EB3">
              <w:rPr>
                <w:rFonts w:ascii="Tahoma" w:hAnsi="Tahoma" w:cs="Tahoma"/>
                <w:sz w:val="20"/>
                <w:szCs w:val="20"/>
                <w:lang w:eastAsia="en-GB"/>
              </w:rPr>
              <w:t>A</w:t>
            </w:r>
            <w:r w:rsidRPr="00460EB3">
              <w:rPr>
                <w:rFonts w:ascii="Tahoma" w:hAnsi="Tahoma" w:cs="Tahoma"/>
                <w:sz w:val="20"/>
                <w:szCs w:val="20"/>
                <w:lang w:eastAsia="en-GB"/>
              </w:rPr>
              <w:t>OP29.1 for further information.</w:t>
            </w:r>
          </w:p>
        </w:tc>
      </w:tr>
      <w:tr w:rsidR="00E06D70" w:rsidRPr="00460EB3" w14:paraId="4C3D4949" w14:textId="77777777" w:rsidTr="00E06D70">
        <w:trPr>
          <w:trHeight w:val="130"/>
        </w:trPr>
        <w:tc>
          <w:tcPr>
            <w:tcW w:w="1118" w:type="dxa"/>
          </w:tcPr>
          <w:p w14:paraId="2B938AC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3F0F5D"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E06D70" w:rsidRPr="00460EB3" w14:paraId="4FFD5CFE" w14:textId="77777777" w:rsidTr="00E06D70">
        <w:trPr>
          <w:trHeight w:val="130"/>
        </w:trPr>
        <w:tc>
          <w:tcPr>
            <w:tcW w:w="1118" w:type="dxa"/>
          </w:tcPr>
          <w:p w14:paraId="663161F0" w14:textId="77777777" w:rsidR="00E06D70" w:rsidRPr="00460EB3" w:rsidRDefault="00E06D70" w:rsidP="00E06D70">
            <w:pPr>
              <w:jc w:val="both"/>
              <w:rPr>
                <w:rFonts w:ascii="Tahoma" w:hAnsi="Tahoma" w:cs="Tahoma"/>
                <w:color w:val="000000"/>
                <w:sz w:val="20"/>
                <w:szCs w:val="20"/>
              </w:rPr>
            </w:pPr>
            <w:r w:rsidRPr="00460EB3">
              <w:rPr>
                <w:rFonts w:ascii="Tahoma" w:hAnsi="Tahoma" w:cs="Tahoma"/>
                <w:b/>
                <w:color w:val="000000"/>
                <w:sz w:val="20"/>
                <w:szCs w:val="20"/>
              </w:rPr>
              <w:t>3</w:t>
            </w:r>
          </w:p>
        </w:tc>
        <w:tc>
          <w:tcPr>
            <w:tcW w:w="8380" w:type="dxa"/>
            <w:gridSpan w:val="3"/>
          </w:tcPr>
          <w:p w14:paraId="0F872E06" w14:textId="77777777" w:rsidR="00E06D70" w:rsidRPr="00460EB3" w:rsidRDefault="00E06D70" w:rsidP="00E06D70">
            <w:pPr>
              <w:autoSpaceDE w:val="0"/>
              <w:autoSpaceDN w:val="0"/>
              <w:adjustRightInd w:val="0"/>
              <w:jc w:val="both"/>
              <w:rPr>
                <w:rFonts w:ascii="Tahoma" w:hAnsi="Tahoma" w:cs="Tahoma"/>
                <w:iCs/>
                <w:color w:val="000000"/>
                <w:sz w:val="20"/>
                <w:szCs w:val="20"/>
              </w:rPr>
            </w:pPr>
            <w:r w:rsidRPr="00460EB3">
              <w:rPr>
                <w:rFonts w:ascii="Tahoma" w:hAnsi="Tahoma" w:cs="Tahoma"/>
                <w:b/>
                <w:color w:val="000000"/>
                <w:sz w:val="20"/>
                <w:szCs w:val="20"/>
              </w:rPr>
              <w:t>RESPONSIBILITIES</w:t>
            </w:r>
          </w:p>
        </w:tc>
      </w:tr>
      <w:tr w:rsidR="00E06D70" w:rsidRPr="00460EB3" w14:paraId="1EE2CDFA" w14:textId="77777777" w:rsidTr="00E06D70">
        <w:trPr>
          <w:trHeight w:val="130"/>
        </w:trPr>
        <w:tc>
          <w:tcPr>
            <w:tcW w:w="1118" w:type="dxa"/>
          </w:tcPr>
          <w:p w14:paraId="45E55AA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0AD4C052"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226ACE" w:rsidRPr="00460EB3" w14:paraId="22FDEB26" w14:textId="77777777" w:rsidTr="00E06D70">
        <w:trPr>
          <w:trHeight w:val="130"/>
        </w:trPr>
        <w:tc>
          <w:tcPr>
            <w:tcW w:w="1118" w:type="dxa"/>
          </w:tcPr>
          <w:p w14:paraId="7E04AE8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p>
        </w:tc>
        <w:tc>
          <w:tcPr>
            <w:tcW w:w="8380" w:type="dxa"/>
            <w:gridSpan w:val="3"/>
          </w:tcPr>
          <w:p w14:paraId="14A898E3" w14:textId="3372B2B4"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sz w:val="20"/>
                <w:szCs w:val="20"/>
              </w:rPr>
              <w:t xml:space="preserve">Overall responsibility for the </w:t>
            </w:r>
            <w:r w:rsidRPr="00460EB3">
              <w:rPr>
                <w:rFonts w:ascii="Tahoma" w:hAnsi="Tahoma" w:cs="Tahoma"/>
                <w:color w:val="000000" w:themeColor="text1"/>
                <w:sz w:val="20"/>
                <w:szCs w:val="20"/>
              </w:rPr>
              <w:t xml:space="preserve">organisation’s arrangements to safeguard and promote the welfare of children ultimately lies with the Chief Executive </w:t>
            </w:r>
            <w:r w:rsidR="00202D05" w:rsidRPr="00460EB3">
              <w:rPr>
                <w:rFonts w:ascii="Tahoma" w:hAnsi="Tahoma" w:cs="Tahoma"/>
                <w:color w:val="000000" w:themeColor="text1"/>
                <w:sz w:val="20"/>
                <w:szCs w:val="20"/>
              </w:rPr>
              <w:t>Officer</w:t>
            </w:r>
            <w:r w:rsidR="00512A24"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for Aspris together with the Executive Lead for Safeguarding</w:t>
            </w:r>
            <w:r w:rsidR="00512A24" w:rsidRPr="00460EB3">
              <w:rPr>
                <w:rFonts w:ascii="Tahoma" w:hAnsi="Tahoma" w:cs="Tahoma"/>
                <w:color w:val="000000" w:themeColor="text1"/>
                <w:sz w:val="20"/>
                <w:szCs w:val="20"/>
              </w:rPr>
              <w:t xml:space="preserve"> </w:t>
            </w:r>
            <w:r w:rsidR="00202D05" w:rsidRPr="00460EB3">
              <w:rPr>
                <w:rFonts w:ascii="Tahoma" w:hAnsi="Tahoma" w:cs="Tahoma"/>
                <w:color w:val="000000" w:themeColor="text1"/>
                <w:sz w:val="20"/>
                <w:szCs w:val="20"/>
              </w:rPr>
              <w:t>and Director of</w:t>
            </w:r>
            <w:r w:rsidR="00796651" w:rsidRPr="00460EB3">
              <w:rPr>
                <w:rFonts w:ascii="Tahoma" w:hAnsi="Tahoma" w:cs="Tahoma"/>
                <w:color w:val="000000" w:themeColor="text1"/>
                <w:sz w:val="20"/>
                <w:szCs w:val="20"/>
              </w:rPr>
              <w:t xml:space="preserve"> Quality and </w:t>
            </w:r>
            <w:r w:rsidR="004E01D9" w:rsidRPr="00460EB3">
              <w:rPr>
                <w:rFonts w:ascii="Tahoma" w:hAnsi="Tahoma" w:cs="Tahoma"/>
                <w:color w:val="000000" w:themeColor="text1"/>
                <w:sz w:val="20"/>
                <w:szCs w:val="20"/>
              </w:rPr>
              <w:t>Governance</w:t>
            </w:r>
            <w:r w:rsidR="00796651" w:rsidRPr="00460EB3">
              <w:rPr>
                <w:rFonts w:ascii="Tahoma" w:hAnsi="Tahoma" w:cs="Tahoma"/>
                <w:color w:val="000000" w:themeColor="text1"/>
                <w:sz w:val="20"/>
                <w:szCs w:val="20"/>
              </w:rPr>
              <w:t>.</w:t>
            </w:r>
          </w:p>
        </w:tc>
      </w:tr>
      <w:tr w:rsidR="00226ACE" w:rsidRPr="00460EB3" w14:paraId="472EE3BA" w14:textId="77777777" w:rsidTr="00E06D70">
        <w:trPr>
          <w:trHeight w:val="130"/>
        </w:trPr>
        <w:tc>
          <w:tcPr>
            <w:tcW w:w="1118" w:type="dxa"/>
          </w:tcPr>
          <w:p w14:paraId="4B11B71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1A8E391"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535105CC" w14:textId="77777777" w:rsidTr="00E06D70">
        <w:trPr>
          <w:trHeight w:val="130"/>
        </w:trPr>
        <w:tc>
          <w:tcPr>
            <w:tcW w:w="1118" w:type="dxa"/>
          </w:tcPr>
          <w:p w14:paraId="6CE33D4C"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3.2</w:t>
            </w:r>
          </w:p>
        </w:tc>
        <w:tc>
          <w:tcPr>
            <w:tcW w:w="8380" w:type="dxa"/>
            <w:gridSpan w:val="3"/>
          </w:tcPr>
          <w:p w14:paraId="64B37309" w14:textId="12F96F8D"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themeColor="text1"/>
                <w:sz w:val="20"/>
                <w:szCs w:val="20"/>
              </w:rPr>
              <w:t xml:space="preserve">The Executive Safeguarding Lead is expected to ensure there is a robust governance structure that supports </w:t>
            </w:r>
            <w:r w:rsidR="00460EB3">
              <w:rPr>
                <w:rFonts w:ascii="Tahoma" w:hAnsi="Tahoma" w:cs="Tahoma"/>
                <w:color w:val="000000" w:themeColor="text1"/>
                <w:sz w:val="20"/>
                <w:szCs w:val="20"/>
              </w:rPr>
              <w:t>home/ school/ college</w:t>
            </w:r>
            <w:r w:rsidRPr="00460EB3">
              <w:rPr>
                <w:rFonts w:ascii="Tahoma" w:hAnsi="Tahoma" w:cs="Tahoma"/>
                <w:color w:val="000000" w:themeColor="text1"/>
                <w:sz w:val="20"/>
                <w:szCs w:val="20"/>
              </w:rPr>
              <w:t xml:space="preserve"> leaders and their Safeguarding Leads. This role </w:t>
            </w:r>
            <w:r w:rsidR="004E01D9" w:rsidRPr="00460EB3">
              <w:rPr>
                <w:rFonts w:ascii="Tahoma" w:hAnsi="Tahoma" w:cs="Tahoma"/>
                <w:color w:val="000000" w:themeColor="text1"/>
                <w:sz w:val="20"/>
                <w:szCs w:val="20"/>
              </w:rPr>
              <w:t>includes</w:t>
            </w:r>
            <w:r w:rsidRPr="00460EB3">
              <w:rPr>
                <w:rFonts w:ascii="Tahoma" w:hAnsi="Tahoma" w:cs="Tahoma"/>
                <w:color w:val="000000" w:themeColor="text1"/>
                <w:sz w:val="20"/>
                <w:szCs w:val="20"/>
              </w:rPr>
              <w:t xml:space="preserve"> Chairing organisational Safeguarding Committees; having oversight of safeguarding and associated data (including, but not limited to: Incidents, restrictive practice, quality audits and regulatory outcomes); providing expert advice regarding regulatory expectations for safeguarding; and reporting to the Executive Board.</w:t>
            </w:r>
          </w:p>
        </w:tc>
      </w:tr>
      <w:tr w:rsidR="00226ACE" w:rsidRPr="00460EB3" w14:paraId="31BCDDC8" w14:textId="77777777" w:rsidTr="00E06D70">
        <w:trPr>
          <w:trHeight w:val="130"/>
        </w:trPr>
        <w:tc>
          <w:tcPr>
            <w:tcW w:w="1118" w:type="dxa"/>
          </w:tcPr>
          <w:p w14:paraId="665841A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2DC1FCD"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4E2F9126" w14:textId="77777777" w:rsidTr="00E06D70">
        <w:trPr>
          <w:trHeight w:val="130"/>
        </w:trPr>
        <w:tc>
          <w:tcPr>
            <w:tcW w:w="1118" w:type="dxa"/>
          </w:tcPr>
          <w:p w14:paraId="3595011F"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3.3</w:t>
            </w:r>
          </w:p>
        </w:tc>
        <w:tc>
          <w:tcPr>
            <w:tcW w:w="8380" w:type="dxa"/>
            <w:gridSpan w:val="3"/>
          </w:tcPr>
          <w:p w14:paraId="6DF1F66D" w14:textId="523E79C8" w:rsidR="00226ACE" w:rsidRPr="00460EB3" w:rsidRDefault="0082177A"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w:t>
            </w:r>
            <w:r w:rsidR="00AF0DEE" w:rsidRPr="00460EB3">
              <w:rPr>
                <w:rFonts w:ascii="Tahoma" w:hAnsi="Tahoma" w:cs="Tahoma"/>
                <w:color w:val="000000" w:themeColor="text1"/>
                <w:szCs w:val="20"/>
              </w:rPr>
              <w:t>Area</w:t>
            </w:r>
            <w:r w:rsidR="00E10CDF" w:rsidRPr="00460EB3">
              <w:rPr>
                <w:rFonts w:ascii="Tahoma" w:hAnsi="Tahoma" w:cs="Tahoma"/>
                <w:color w:val="000000" w:themeColor="text1"/>
                <w:szCs w:val="20"/>
              </w:rPr>
              <w:t>/ Regional</w:t>
            </w:r>
            <w:r w:rsidR="00202D05"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Directors are </w:t>
            </w:r>
            <w:r w:rsidR="00226ACE" w:rsidRPr="00460EB3">
              <w:rPr>
                <w:rFonts w:ascii="Tahoma" w:hAnsi="Tahoma" w:cs="Tahoma"/>
                <w:color w:val="000000" w:themeColor="text1"/>
                <w:szCs w:val="20"/>
              </w:rPr>
              <w:t xml:space="preserve">Regional Safeguarding </w:t>
            </w:r>
            <w:r w:rsidR="006068DA" w:rsidRPr="00460EB3">
              <w:rPr>
                <w:rFonts w:ascii="Tahoma" w:hAnsi="Tahoma" w:cs="Tahoma"/>
                <w:color w:val="000000" w:themeColor="text1"/>
                <w:szCs w:val="20"/>
              </w:rPr>
              <w:t>Leads,</w:t>
            </w:r>
            <w:r w:rsidR="004E01D9" w:rsidRPr="00460EB3">
              <w:rPr>
                <w:rFonts w:ascii="Tahoma" w:hAnsi="Tahoma" w:cs="Tahoma"/>
                <w:color w:val="000000" w:themeColor="text1"/>
                <w:szCs w:val="20"/>
              </w:rPr>
              <w:t xml:space="preserve"> and</w:t>
            </w:r>
            <w:r w:rsidRPr="00460EB3">
              <w:rPr>
                <w:rFonts w:ascii="Tahoma" w:hAnsi="Tahoma" w:cs="Tahoma"/>
                <w:color w:val="000000" w:themeColor="text1"/>
                <w:szCs w:val="20"/>
              </w:rPr>
              <w:t xml:space="preserve"> their </w:t>
            </w:r>
            <w:r w:rsidR="00226ACE" w:rsidRPr="00460EB3">
              <w:rPr>
                <w:rFonts w:ascii="Tahoma" w:hAnsi="Tahoma" w:cs="Tahoma"/>
                <w:color w:val="000000" w:themeColor="text1"/>
                <w:szCs w:val="20"/>
              </w:rPr>
              <w:t xml:space="preserve">duties include: </w:t>
            </w:r>
          </w:p>
          <w:p w14:paraId="76879719" w14:textId="297CAF49"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Facilitating and/or organising appropriate safeguarding supervision to the Sub-Regional Safeguarding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p>
          <w:p w14:paraId="4ABCA2AD" w14:textId="2F5D3F50"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Offering sound procedural advice and </w:t>
            </w:r>
            <w:r w:rsidR="004E01D9" w:rsidRPr="00460EB3">
              <w:rPr>
                <w:rFonts w:ascii="Tahoma" w:hAnsi="Tahoma" w:cs="Tahoma"/>
                <w:color w:val="000000" w:themeColor="text1"/>
                <w:szCs w:val="20"/>
              </w:rPr>
              <w:t>support.</w:t>
            </w:r>
            <w:r w:rsidRPr="00460EB3">
              <w:rPr>
                <w:rFonts w:ascii="Tahoma" w:hAnsi="Tahoma" w:cs="Tahoma"/>
                <w:color w:val="000000" w:themeColor="text1"/>
                <w:szCs w:val="20"/>
              </w:rPr>
              <w:t xml:space="preserve"> </w:t>
            </w:r>
          </w:p>
          <w:p w14:paraId="41B9A5C8" w14:textId="2752B7F5"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Overseeing complex investigations regarding their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acting as a point of contact for stakeholders; and </w:t>
            </w:r>
          </w:p>
          <w:p w14:paraId="5B4DAE96" w14:textId="50614C17" w:rsidR="00226ACE" w:rsidRPr="00460EB3" w:rsidRDefault="00226ACE" w:rsidP="007062E5">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Analysis of the audits of practice and identification of any actions necessary for the region and monitor these to completion. </w:t>
            </w:r>
          </w:p>
        </w:tc>
      </w:tr>
      <w:tr w:rsidR="007062E5" w:rsidRPr="00460EB3" w14:paraId="5014ABC0" w14:textId="77777777" w:rsidTr="00E06D70">
        <w:trPr>
          <w:trHeight w:val="130"/>
        </w:trPr>
        <w:tc>
          <w:tcPr>
            <w:tcW w:w="1118" w:type="dxa"/>
          </w:tcPr>
          <w:p w14:paraId="36CB0C8A" w14:textId="77777777" w:rsidR="007062E5" w:rsidRPr="00460EB3" w:rsidRDefault="007062E5" w:rsidP="00226ACE">
            <w:pPr>
              <w:jc w:val="both"/>
              <w:rPr>
                <w:rFonts w:ascii="Tahoma" w:hAnsi="Tahoma" w:cs="Tahoma"/>
                <w:color w:val="000000"/>
                <w:sz w:val="20"/>
                <w:szCs w:val="20"/>
              </w:rPr>
            </w:pPr>
          </w:p>
        </w:tc>
        <w:tc>
          <w:tcPr>
            <w:tcW w:w="8380" w:type="dxa"/>
            <w:gridSpan w:val="3"/>
          </w:tcPr>
          <w:p w14:paraId="26ACD92F" w14:textId="77777777" w:rsidR="007062E5" w:rsidRPr="00460EB3" w:rsidRDefault="007062E5" w:rsidP="007062E5">
            <w:pPr>
              <w:pStyle w:val="BodyTextIndent2"/>
              <w:ind w:left="0" w:firstLine="0"/>
              <w:rPr>
                <w:rFonts w:ascii="Tahoma" w:hAnsi="Tahoma" w:cs="Tahoma"/>
                <w:color w:val="000000" w:themeColor="text1"/>
                <w:szCs w:val="20"/>
              </w:rPr>
            </w:pPr>
          </w:p>
        </w:tc>
      </w:tr>
      <w:tr w:rsidR="007062E5" w:rsidRPr="00460EB3" w14:paraId="44AA4813" w14:textId="77777777" w:rsidTr="00E06D70">
        <w:trPr>
          <w:trHeight w:val="130"/>
        </w:trPr>
        <w:tc>
          <w:tcPr>
            <w:tcW w:w="1118" w:type="dxa"/>
          </w:tcPr>
          <w:p w14:paraId="159B24CC" w14:textId="37FC9A9A" w:rsidR="007062E5" w:rsidRPr="00460EB3" w:rsidRDefault="007062E5" w:rsidP="00226ACE">
            <w:pPr>
              <w:jc w:val="both"/>
              <w:rPr>
                <w:rFonts w:ascii="Tahoma" w:hAnsi="Tahoma" w:cs="Tahoma"/>
                <w:color w:val="000000"/>
                <w:sz w:val="20"/>
                <w:szCs w:val="20"/>
              </w:rPr>
            </w:pPr>
            <w:r w:rsidRPr="00460EB3">
              <w:rPr>
                <w:rFonts w:ascii="Tahoma" w:hAnsi="Tahoma" w:cs="Tahoma"/>
                <w:color w:val="000000"/>
                <w:sz w:val="20"/>
                <w:szCs w:val="20"/>
              </w:rPr>
              <w:lastRenderedPageBreak/>
              <w:t>3.3.1</w:t>
            </w:r>
          </w:p>
        </w:tc>
        <w:tc>
          <w:tcPr>
            <w:tcW w:w="8380" w:type="dxa"/>
            <w:gridSpan w:val="3"/>
          </w:tcPr>
          <w:p w14:paraId="7BDF681E" w14:textId="6EC52563" w:rsidR="007062E5" w:rsidRPr="00460EB3" w:rsidRDefault="007062E5"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Regional Safeguarding Leads are also expected to report up to the organisational Safeguarding Committee in line with governance structures and support the committee with analysis of disincentives to report, sharing of best practice and lessons learnt through regular contact with other Regional Safeguarding Leads.</w:t>
            </w:r>
          </w:p>
        </w:tc>
      </w:tr>
      <w:tr w:rsidR="00226ACE" w:rsidRPr="00460EB3" w14:paraId="239EAAC1" w14:textId="77777777" w:rsidTr="00E06D70">
        <w:trPr>
          <w:trHeight w:val="130"/>
        </w:trPr>
        <w:tc>
          <w:tcPr>
            <w:tcW w:w="1118" w:type="dxa"/>
          </w:tcPr>
          <w:p w14:paraId="62EDB46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42ED49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333EFC4E" w14:textId="77777777" w:rsidTr="00E06D70">
        <w:trPr>
          <w:trHeight w:val="130"/>
        </w:trPr>
        <w:tc>
          <w:tcPr>
            <w:tcW w:w="1118" w:type="dxa"/>
          </w:tcPr>
          <w:p w14:paraId="1909784C" w14:textId="009802F0"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w:t>
            </w:r>
            <w:r w:rsidR="00202D05" w:rsidRPr="00460EB3">
              <w:rPr>
                <w:rFonts w:ascii="Tahoma" w:hAnsi="Tahoma" w:cs="Tahoma"/>
                <w:color w:val="000000"/>
                <w:sz w:val="20"/>
                <w:szCs w:val="20"/>
              </w:rPr>
              <w:t>4</w:t>
            </w:r>
          </w:p>
        </w:tc>
        <w:tc>
          <w:tcPr>
            <w:tcW w:w="8380" w:type="dxa"/>
            <w:gridSpan w:val="3"/>
          </w:tcPr>
          <w:p w14:paraId="1B58A858" w14:textId="76162577" w:rsidR="00226ACE" w:rsidRPr="00460EB3" w:rsidRDefault="00FE7ACA" w:rsidP="00226ACE">
            <w:pPr>
              <w:pStyle w:val="BodyTextIndent2"/>
              <w:ind w:left="0" w:firstLine="0"/>
              <w:rPr>
                <w:rFonts w:ascii="Tahoma" w:hAnsi="Tahoma" w:cs="Tahoma"/>
                <w:color w:val="FF0000"/>
                <w:szCs w:val="20"/>
              </w:rPr>
            </w:pPr>
            <w:r w:rsidRPr="00460EB3">
              <w:rPr>
                <w:rFonts w:ascii="Tahoma" w:hAnsi="Tahoma" w:cs="Tahoma"/>
                <w:szCs w:val="20"/>
              </w:rPr>
              <w:t xml:space="preserve">Registered </w:t>
            </w:r>
            <w:r w:rsidR="00095121" w:rsidRPr="00460EB3">
              <w:rPr>
                <w:rFonts w:ascii="Tahoma" w:hAnsi="Tahoma" w:cs="Tahoma"/>
                <w:szCs w:val="20"/>
              </w:rPr>
              <w:t>managers/ 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s</w:t>
            </w:r>
            <w:r w:rsidR="00095121" w:rsidRPr="00460EB3">
              <w:rPr>
                <w:rFonts w:ascii="Tahoma" w:hAnsi="Tahoma" w:cs="Tahoma"/>
                <w:szCs w:val="20"/>
              </w:rPr>
              <w:t>/</w:t>
            </w:r>
            <w:r w:rsidRPr="00460EB3">
              <w:rPr>
                <w:rFonts w:ascii="Tahoma" w:hAnsi="Tahoma" w:cs="Tahoma"/>
                <w:szCs w:val="20"/>
              </w:rPr>
              <w:t xml:space="preserve"> </w:t>
            </w:r>
            <w:proofErr w:type="gramStart"/>
            <w:r w:rsidR="00095121" w:rsidRPr="00460EB3">
              <w:rPr>
                <w:rFonts w:ascii="Tahoma" w:hAnsi="Tahoma" w:cs="Tahoma"/>
                <w:szCs w:val="20"/>
              </w:rPr>
              <w:t xml:space="preserve">Principals </w:t>
            </w:r>
            <w:r w:rsidR="00226ACE" w:rsidRPr="00460EB3">
              <w:rPr>
                <w:rFonts w:ascii="Tahoma" w:hAnsi="Tahoma" w:cs="Tahoma"/>
                <w:szCs w:val="20"/>
              </w:rPr>
              <w:t xml:space="preserve"> are</w:t>
            </w:r>
            <w:proofErr w:type="gramEnd"/>
            <w:r w:rsidR="00226ACE" w:rsidRPr="00460EB3">
              <w:rPr>
                <w:rFonts w:ascii="Tahoma" w:hAnsi="Tahoma" w:cs="Tahoma"/>
                <w:szCs w:val="20"/>
              </w:rPr>
              <w:t xml:space="preserve"> accountable for the safeguarding practice in their </w:t>
            </w:r>
            <w:r w:rsidR="00460EB3">
              <w:rPr>
                <w:rFonts w:ascii="Tahoma" w:hAnsi="Tahoma" w:cs="Tahoma"/>
                <w:szCs w:val="20"/>
              </w:rPr>
              <w:t>home/ school/ college</w:t>
            </w:r>
            <w:r w:rsidR="00226ACE" w:rsidRPr="00460EB3">
              <w:rPr>
                <w:rFonts w:ascii="Tahoma" w:hAnsi="Tahoma" w:cs="Tahoma"/>
                <w:szCs w:val="20"/>
              </w:rPr>
              <w:t xml:space="preserve">, the responsibility for supporting colleagues and tracking concerns through to ‘closure’ is sometimes delegated to other Designated Safeguarding Leads however the </w:t>
            </w:r>
            <w:r w:rsidRPr="00460EB3">
              <w:rPr>
                <w:rFonts w:ascii="Tahoma" w:hAnsi="Tahoma" w:cs="Tahoma"/>
                <w:szCs w:val="20"/>
              </w:rPr>
              <w:t xml:space="preserve">Registered </w:t>
            </w:r>
            <w:r w:rsidR="00095121" w:rsidRPr="00460EB3">
              <w:rPr>
                <w:rFonts w:ascii="Tahoma" w:hAnsi="Tahoma" w:cs="Tahoma"/>
                <w:szCs w:val="20"/>
              </w:rPr>
              <w:t>manager/</w:t>
            </w:r>
            <w:r w:rsidRPr="00460EB3">
              <w:rPr>
                <w:rFonts w:ascii="Tahoma" w:hAnsi="Tahoma" w:cs="Tahoma"/>
                <w:szCs w:val="20"/>
              </w:rPr>
              <w:t xml:space="preserve"> </w:t>
            </w:r>
            <w:r w:rsidR="00095121" w:rsidRPr="00460EB3">
              <w:rPr>
                <w:rFonts w:ascii="Tahoma" w:hAnsi="Tahoma" w:cs="Tahoma"/>
                <w:szCs w:val="20"/>
              </w:rPr>
              <w:t>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 xml:space="preserve"> </w:t>
            </w:r>
            <w:proofErr w:type="gramStart"/>
            <w:r w:rsidR="00095121" w:rsidRPr="00460EB3">
              <w:rPr>
                <w:rFonts w:ascii="Tahoma" w:hAnsi="Tahoma" w:cs="Tahoma"/>
                <w:szCs w:val="20"/>
              </w:rPr>
              <w:t xml:space="preserve">Principal </w:t>
            </w:r>
            <w:r w:rsidR="00226ACE" w:rsidRPr="00460EB3">
              <w:rPr>
                <w:rFonts w:ascii="Tahoma" w:hAnsi="Tahoma" w:cs="Tahoma"/>
                <w:szCs w:val="20"/>
              </w:rPr>
              <w:t xml:space="preserve"> remains</w:t>
            </w:r>
            <w:proofErr w:type="gramEnd"/>
            <w:r w:rsidR="00226ACE" w:rsidRPr="00460EB3">
              <w:rPr>
                <w:rFonts w:ascii="Tahoma" w:hAnsi="Tahoma" w:cs="Tahoma"/>
                <w:szCs w:val="20"/>
              </w:rPr>
              <w:t xml:space="preserve"> accountable and as such, should be involved and maintain effective oversight of the safeguarding concerns within their </w:t>
            </w:r>
            <w:r w:rsidR="00460EB3">
              <w:rPr>
                <w:rFonts w:ascii="Tahoma" w:hAnsi="Tahoma" w:cs="Tahoma"/>
                <w:szCs w:val="20"/>
              </w:rPr>
              <w:t>home/ school/ college</w:t>
            </w:r>
            <w:r w:rsidR="00226ACE" w:rsidRPr="00460EB3">
              <w:rPr>
                <w:rFonts w:ascii="Tahoma" w:hAnsi="Tahoma" w:cs="Tahoma"/>
                <w:szCs w:val="20"/>
              </w:rPr>
              <w:t>.</w:t>
            </w:r>
          </w:p>
        </w:tc>
      </w:tr>
      <w:tr w:rsidR="00226ACE" w:rsidRPr="00460EB3" w14:paraId="4B616273" w14:textId="77777777" w:rsidTr="00E06D70">
        <w:trPr>
          <w:trHeight w:val="130"/>
        </w:trPr>
        <w:tc>
          <w:tcPr>
            <w:tcW w:w="1118" w:type="dxa"/>
          </w:tcPr>
          <w:p w14:paraId="126208F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FFA4C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23BB8935" w14:textId="77777777" w:rsidTr="00E06D70">
        <w:trPr>
          <w:trHeight w:val="130"/>
        </w:trPr>
        <w:tc>
          <w:tcPr>
            <w:tcW w:w="1118" w:type="dxa"/>
          </w:tcPr>
          <w:p w14:paraId="720AAEC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3.5.1</w:t>
            </w:r>
          </w:p>
        </w:tc>
        <w:tc>
          <w:tcPr>
            <w:tcW w:w="8380" w:type="dxa"/>
            <w:gridSpan w:val="3"/>
          </w:tcPr>
          <w:p w14:paraId="1EE0737F" w14:textId="75112C01" w:rsidR="00226ACE" w:rsidRPr="00460EB3" w:rsidRDefault="00226ACE" w:rsidP="00226ACE">
            <w:pPr>
              <w:pStyle w:val="BodyTextIndent2"/>
              <w:ind w:left="0" w:firstLine="0"/>
              <w:rPr>
                <w:rFonts w:ascii="Tahoma" w:hAnsi="Tahoma" w:cs="Tahoma"/>
                <w:color w:val="FF0000"/>
                <w:szCs w:val="20"/>
              </w:rPr>
            </w:pPr>
            <w:r w:rsidRPr="00460EB3">
              <w:rPr>
                <w:rFonts w:ascii="Tahoma" w:hAnsi="Tahoma" w:cs="Tahoma"/>
                <w:szCs w:val="20"/>
              </w:rPr>
              <w:t>It is the responsibility of all</w:t>
            </w:r>
            <w:r w:rsidR="00782EC1" w:rsidRPr="00460EB3">
              <w:rPr>
                <w:rFonts w:ascii="Tahoma" w:hAnsi="Tahoma" w:cs="Tahoma"/>
                <w:szCs w:val="20"/>
              </w:rPr>
              <w:t xml:space="preserve"> Head</w:t>
            </w:r>
            <w:r w:rsidR="00FE7ACA" w:rsidRPr="00460EB3">
              <w:rPr>
                <w:rFonts w:ascii="Tahoma" w:hAnsi="Tahoma" w:cs="Tahoma"/>
                <w:szCs w:val="20"/>
              </w:rPr>
              <w:t xml:space="preserve"> T</w:t>
            </w:r>
            <w:r w:rsidR="00782EC1" w:rsidRPr="00460EB3">
              <w:rPr>
                <w:rFonts w:ascii="Tahoma" w:hAnsi="Tahoma" w:cs="Tahoma"/>
                <w:szCs w:val="20"/>
              </w:rPr>
              <w:t xml:space="preserve">eacher / </w:t>
            </w:r>
            <w:r w:rsidR="00AA2DCA" w:rsidRPr="00460EB3">
              <w:rPr>
                <w:rFonts w:ascii="Tahoma" w:hAnsi="Tahoma" w:cs="Tahoma"/>
                <w:szCs w:val="20"/>
              </w:rPr>
              <w:t xml:space="preserve">Registered Manager </w:t>
            </w:r>
            <w:r w:rsidR="00123548" w:rsidRPr="00460EB3">
              <w:rPr>
                <w:rFonts w:ascii="Tahoma" w:hAnsi="Tahoma" w:cs="Tahoma"/>
                <w:szCs w:val="20"/>
              </w:rPr>
              <w:t>/ Principal</w:t>
            </w:r>
            <w:r w:rsidR="00AA2DCA" w:rsidRPr="00460EB3">
              <w:rPr>
                <w:rFonts w:ascii="Tahoma" w:hAnsi="Tahoma" w:cs="Tahoma"/>
                <w:szCs w:val="20"/>
              </w:rPr>
              <w:t xml:space="preserve"> </w:t>
            </w:r>
            <w:r w:rsidRPr="00460EB3">
              <w:rPr>
                <w:rFonts w:ascii="Tahoma" w:hAnsi="Tahoma" w:cs="Tahoma"/>
                <w:szCs w:val="20"/>
              </w:rPr>
              <w:t xml:space="preserve">to ensure that adequate practices are in place </w:t>
            </w:r>
            <w:r w:rsidR="00941C90" w:rsidRPr="00460EB3">
              <w:rPr>
                <w:rFonts w:ascii="Tahoma" w:hAnsi="Tahoma" w:cs="Tahoma"/>
                <w:szCs w:val="20"/>
              </w:rPr>
              <w:t xml:space="preserve">in their </w:t>
            </w:r>
            <w:r w:rsidR="00AA2DCA" w:rsidRPr="00460EB3">
              <w:rPr>
                <w:rFonts w:ascii="Tahoma" w:hAnsi="Tahoma" w:cs="Tahoma"/>
                <w:szCs w:val="20"/>
              </w:rPr>
              <w:t>School/College/Homes</w:t>
            </w:r>
            <w:r w:rsidRPr="00460EB3">
              <w:rPr>
                <w:rFonts w:ascii="Tahoma" w:hAnsi="Tahoma" w:cs="Tahoma"/>
                <w:szCs w:val="20"/>
              </w:rPr>
              <w:t xml:space="preserve"> concerning adult safeguarding and that these practices effectively link with and reflect those of the Local Authority; the Local Procedures (</w:t>
            </w:r>
            <w:r w:rsidR="00172035" w:rsidRPr="00460EB3">
              <w:rPr>
                <w:rFonts w:ascii="Tahoma" w:hAnsi="Tahoma" w:cs="Tahoma"/>
                <w:szCs w:val="20"/>
              </w:rPr>
              <w:t>A</w:t>
            </w:r>
            <w:r w:rsidRPr="00460EB3">
              <w:rPr>
                <w:rFonts w:ascii="Tahoma" w:hAnsi="Tahoma" w:cs="Tahoma"/>
                <w:szCs w:val="20"/>
              </w:rPr>
              <w:t xml:space="preserve">OP Form: 16) is the format in which this is expected to be recorded and communicated to colleagues. This will include following safer recruitment procedures (refer to </w:t>
            </w:r>
            <w:r w:rsidR="00172035" w:rsidRPr="00460EB3">
              <w:rPr>
                <w:rFonts w:ascii="Tahoma" w:hAnsi="Tahoma" w:cs="Tahoma"/>
                <w:szCs w:val="20"/>
              </w:rPr>
              <w:t>A</w:t>
            </w:r>
            <w:r w:rsidRPr="00460EB3">
              <w:rPr>
                <w:rFonts w:ascii="Tahoma" w:hAnsi="Tahoma" w:cs="Tahoma"/>
                <w:szCs w:val="20"/>
              </w:rPr>
              <w:t>HR01 Safer Recruitment and Selection</w:t>
            </w:r>
            <w:r w:rsidR="004E01D9" w:rsidRPr="00460EB3">
              <w:rPr>
                <w:rFonts w:ascii="Tahoma" w:hAnsi="Tahoma" w:cs="Tahoma"/>
                <w:szCs w:val="20"/>
              </w:rPr>
              <w:t>) and</w:t>
            </w:r>
            <w:r w:rsidRPr="00460EB3">
              <w:rPr>
                <w:rFonts w:ascii="Tahoma" w:hAnsi="Tahoma" w:cs="Tahoma"/>
                <w:szCs w:val="20"/>
              </w:rPr>
              <w:t xml:space="preserve"> ensuring that all colleagues read this policy and undertake regular training to the levels set out in Section 5 below.</w:t>
            </w:r>
          </w:p>
        </w:tc>
      </w:tr>
      <w:tr w:rsidR="00226ACE" w:rsidRPr="00460EB3" w14:paraId="2C840296" w14:textId="77777777" w:rsidTr="00E06D70">
        <w:trPr>
          <w:trHeight w:val="130"/>
        </w:trPr>
        <w:tc>
          <w:tcPr>
            <w:tcW w:w="1118" w:type="dxa"/>
          </w:tcPr>
          <w:p w14:paraId="6C8B8753"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FD36986" w14:textId="77777777" w:rsidR="00226ACE" w:rsidRPr="00460EB3" w:rsidRDefault="00226ACE" w:rsidP="00226ACE">
            <w:pPr>
              <w:pStyle w:val="BodyTextIndent2"/>
              <w:ind w:left="0" w:firstLine="0"/>
              <w:rPr>
                <w:rFonts w:ascii="Tahoma" w:hAnsi="Tahoma" w:cs="Tahoma"/>
                <w:szCs w:val="20"/>
              </w:rPr>
            </w:pPr>
          </w:p>
        </w:tc>
      </w:tr>
      <w:tr w:rsidR="00226ACE" w:rsidRPr="00460EB3" w14:paraId="4D41B75F" w14:textId="77777777" w:rsidTr="00E06D70">
        <w:trPr>
          <w:trHeight w:val="130"/>
        </w:trPr>
        <w:tc>
          <w:tcPr>
            <w:tcW w:w="1118" w:type="dxa"/>
          </w:tcPr>
          <w:p w14:paraId="5F64043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3.6</w:t>
            </w:r>
          </w:p>
        </w:tc>
        <w:tc>
          <w:tcPr>
            <w:tcW w:w="8380" w:type="dxa"/>
            <w:gridSpan w:val="3"/>
          </w:tcPr>
          <w:p w14:paraId="1B029603" w14:textId="46EB63E2" w:rsidR="00226ACE" w:rsidRPr="00460EB3" w:rsidRDefault="00226ACE" w:rsidP="00226ACE">
            <w:pPr>
              <w:pStyle w:val="BodyTextIndent2"/>
              <w:ind w:left="0" w:firstLine="0"/>
              <w:rPr>
                <w:rFonts w:ascii="Tahoma" w:hAnsi="Tahoma" w:cs="Tahoma"/>
                <w:szCs w:val="20"/>
              </w:rPr>
            </w:pPr>
            <w:r w:rsidRPr="00460EB3">
              <w:rPr>
                <w:rFonts w:ascii="Tahoma" w:hAnsi="Tahoma" w:cs="Tahoma"/>
                <w:color w:val="000000"/>
                <w:szCs w:val="20"/>
              </w:rPr>
              <w:t>Colleagues are responsible for maintaining clear and professional boundaries between themselves and the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These boundaries define the limits of behaviour that allow colleagues and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to engage safely in a therapeutic relationship. The boundaries are based on trust, respect and appropriate use of power, with the focus on the needs of the </w:t>
            </w:r>
            <w:r w:rsidR="00941C90" w:rsidRPr="00460EB3">
              <w:rPr>
                <w:rFonts w:ascii="Tahoma" w:hAnsi="Tahoma" w:cs="Tahoma"/>
                <w:color w:val="000000"/>
                <w:szCs w:val="20"/>
              </w:rPr>
              <w:t xml:space="preserve">person using our </w:t>
            </w:r>
            <w:r w:rsidR="00AA2DCA" w:rsidRPr="00460EB3">
              <w:rPr>
                <w:rFonts w:ascii="Tahoma" w:hAnsi="Tahoma" w:cs="Tahoma"/>
                <w:color w:val="000000"/>
                <w:szCs w:val="20"/>
              </w:rPr>
              <w:t>School/College/Homes</w:t>
            </w:r>
            <w:r w:rsidRPr="00460EB3">
              <w:rPr>
                <w:rFonts w:ascii="Tahoma" w:hAnsi="Tahoma" w:cs="Tahoma"/>
                <w:color w:val="000000"/>
                <w:szCs w:val="20"/>
              </w:rPr>
              <w:t xml:space="preserve">. Blurring of these </w:t>
            </w:r>
            <w:r w:rsidR="004E01D9" w:rsidRPr="00460EB3">
              <w:rPr>
                <w:rFonts w:ascii="Tahoma" w:hAnsi="Tahoma" w:cs="Tahoma"/>
                <w:color w:val="000000"/>
                <w:szCs w:val="20"/>
              </w:rPr>
              <w:t>boundaries and</w:t>
            </w:r>
            <w:r w:rsidRPr="00460EB3">
              <w:rPr>
                <w:rFonts w:ascii="Tahoma" w:hAnsi="Tahoma" w:cs="Tahoma"/>
                <w:color w:val="000000"/>
                <w:szCs w:val="20"/>
              </w:rPr>
              <w:t xml:space="preserve"> moving the focus of care away from the</w:t>
            </w:r>
            <w:r w:rsidR="00941C90" w:rsidRPr="00460EB3">
              <w:rPr>
                <w:rFonts w:ascii="Tahoma" w:hAnsi="Tahoma" w:cs="Tahoma"/>
                <w:color w:val="000000"/>
                <w:szCs w:val="20"/>
              </w:rPr>
              <w:t xml:space="preserve">ir </w:t>
            </w:r>
            <w:r w:rsidRPr="00460EB3">
              <w:rPr>
                <w:rFonts w:ascii="Tahoma" w:hAnsi="Tahoma" w:cs="Tahoma"/>
                <w:color w:val="000000"/>
                <w:szCs w:val="20"/>
              </w:rPr>
              <w:t>needs, can lead to confusion and the possibility of the development of abuse. Personal relationships with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are never acceptable. (Refer to </w:t>
            </w:r>
            <w:r w:rsidR="00172035" w:rsidRPr="00460EB3">
              <w:rPr>
                <w:rFonts w:ascii="Tahoma" w:hAnsi="Tahoma" w:cs="Tahoma"/>
                <w:color w:val="000000"/>
                <w:szCs w:val="20"/>
              </w:rPr>
              <w:t>A</w:t>
            </w:r>
            <w:r w:rsidRPr="00460EB3">
              <w:rPr>
                <w:rFonts w:ascii="Tahoma" w:hAnsi="Tahoma" w:cs="Tahoma"/>
                <w:color w:val="000000"/>
                <w:szCs w:val="20"/>
              </w:rPr>
              <w:t>OP41 Professional Relationship Boundaries).</w:t>
            </w:r>
          </w:p>
        </w:tc>
      </w:tr>
      <w:tr w:rsidR="00226ACE" w:rsidRPr="00460EB3" w14:paraId="4C5C5D53" w14:textId="77777777" w:rsidTr="00E06D70">
        <w:trPr>
          <w:trHeight w:val="130"/>
        </w:trPr>
        <w:tc>
          <w:tcPr>
            <w:tcW w:w="1118" w:type="dxa"/>
          </w:tcPr>
          <w:p w14:paraId="6D249FE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116A24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459F512D" w14:textId="77777777" w:rsidTr="00E06D70">
        <w:trPr>
          <w:trHeight w:val="130"/>
        </w:trPr>
        <w:tc>
          <w:tcPr>
            <w:tcW w:w="1118" w:type="dxa"/>
          </w:tcPr>
          <w:p w14:paraId="0E7529B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3.7</w:t>
            </w:r>
          </w:p>
        </w:tc>
        <w:tc>
          <w:tcPr>
            <w:tcW w:w="8380" w:type="dxa"/>
            <w:gridSpan w:val="3"/>
          </w:tcPr>
          <w:p w14:paraId="3FCD64C3" w14:textId="12A9EE5F"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all </w:t>
            </w:r>
            <w:r w:rsidRPr="00460EB3">
              <w:rPr>
                <w:rFonts w:ascii="Tahoma" w:hAnsi="Tahoma" w:cs="Tahoma"/>
                <w:color w:val="000000"/>
                <w:szCs w:val="20"/>
                <w:lang w:eastAsia="en-GB"/>
              </w:rPr>
              <w:t>colleagues</w:t>
            </w:r>
            <w:r w:rsidRPr="00460EB3">
              <w:rPr>
                <w:rFonts w:ascii="Tahoma" w:hAnsi="Tahoma" w:cs="Tahoma"/>
                <w:color w:val="000000"/>
                <w:szCs w:val="20"/>
              </w:rPr>
              <w:t xml:space="preserve"> to act on any concerns, suspicions or evidence of abuse and every </w:t>
            </w:r>
            <w:r w:rsidRPr="00460EB3">
              <w:rPr>
                <w:rFonts w:ascii="Tahoma" w:hAnsi="Tahoma" w:cs="Tahoma"/>
                <w:szCs w:val="20"/>
              </w:rPr>
              <w:t xml:space="preserve">reported incident of abuse must be given urgent priority. </w:t>
            </w:r>
            <w:r w:rsidRPr="00460EB3">
              <w:rPr>
                <w:rFonts w:ascii="Tahoma" w:hAnsi="Tahoma" w:cs="Tahoma"/>
                <w:b/>
                <w:szCs w:val="20"/>
              </w:rPr>
              <w:t xml:space="preserve">Colleagues can report safeguarding concerns directly to the Local Authority Safeguarding </w:t>
            </w:r>
            <w:r w:rsidR="004E01D9" w:rsidRPr="00460EB3">
              <w:rPr>
                <w:rFonts w:ascii="Tahoma" w:hAnsi="Tahoma" w:cs="Tahoma"/>
                <w:b/>
                <w:szCs w:val="20"/>
              </w:rPr>
              <w:t>Team and</w:t>
            </w:r>
            <w:r w:rsidRPr="00460EB3">
              <w:rPr>
                <w:rFonts w:ascii="Tahoma" w:hAnsi="Tahoma" w:cs="Tahoma"/>
                <w:b/>
                <w:szCs w:val="20"/>
              </w:rPr>
              <w:t xml:space="preserve"> </w:t>
            </w:r>
            <w:r w:rsidRPr="00460EB3">
              <w:rPr>
                <w:rFonts w:ascii="Tahoma" w:hAnsi="Tahoma" w:cs="Tahoma"/>
                <w:b/>
                <w:szCs w:val="20"/>
                <w:u w:val="single"/>
              </w:rPr>
              <w:t>must</w:t>
            </w:r>
            <w:r w:rsidRPr="00460EB3">
              <w:rPr>
                <w:rFonts w:ascii="Tahoma" w:hAnsi="Tahoma" w:cs="Tahoma"/>
                <w:b/>
                <w:szCs w:val="20"/>
              </w:rPr>
              <w:t xml:space="preserve"> do so if they feel it is necessary.</w:t>
            </w:r>
            <w:r w:rsidRPr="00460EB3">
              <w:rPr>
                <w:rFonts w:ascii="Tahoma" w:hAnsi="Tahoma" w:cs="Tahoma"/>
                <w:szCs w:val="20"/>
              </w:rPr>
              <w:t xml:space="preserve"> Colleagues must report any gen</w:t>
            </w:r>
            <w:r w:rsidR="00E327FC" w:rsidRPr="00460EB3">
              <w:rPr>
                <w:rFonts w:ascii="Tahoma" w:hAnsi="Tahoma" w:cs="Tahoma"/>
                <w:szCs w:val="20"/>
              </w:rPr>
              <w:t xml:space="preserve">uine concerns, ensuring the </w:t>
            </w:r>
            <w:r w:rsidRPr="00460EB3">
              <w:rPr>
                <w:rFonts w:ascii="Tahoma" w:hAnsi="Tahoma" w:cs="Tahoma"/>
                <w:szCs w:val="20"/>
              </w:rPr>
              <w:t xml:space="preserve">DSL </w:t>
            </w:r>
            <w:r w:rsidR="00AF0DEE" w:rsidRPr="00460EB3">
              <w:rPr>
                <w:rFonts w:ascii="Tahoma" w:hAnsi="Tahoma" w:cs="Tahoma"/>
                <w:szCs w:val="20"/>
              </w:rPr>
              <w:t xml:space="preserve">at the </w:t>
            </w:r>
            <w:r w:rsidR="00460EB3">
              <w:rPr>
                <w:rFonts w:ascii="Tahoma" w:hAnsi="Tahoma" w:cs="Tahoma"/>
                <w:szCs w:val="20"/>
              </w:rPr>
              <w:t>home/ school/ college</w:t>
            </w:r>
            <w:r w:rsidRPr="00460EB3">
              <w:rPr>
                <w:rFonts w:ascii="Tahoma" w:hAnsi="Tahoma" w:cs="Tahoma"/>
                <w:szCs w:val="20"/>
              </w:rPr>
              <w:t xml:space="preserve">, or a senior colleague is informed as well as the appropriate Local Authority in line with the </w:t>
            </w:r>
            <w:r w:rsidR="00AA2DCA" w:rsidRPr="00460EB3">
              <w:rPr>
                <w:rFonts w:ascii="Tahoma" w:hAnsi="Tahoma" w:cs="Tahoma"/>
                <w:szCs w:val="20"/>
              </w:rPr>
              <w:t>School/College/Homes</w:t>
            </w:r>
            <w:r w:rsidRPr="00460EB3">
              <w:rPr>
                <w:rFonts w:ascii="Tahoma" w:hAnsi="Tahoma" w:cs="Tahoma"/>
                <w:szCs w:val="20"/>
              </w:rPr>
              <w:t xml:space="preserve"> Local Procedures (</w:t>
            </w:r>
            <w:r w:rsidR="00172035" w:rsidRPr="00460EB3">
              <w:rPr>
                <w:rFonts w:ascii="Tahoma" w:hAnsi="Tahoma" w:cs="Tahoma"/>
                <w:szCs w:val="20"/>
              </w:rPr>
              <w:t>A</w:t>
            </w:r>
            <w:r w:rsidRPr="00460EB3">
              <w:rPr>
                <w:rFonts w:ascii="Tahoma" w:hAnsi="Tahoma" w:cs="Tahoma"/>
                <w:bCs/>
                <w:szCs w:val="20"/>
              </w:rPr>
              <w:t>OP Form: 16).</w:t>
            </w:r>
          </w:p>
        </w:tc>
      </w:tr>
      <w:tr w:rsidR="00226ACE" w:rsidRPr="00460EB3" w14:paraId="515E42CE" w14:textId="77777777" w:rsidTr="00E06D70">
        <w:trPr>
          <w:trHeight w:val="130"/>
        </w:trPr>
        <w:tc>
          <w:tcPr>
            <w:tcW w:w="1118" w:type="dxa"/>
          </w:tcPr>
          <w:p w14:paraId="0BF9F80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ABEAE0"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FF402E8" w14:textId="77777777" w:rsidTr="00E06D70">
        <w:trPr>
          <w:trHeight w:val="130"/>
        </w:trPr>
        <w:tc>
          <w:tcPr>
            <w:tcW w:w="1118" w:type="dxa"/>
          </w:tcPr>
          <w:p w14:paraId="2835B1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3.8</w:t>
            </w:r>
          </w:p>
        </w:tc>
        <w:tc>
          <w:tcPr>
            <w:tcW w:w="8380" w:type="dxa"/>
            <w:gridSpan w:val="3"/>
          </w:tcPr>
          <w:p w14:paraId="2EF4C9F2" w14:textId="38691C3E"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szCs w:val="20"/>
              </w:rPr>
              <w:t xml:space="preserve">A failure to respond to/raise a safeguarding concern when recognised will be considered as an act of neglect and be raised as a safeguarding concern against the colleague accordingly, a failure to safeguard a </w:t>
            </w:r>
            <w:r w:rsidR="00941C90" w:rsidRPr="00460EB3">
              <w:rPr>
                <w:rFonts w:ascii="Tahoma" w:hAnsi="Tahoma" w:cs="Tahoma"/>
                <w:szCs w:val="20"/>
              </w:rPr>
              <w:t xml:space="preserve">person in our care </w:t>
            </w:r>
            <w:r w:rsidRPr="00460EB3">
              <w:rPr>
                <w:rFonts w:ascii="Tahoma" w:hAnsi="Tahoma" w:cs="Tahoma"/>
                <w:szCs w:val="20"/>
              </w:rPr>
              <w:t>will be considered through the appropriate proportionate disciplinary procedures.</w:t>
            </w:r>
          </w:p>
        </w:tc>
      </w:tr>
      <w:tr w:rsidR="00226ACE" w:rsidRPr="00460EB3" w14:paraId="487D6B10" w14:textId="77777777" w:rsidTr="00E06D70">
        <w:trPr>
          <w:trHeight w:val="130"/>
        </w:trPr>
        <w:tc>
          <w:tcPr>
            <w:tcW w:w="1118" w:type="dxa"/>
          </w:tcPr>
          <w:p w14:paraId="4F206EB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A4587F4" w14:textId="77777777" w:rsidR="00226ACE" w:rsidRPr="00460EB3" w:rsidRDefault="00226ACE" w:rsidP="00226ACE">
            <w:pPr>
              <w:pStyle w:val="BodyTextIndent2"/>
              <w:ind w:left="0" w:firstLine="0"/>
              <w:rPr>
                <w:rFonts w:ascii="Tahoma" w:hAnsi="Tahoma" w:cs="Tahoma"/>
                <w:szCs w:val="20"/>
              </w:rPr>
            </w:pPr>
          </w:p>
        </w:tc>
      </w:tr>
      <w:tr w:rsidR="00226ACE" w:rsidRPr="00460EB3" w14:paraId="125A12D2" w14:textId="77777777" w:rsidTr="00E06D70">
        <w:trPr>
          <w:trHeight w:val="130"/>
        </w:trPr>
        <w:tc>
          <w:tcPr>
            <w:tcW w:w="1118" w:type="dxa"/>
          </w:tcPr>
          <w:p w14:paraId="0E81335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3.9</w:t>
            </w:r>
          </w:p>
        </w:tc>
        <w:tc>
          <w:tcPr>
            <w:tcW w:w="8380" w:type="dxa"/>
            <w:gridSpan w:val="3"/>
          </w:tcPr>
          <w:p w14:paraId="0D9B1AA6" w14:textId="025C9214" w:rsidR="00226ACE" w:rsidRPr="00460EB3" w:rsidRDefault="00226ACE" w:rsidP="00226ACE">
            <w:pPr>
              <w:pStyle w:val="BodyTextIndent2"/>
              <w:ind w:left="0" w:firstLine="0"/>
              <w:rPr>
                <w:rFonts w:ascii="Tahoma" w:hAnsi="Tahoma" w:cs="Tahoma"/>
                <w:szCs w:val="20"/>
              </w:rPr>
            </w:pPr>
            <w:r w:rsidRPr="00460EB3">
              <w:rPr>
                <w:rFonts w:ascii="Tahoma" w:hAnsi="Tahoma" w:cs="Tahoma"/>
                <w:szCs w:val="20"/>
              </w:rPr>
              <w:t>It is the responsibility of all colleagues to read this policy and to complete the Safeguarding training commensurate with their job role as set out in the Safeguarding Training Matrix (</w:t>
            </w:r>
            <w:r w:rsidR="00172035" w:rsidRPr="00460EB3">
              <w:rPr>
                <w:rFonts w:ascii="Tahoma" w:hAnsi="Tahoma" w:cs="Tahoma"/>
                <w:szCs w:val="20"/>
              </w:rPr>
              <w:t>A</w:t>
            </w:r>
            <w:r w:rsidRPr="00460EB3">
              <w:rPr>
                <w:rFonts w:ascii="Tahoma" w:hAnsi="Tahoma" w:cs="Tahoma"/>
                <w:szCs w:val="20"/>
              </w:rPr>
              <w:t>OP Form 21B).</w:t>
            </w:r>
          </w:p>
        </w:tc>
      </w:tr>
      <w:tr w:rsidR="00226ACE" w:rsidRPr="00460EB3" w14:paraId="147EE20E" w14:textId="77777777" w:rsidTr="00E06D70">
        <w:trPr>
          <w:trHeight w:val="130"/>
        </w:trPr>
        <w:tc>
          <w:tcPr>
            <w:tcW w:w="1118" w:type="dxa"/>
          </w:tcPr>
          <w:p w14:paraId="13C2E76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735580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EC57D73" w14:textId="77777777" w:rsidTr="00E06D70">
        <w:trPr>
          <w:trHeight w:val="130"/>
        </w:trPr>
        <w:tc>
          <w:tcPr>
            <w:tcW w:w="1118" w:type="dxa"/>
          </w:tcPr>
          <w:p w14:paraId="62B300EF" w14:textId="4F0396D3"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r w:rsidR="00E327FC" w:rsidRPr="00460EB3">
              <w:rPr>
                <w:rFonts w:ascii="Tahoma" w:hAnsi="Tahoma" w:cs="Tahoma"/>
                <w:color w:val="000000"/>
                <w:sz w:val="20"/>
                <w:szCs w:val="20"/>
              </w:rPr>
              <w:t>0</w:t>
            </w:r>
          </w:p>
        </w:tc>
        <w:tc>
          <w:tcPr>
            <w:tcW w:w="8380" w:type="dxa"/>
            <w:gridSpan w:val="3"/>
          </w:tcPr>
          <w:p w14:paraId="0837C677" w14:textId="6A03A696" w:rsidR="00226ACE" w:rsidRPr="00460EB3" w:rsidRDefault="00E327FC"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Whistleblowing</w:t>
            </w:r>
            <w:r w:rsidRPr="00460EB3">
              <w:rPr>
                <w:rFonts w:ascii="Tahoma" w:hAnsi="Tahoma" w:cs="Tahoma"/>
                <w:color w:val="000000" w:themeColor="text1"/>
                <w:szCs w:val="20"/>
              </w:rPr>
              <w:t xml:space="preserve"> - </w:t>
            </w:r>
            <w:r w:rsidR="00226ACE" w:rsidRPr="00460EB3">
              <w:rPr>
                <w:rFonts w:ascii="Tahoma" w:hAnsi="Tahoma" w:cs="Tahoma"/>
                <w:color w:val="000000"/>
                <w:szCs w:val="20"/>
              </w:rPr>
              <w:t xml:space="preserve">It is the responsibility of all colleagues to </w:t>
            </w:r>
            <w:r w:rsidR="00226ACE" w:rsidRPr="00460EB3">
              <w:rPr>
                <w:rFonts w:ascii="Tahoma" w:hAnsi="Tahoma" w:cs="Tahoma"/>
                <w:color w:val="000000"/>
                <w:szCs w:val="20"/>
                <w:lang w:eastAsia="en-GB"/>
              </w:rPr>
              <w:t xml:space="preserve">advise their manager of any concerns they have about the safety and wellbeing of </w:t>
            </w:r>
            <w:r w:rsidR="00460EB3">
              <w:rPr>
                <w:rFonts w:ascii="Tahoma" w:hAnsi="Tahoma" w:cs="Tahoma"/>
                <w:color w:val="000000"/>
                <w:szCs w:val="20"/>
                <w:lang w:eastAsia="en-GB"/>
              </w:rPr>
              <w:t>service people</w:t>
            </w:r>
            <w:r w:rsidR="00226ACE" w:rsidRPr="00460EB3">
              <w:rPr>
                <w:rFonts w:ascii="Tahoma" w:hAnsi="Tahoma" w:cs="Tahoma"/>
                <w:color w:val="000000"/>
                <w:szCs w:val="20"/>
                <w:lang w:eastAsia="en-GB"/>
              </w:rPr>
              <w:t xml:space="preserve">. If colleagues do not feel their concerns are being taken seriously or sufficiently responded to within </w:t>
            </w:r>
            <w:r w:rsidR="00A947D6" w:rsidRPr="00460EB3">
              <w:rPr>
                <w:rFonts w:ascii="Tahoma" w:hAnsi="Tahoma" w:cs="Tahoma"/>
                <w:color w:val="000000"/>
                <w:szCs w:val="20"/>
                <w:lang w:eastAsia="en-GB"/>
              </w:rPr>
              <w:t>Aspris</w:t>
            </w:r>
            <w:r w:rsidR="004E01D9" w:rsidRPr="00460EB3">
              <w:rPr>
                <w:rFonts w:ascii="Tahoma" w:hAnsi="Tahoma" w:cs="Tahoma"/>
                <w:color w:val="000000"/>
                <w:szCs w:val="20"/>
                <w:lang w:eastAsia="en-GB"/>
              </w:rPr>
              <w:t>,</w:t>
            </w:r>
            <w:r w:rsidR="00226ACE" w:rsidRPr="00460EB3">
              <w:rPr>
                <w:rFonts w:ascii="Tahoma" w:hAnsi="Tahoma" w:cs="Tahoma"/>
                <w:color w:val="000000"/>
                <w:szCs w:val="20"/>
                <w:lang w:eastAsia="en-GB"/>
              </w:rPr>
              <w:t xml:space="preserve"> they should </w:t>
            </w:r>
            <w:r w:rsidR="00226ACE" w:rsidRPr="00460EB3">
              <w:rPr>
                <w:rFonts w:ascii="Tahoma" w:hAnsi="Tahoma" w:cs="Tahoma"/>
                <w:color w:val="000000"/>
                <w:szCs w:val="20"/>
              </w:rPr>
              <w:t xml:space="preserve">follow the guidelines in </w:t>
            </w:r>
            <w:r w:rsidR="00172035" w:rsidRPr="00460EB3">
              <w:rPr>
                <w:rFonts w:ascii="Tahoma" w:hAnsi="Tahoma" w:cs="Tahoma"/>
                <w:color w:val="000000"/>
                <w:szCs w:val="20"/>
              </w:rPr>
              <w:t>A</w:t>
            </w:r>
            <w:r w:rsidR="00226ACE" w:rsidRPr="00460EB3">
              <w:rPr>
                <w:rFonts w:ascii="Tahoma" w:hAnsi="Tahoma" w:cs="Tahoma"/>
                <w:color w:val="000000"/>
                <w:szCs w:val="20"/>
              </w:rPr>
              <w:t>OP21 Confidential Reporting (Whistleblowing)</w:t>
            </w:r>
            <w:r w:rsidR="00226ACE" w:rsidRPr="00460EB3">
              <w:rPr>
                <w:rFonts w:ascii="Tahoma" w:hAnsi="Tahoma" w:cs="Tahoma"/>
                <w:color w:val="000000"/>
                <w:szCs w:val="20"/>
                <w:lang w:eastAsia="en-GB"/>
              </w:rPr>
              <w:t>.</w:t>
            </w:r>
            <w:r w:rsidR="00226ACE" w:rsidRPr="00460EB3">
              <w:rPr>
                <w:rFonts w:ascii="Tahoma" w:hAnsi="Tahoma" w:cs="Tahoma"/>
                <w:color w:val="000000"/>
                <w:szCs w:val="20"/>
              </w:rPr>
              <w:t xml:space="preserve"> Colleagues can also report safeguarding concerns directly to the local Safeguarding </w:t>
            </w:r>
            <w:r w:rsidR="004E01D9" w:rsidRPr="00460EB3">
              <w:rPr>
                <w:rFonts w:ascii="Tahoma" w:hAnsi="Tahoma" w:cs="Tahoma"/>
                <w:color w:val="000000"/>
                <w:szCs w:val="20"/>
              </w:rPr>
              <w:t>Board and</w:t>
            </w:r>
            <w:r w:rsidR="00226ACE" w:rsidRPr="00460EB3">
              <w:rPr>
                <w:rFonts w:ascii="Tahoma" w:hAnsi="Tahoma" w:cs="Tahoma"/>
                <w:color w:val="000000"/>
                <w:szCs w:val="20"/>
              </w:rPr>
              <w:t xml:space="preserve"> </w:t>
            </w:r>
            <w:r w:rsidR="00226ACE" w:rsidRPr="00460EB3">
              <w:rPr>
                <w:rFonts w:ascii="Tahoma" w:hAnsi="Tahoma" w:cs="Tahoma"/>
                <w:color w:val="000000"/>
                <w:szCs w:val="20"/>
                <w:u w:val="single"/>
              </w:rPr>
              <w:t>must</w:t>
            </w:r>
            <w:r w:rsidR="00226ACE" w:rsidRPr="00460EB3">
              <w:rPr>
                <w:rFonts w:ascii="Tahoma" w:hAnsi="Tahoma" w:cs="Tahoma"/>
                <w:color w:val="000000"/>
                <w:szCs w:val="20"/>
              </w:rPr>
              <w:t xml:space="preserve"> do so if they feel it is necessary.</w:t>
            </w:r>
          </w:p>
        </w:tc>
      </w:tr>
      <w:tr w:rsidR="00226ACE" w:rsidRPr="00460EB3" w14:paraId="70C92762" w14:textId="77777777" w:rsidTr="00E06D70">
        <w:trPr>
          <w:trHeight w:val="130"/>
        </w:trPr>
        <w:tc>
          <w:tcPr>
            <w:tcW w:w="1118" w:type="dxa"/>
          </w:tcPr>
          <w:p w14:paraId="596A83C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64E9C2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AE61DC6" w14:textId="77777777" w:rsidTr="00E06D70">
        <w:trPr>
          <w:trHeight w:val="130"/>
        </w:trPr>
        <w:tc>
          <w:tcPr>
            <w:tcW w:w="1118" w:type="dxa"/>
          </w:tcPr>
          <w:p w14:paraId="6FF8C2AD"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3.12</w:t>
            </w:r>
          </w:p>
        </w:tc>
        <w:tc>
          <w:tcPr>
            <w:tcW w:w="8380" w:type="dxa"/>
            <w:gridSpan w:val="3"/>
          </w:tcPr>
          <w:p w14:paraId="35514C3A" w14:textId="653D8BE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 matters of safeguarding, it should never be assumed that someone else will pass on information which may be critical to the safety and wellbeing of the adult</w:t>
            </w:r>
            <w:r w:rsidR="00E327FC" w:rsidRPr="00460EB3">
              <w:rPr>
                <w:rFonts w:ascii="Tahoma" w:hAnsi="Tahoma" w:cs="Tahoma"/>
                <w:color w:val="000000"/>
                <w:szCs w:val="20"/>
              </w:rPr>
              <w:t>,</w:t>
            </w:r>
            <w:r w:rsidR="00E327FC" w:rsidRPr="00460EB3">
              <w:rPr>
                <w:rFonts w:ascii="Tahoma" w:hAnsi="Tahoma" w:cs="Tahoma"/>
                <w:color w:val="000000" w:themeColor="text1"/>
                <w:szCs w:val="20"/>
              </w:rPr>
              <w:t xml:space="preserve"> the individual who receives a disclosure or notices a concern must report it appropriately and not assume a colleague will for them.</w:t>
            </w:r>
          </w:p>
        </w:tc>
      </w:tr>
      <w:tr w:rsidR="00226ACE" w:rsidRPr="00460EB3" w14:paraId="46BECD6A" w14:textId="77777777" w:rsidTr="00E06D70">
        <w:trPr>
          <w:trHeight w:val="130"/>
        </w:trPr>
        <w:tc>
          <w:tcPr>
            <w:tcW w:w="1118" w:type="dxa"/>
          </w:tcPr>
          <w:p w14:paraId="3910DA1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E45B6B" w14:textId="77777777" w:rsidR="00226ACE" w:rsidRDefault="00226ACE" w:rsidP="00226ACE">
            <w:pPr>
              <w:pStyle w:val="BodyTextIndent2"/>
              <w:ind w:left="0" w:firstLine="0"/>
              <w:rPr>
                <w:rFonts w:ascii="Tahoma" w:hAnsi="Tahoma" w:cs="Tahoma"/>
                <w:color w:val="000000"/>
                <w:szCs w:val="20"/>
              </w:rPr>
            </w:pPr>
          </w:p>
          <w:p w14:paraId="2D789019" w14:textId="77777777" w:rsidR="00460EB3" w:rsidRDefault="00460EB3" w:rsidP="00226ACE">
            <w:pPr>
              <w:pStyle w:val="BodyTextIndent2"/>
              <w:ind w:left="0" w:firstLine="0"/>
              <w:rPr>
                <w:rFonts w:ascii="Tahoma" w:hAnsi="Tahoma" w:cs="Tahoma"/>
                <w:color w:val="000000"/>
                <w:szCs w:val="20"/>
              </w:rPr>
            </w:pPr>
          </w:p>
          <w:p w14:paraId="568BA82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77139227" w14:textId="77777777" w:rsidTr="00E06D70">
        <w:trPr>
          <w:trHeight w:val="130"/>
        </w:trPr>
        <w:tc>
          <w:tcPr>
            <w:tcW w:w="1118" w:type="dxa"/>
          </w:tcPr>
          <w:p w14:paraId="20DB2EE8"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lastRenderedPageBreak/>
              <w:t>4</w:t>
            </w:r>
          </w:p>
        </w:tc>
        <w:tc>
          <w:tcPr>
            <w:tcW w:w="8380" w:type="dxa"/>
            <w:gridSpan w:val="3"/>
          </w:tcPr>
          <w:p w14:paraId="13A33421"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PREVENTION</w:t>
            </w:r>
          </w:p>
        </w:tc>
      </w:tr>
      <w:tr w:rsidR="00226ACE" w:rsidRPr="00460EB3" w14:paraId="4CA2FA30" w14:textId="77777777" w:rsidTr="00E06D70">
        <w:trPr>
          <w:trHeight w:val="130"/>
        </w:trPr>
        <w:tc>
          <w:tcPr>
            <w:tcW w:w="1118" w:type="dxa"/>
          </w:tcPr>
          <w:p w14:paraId="44DADCE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5951C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3DE7E586" w14:textId="77777777" w:rsidTr="00E06D70">
        <w:trPr>
          <w:trHeight w:val="130"/>
        </w:trPr>
        <w:tc>
          <w:tcPr>
            <w:tcW w:w="1118" w:type="dxa"/>
          </w:tcPr>
          <w:p w14:paraId="2364D470"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w:t>
            </w:r>
          </w:p>
        </w:tc>
        <w:tc>
          <w:tcPr>
            <w:tcW w:w="8380" w:type="dxa"/>
            <w:gridSpan w:val="3"/>
          </w:tcPr>
          <w:p w14:paraId="6E368DB9" w14:textId="38FDD8F3"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b/>
                <w:color w:val="000000" w:themeColor="text1"/>
                <w:szCs w:val="20"/>
              </w:rPr>
              <w:t>Safer Recruitment</w:t>
            </w:r>
            <w:r w:rsidRPr="00460EB3">
              <w:rPr>
                <w:rFonts w:ascii="Tahoma" w:hAnsi="Tahoma" w:cs="Tahoma"/>
                <w:color w:val="000000" w:themeColor="text1"/>
                <w:szCs w:val="20"/>
              </w:rPr>
              <w:t xml:space="preserve"> - Safer recruitment policies must be followed for all colleagues, including volunteers.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 xml:space="preserve">HR01 Safer Recruitment and Selection). All interview panels must contain one colleague with safer recruitment training. Agency colleagues’ references and </w:t>
            </w:r>
            <w:r w:rsidR="00E327FC" w:rsidRPr="00460EB3">
              <w:rPr>
                <w:rFonts w:ascii="Tahoma" w:hAnsi="Tahoma" w:cs="Tahoma"/>
                <w:color w:val="000000" w:themeColor="text1"/>
                <w:szCs w:val="20"/>
              </w:rPr>
              <w:t xml:space="preserve">Disclosure and Barring Service and </w:t>
            </w:r>
            <w:r w:rsidRPr="00460EB3">
              <w:rPr>
                <w:rFonts w:ascii="Tahoma" w:hAnsi="Tahoma" w:cs="Tahoma"/>
                <w:color w:val="000000" w:themeColor="text1"/>
                <w:szCs w:val="20"/>
              </w:rPr>
              <w:t xml:space="preserve">Disclosure Scotland checks are the responsibility of the Agency who is their </w:t>
            </w:r>
            <w:r w:rsidR="004E01D9" w:rsidRPr="00460EB3">
              <w:rPr>
                <w:rFonts w:ascii="Tahoma" w:hAnsi="Tahoma" w:cs="Tahoma"/>
                <w:color w:val="000000" w:themeColor="text1"/>
                <w:szCs w:val="20"/>
              </w:rPr>
              <w:t>employer but</w:t>
            </w:r>
            <w:r w:rsidRPr="00460EB3">
              <w:rPr>
                <w:rFonts w:ascii="Tahoma" w:hAnsi="Tahoma" w:cs="Tahoma"/>
                <w:color w:val="000000" w:themeColor="text1"/>
                <w:szCs w:val="20"/>
              </w:rPr>
              <w:t xml:space="preserve"> must be confirmed in writing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prior to any shift being worked. Agency colleagues’ induction will include an overview of safeguarding procedures specific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this includes being provided a copy of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277F3B" w:rsidRPr="00460EB3">
              <w:rPr>
                <w:rFonts w:ascii="Tahoma" w:hAnsi="Tahoma" w:cs="Tahoma"/>
                <w:color w:val="000000" w:themeColor="text1"/>
                <w:szCs w:val="20"/>
              </w:rPr>
              <w:t>A</w:t>
            </w:r>
            <w:r w:rsidRPr="00460EB3">
              <w:rPr>
                <w:rFonts w:ascii="Tahoma" w:hAnsi="Tahoma" w:cs="Tahoma"/>
                <w:color w:val="000000" w:themeColor="text1"/>
                <w:szCs w:val="20"/>
              </w:rPr>
              <w:t>OP Forms 15 and 16).</w:t>
            </w:r>
          </w:p>
        </w:tc>
      </w:tr>
      <w:tr w:rsidR="00226ACE" w:rsidRPr="00460EB3" w14:paraId="30A286AB" w14:textId="77777777" w:rsidTr="00E06D70">
        <w:trPr>
          <w:trHeight w:val="130"/>
        </w:trPr>
        <w:tc>
          <w:tcPr>
            <w:tcW w:w="1118" w:type="dxa"/>
          </w:tcPr>
          <w:p w14:paraId="045D0E2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0F420FF"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12A6906" w14:textId="77777777" w:rsidTr="00E06D70">
        <w:trPr>
          <w:trHeight w:val="130"/>
        </w:trPr>
        <w:tc>
          <w:tcPr>
            <w:tcW w:w="1118" w:type="dxa"/>
          </w:tcPr>
          <w:p w14:paraId="6615122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4.1.1</w:t>
            </w:r>
          </w:p>
        </w:tc>
        <w:tc>
          <w:tcPr>
            <w:tcW w:w="8380" w:type="dxa"/>
            <w:gridSpan w:val="3"/>
          </w:tcPr>
          <w:p w14:paraId="51666B2C" w14:textId="51DD2B99"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F65088" w:rsidRPr="00460EB3">
              <w:rPr>
                <w:rFonts w:ascii="Tahoma" w:hAnsi="Tahoma" w:cs="Tahoma"/>
                <w:color w:val="000000"/>
                <w:szCs w:val="20"/>
              </w:rPr>
              <w:t>/ Principal</w:t>
            </w:r>
            <w:r w:rsidR="004E01D9" w:rsidRPr="00460EB3">
              <w:rPr>
                <w:rFonts w:ascii="Tahoma" w:hAnsi="Tahoma" w:cs="Tahoma"/>
                <w:color w:val="000000"/>
                <w:szCs w:val="20"/>
              </w:rPr>
              <w:t xml:space="preserve"> to</w:t>
            </w:r>
            <w:r w:rsidRPr="00460EB3">
              <w:rPr>
                <w:rFonts w:ascii="Tahoma" w:hAnsi="Tahoma" w:cs="Tahoma"/>
                <w:color w:val="000000"/>
                <w:szCs w:val="20"/>
              </w:rPr>
              <w:t xml:space="preserve"> ensure agency colleagues have been recruited using full safer recruitment processes by their employer i.e. the agency. (Refer to </w:t>
            </w:r>
            <w:r w:rsidR="00172035" w:rsidRPr="00460EB3">
              <w:rPr>
                <w:rFonts w:ascii="Tahoma" w:hAnsi="Tahoma" w:cs="Tahoma"/>
                <w:color w:val="000000"/>
                <w:szCs w:val="20"/>
              </w:rPr>
              <w:t>A</w:t>
            </w:r>
            <w:r w:rsidRPr="00460EB3">
              <w:rPr>
                <w:rFonts w:ascii="Tahoma" w:hAnsi="Tahoma" w:cs="Tahoma"/>
                <w:color w:val="000000"/>
                <w:szCs w:val="20"/>
              </w:rPr>
              <w:t>HR01 Safer Recruitment and Selection).</w:t>
            </w:r>
          </w:p>
        </w:tc>
      </w:tr>
      <w:tr w:rsidR="00226ACE" w:rsidRPr="00460EB3" w14:paraId="7657D936" w14:textId="77777777" w:rsidTr="00E06D70">
        <w:trPr>
          <w:trHeight w:val="130"/>
        </w:trPr>
        <w:tc>
          <w:tcPr>
            <w:tcW w:w="1118" w:type="dxa"/>
          </w:tcPr>
          <w:p w14:paraId="330BF68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CFE6439"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65B71880" w14:textId="77777777" w:rsidTr="00E06D70">
        <w:trPr>
          <w:trHeight w:val="130"/>
        </w:trPr>
        <w:tc>
          <w:tcPr>
            <w:tcW w:w="1118" w:type="dxa"/>
          </w:tcPr>
          <w:p w14:paraId="2334EC39"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p>
        </w:tc>
        <w:tc>
          <w:tcPr>
            <w:tcW w:w="8380" w:type="dxa"/>
            <w:gridSpan w:val="3"/>
          </w:tcPr>
          <w:p w14:paraId="40570712" w14:textId="611C5644"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Notifications to Regulatory, Professional or Vetting and Barring Bodies -</w:t>
            </w:r>
            <w:r w:rsidRPr="00460EB3">
              <w:rPr>
                <w:rFonts w:ascii="Tahoma" w:hAnsi="Tahoma" w:cs="Tahoma"/>
                <w:color w:val="000000"/>
                <w:szCs w:val="20"/>
              </w:rPr>
              <w:t xml:space="preserve"> The Safeguar</w:t>
            </w:r>
            <w:r w:rsidRPr="00460EB3">
              <w:rPr>
                <w:rFonts w:ascii="Tahoma" w:hAnsi="Tahoma" w:cs="Tahoma"/>
                <w:color w:val="000000"/>
                <w:szCs w:val="20"/>
                <w:bdr w:val="none" w:sz="0" w:space="0" w:color="auto" w:frame="1"/>
              </w:rPr>
              <w:t xml:space="preserve">ding Vulnerable Groups Act </w:t>
            </w:r>
            <w:r w:rsidR="004E01D9" w:rsidRPr="00460EB3">
              <w:rPr>
                <w:rFonts w:ascii="Tahoma" w:hAnsi="Tahoma" w:cs="Tahoma"/>
                <w:color w:val="000000"/>
                <w:szCs w:val="20"/>
                <w:bdr w:val="none" w:sz="0" w:space="0" w:color="auto" w:frame="1"/>
              </w:rPr>
              <w:t>2</w:t>
            </w:r>
            <w:r w:rsidR="004E01D9" w:rsidRPr="00460EB3">
              <w:rPr>
                <w:rFonts w:ascii="Tahoma" w:hAnsi="Tahoma" w:cs="Tahoma"/>
                <w:color w:val="000000"/>
                <w:szCs w:val="20"/>
              </w:rPr>
              <w:t>006 introduced</w:t>
            </w:r>
            <w:r w:rsidRPr="00460EB3">
              <w:rPr>
                <w:rFonts w:ascii="Tahoma" w:hAnsi="Tahoma" w:cs="Tahoma"/>
                <w:color w:val="000000"/>
                <w:szCs w:val="20"/>
                <w:bdr w:val="none" w:sz="0" w:space="0" w:color="auto" w:frame="1"/>
              </w:rPr>
              <w:t xml:space="preserve"> a new vetting and barring scheme f</w:t>
            </w:r>
            <w:r w:rsidRPr="00460EB3">
              <w:rPr>
                <w:rFonts w:ascii="Tahoma" w:hAnsi="Tahoma" w:cs="Tahoma"/>
                <w:color w:val="000000"/>
                <w:szCs w:val="20"/>
              </w:rPr>
              <w:t xml:space="preserve">or all those who work with children and vulnerable adults. Across the </w:t>
            </w:r>
            <w:r w:rsidR="004E01D9" w:rsidRPr="00460EB3">
              <w:rPr>
                <w:rFonts w:ascii="Tahoma" w:hAnsi="Tahoma" w:cs="Tahoma"/>
                <w:color w:val="000000"/>
                <w:szCs w:val="20"/>
              </w:rPr>
              <w:t>UK this</w:t>
            </w:r>
            <w:r w:rsidRPr="00460EB3">
              <w:rPr>
                <w:rFonts w:ascii="Tahoma" w:hAnsi="Tahoma" w:cs="Tahoma"/>
                <w:color w:val="000000"/>
                <w:szCs w:val="20"/>
              </w:rPr>
              <w:t xml:space="preserve"> list is kept by the DBS.</w:t>
            </w:r>
            <w:r w:rsidRPr="00460EB3">
              <w:rPr>
                <w:rFonts w:ascii="Tahoma" w:hAnsi="Tahoma" w:cs="Tahoma"/>
                <w:color w:val="000000"/>
                <w:szCs w:val="20"/>
                <w:bdr w:val="none" w:sz="0" w:space="0" w:color="auto" w:frame="1"/>
              </w:rPr>
              <w:t xml:space="preserve"> Employ</w:t>
            </w:r>
            <w:r w:rsidRPr="00460EB3">
              <w:rPr>
                <w:rFonts w:ascii="Tahoma" w:hAnsi="Tahoma" w:cs="Tahoma"/>
                <w:color w:val="000000"/>
                <w:szCs w:val="20"/>
              </w:rPr>
              <w:t>ers are required to make referrals to the DBS about individuals they believe to pose a risk of harm to vulnerable groups. There is a referral guidance document available</w:t>
            </w:r>
            <w:r w:rsidR="00095121" w:rsidRPr="00460EB3">
              <w:rPr>
                <w:rFonts w:ascii="Tahoma" w:hAnsi="Tahoma" w:cs="Tahoma"/>
                <w:color w:val="000000"/>
                <w:szCs w:val="20"/>
              </w:rPr>
              <w:t xml:space="preserve"> </w:t>
            </w:r>
            <w:hyperlink r:id="rId13" w:history="1">
              <w:r w:rsidR="00095121" w:rsidRPr="00460EB3">
                <w:rPr>
                  <w:rStyle w:val="Hyperlink"/>
                  <w:rFonts w:ascii="Tahoma" w:hAnsi="Tahoma" w:cs="Tahoma"/>
                  <w:szCs w:val="20"/>
                </w:rPr>
                <w:t>Making barring referrals to DBS - GOV.UK</w:t>
              </w:r>
            </w:hyperlink>
            <w:r w:rsidRPr="00460EB3">
              <w:rPr>
                <w:rFonts w:ascii="Tahoma" w:hAnsi="Tahoma" w:cs="Tahoma"/>
                <w:color w:val="000000"/>
                <w:szCs w:val="20"/>
              </w:rPr>
              <w:t xml:space="preserve"> from the DBS It is an offence for employers to employ anyone who is barred under the scheme. (Refer to </w:t>
            </w:r>
            <w:r w:rsidR="00172035" w:rsidRPr="00460EB3">
              <w:rPr>
                <w:rFonts w:ascii="Tahoma" w:hAnsi="Tahoma" w:cs="Tahoma"/>
                <w:color w:val="000000"/>
                <w:szCs w:val="20"/>
              </w:rPr>
              <w:t>A</w:t>
            </w:r>
            <w:r w:rsidRPr="00460EB3">
              <w:rPr>
                <w:rFonts w:ascii="Tahoma" w:hAnsi="Tahoma" w:cs="Tahoma"/>
                <w:color w:val="000000"/>
                <w:szCs w:val="20"/>
              </w:rPr>
              <w:t>HR0.7 Disclosure (incl. DBS)</w:t>
            </w:r>
          </w:p>
        </w:tc>
      </w:tr>
      <w:tr w:rsidR="00226ACE" w:rsidRPr="00460EB3" w14:paraId="5F702B89" w14:textId="77777777" w:rsidTr="00E06D70">
        <w:trPr>
          <w:trHeight w:val="130"/>
        </w:trPr>
        <w:tc>
          <w:tcPr>
            <w:tcW w:w="1118" w:type="dxa"/>
          </w:tcPr>
          <w:p w14:paraId="3C33D3F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B57B96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3A8C1E34" w14:textId="77777777" w:rsidTr="00E06D70">
        <w:trPr>
          <w:trHeight w:val="130"/>
        </w:trPr>
        <w:tc>
          <w:tcPr>
            <w:tcW w:w="1118" w:type="dxa"/>
          </w:tcPr>
          <w:p w14:paraId="6B280315" w14:textId="253437C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1</w:t>
            </w:r>
          </w:p>
        </w:tc>
        <w:tc>
          <w:tcPr>
            <w:tcW w:w="8380" w:type="dxa"/>
            <w:gridSpan w:val="3"/>
          </w:tcPr>
          <w:p w14:paraId="790B1E08"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 xml:space="preserve">The vetting and barring schemes are linked so that they are all able to identify </w:t>
            </w:r>
            <w:proofErr w:type="gramStart"/>
            <w:r w:rsidRPr="00460EB3">
              <w:rPr>
                <w:rFonts w:ascii="Tahoma" w:hAnsi="Tahoma" w:cs="Tahoma"/>
                <w:color w:val="000000"/>
                <w:szCs w:val="20"/>
              </w:rPr>
              <w:t>if and when</w:t>
            </w:r>
            <w:proofErr w:type="gramEnd"/>
            <w:r w:rsidRPr="00460EB3">
              <w:rPr>
                <w:rFonts w:ascii="Tahoma" w:hAnsi="Tahoma" w:cs="Tahoma"/>
                <w:color w:val="000000"/>
                <w:szCs w:val="20"/>
              </w:rPr>
              <w:t xml:space="preserve"> an individual has been negatively reported in the system of any country in the UK.</w:t>
            </w:r>
          </w:p>
        </w:tc>
      </w:tr>
      <w:tr w:rsidR="00226ACE" w:rsidRPr="00460EB3" w14:paraId="3F2750D3" w14:textId="77777777" w:rsidTr="00E06D70">
        <w:trPr>
          <w:trHeight w:val="130"/>
        </w:trPr>
        <w:tc>
          <w:tcPr>
            <w:tcW w:w="1118" w:type="dxa"/>
          </w:tcPr>
          <w:p w14:paraId="2C6F90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F8F04B"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D5D8965" w14:textId="77777777" w:rsidTr="00E06D70">
        <w:trPr>
          <w:trHeight w:val="130"/>
        </w:trPr>
        <w:tc>
          <w:tcPr>
            <w:tcW w:w="1118" w:type="dxa"/>
          </w:tcPr>
          <w:p w14:paraId="625497DA" w14:textId="07FE60E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2</w:t>
            </w:r>
          </w:p>
        </w:tc>
        <w:tc>
          <w:tcPr>
            <w:tcW w:w="8380" w:type="dxa"/>
            <w:gridSpan w:val="3"/>
          </w:tcPr>
          <w:p w14:paraId="625260EF" w14:textId="6DEECDAB"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 xml:space="preserve">to notify their specific regulatory body and </w:t>
            </w:r>
            <w:r w:rsidRPr="00460EB3">
              <w:rPr>
                <w:rStyle w:val="Emphasis"/>
                <w:rFonts w:ascii="Tahoma" w:hAnsi="Tahoma" w:cs="Tahoma"/>
                <w:i w:val="0"/>
                <w:color w:val="000000"/>
                <w:szCs w:val="20"/>
              </w:rPr>
              <w:t>DBS,</w:t>
            </w:r>
            <w:r w:rsidRPr="00460EB3">
              <w:rPr>
                <w:rFonts w:ascii="Tahoma" w:hAnsi="Tahoma" w:cs="Tahoma"/>
                <w:color w:val="000000"/>
                <w:szCs w:val="20"/>
              </w:rPr>
              <w:t xml:space="preserve"> if a colleague is dismissed on safeguarding grounds </w:t>
            </w:r>
            <w:r w:rsidRPr="00460EB3">
              <w:rPr>
                <w:rFonts w:ascii="Tahoma" w:hAnsi="Tahoma" w:cs="Tahoma"/>
                <w:szCs w:val="20"/>
              </w:rPr>
              <w:t xml:space="preserve">in consultation with Central Human Resources Department and the Regional </w:t>
            </w:r>
            <w:r w:rsidR="00E10CDF" w:rsidRPr="00460EB3">
              <w:rPr>
                <w:rFonts w:ascii="Tahoma" w:hAnsi="Tahoma" w:cs="Tahoma"/>
                <w:szCs w:val="20"/>
              </w:rPr>
              <w:t>Director</w:t>
            </w:r>
            <w:r w:rsidRPr="00460EB3">
              <w:rPr>
                <w:rFonts w:ascii="Tahoma" w:hAnsi="Tahoma" w:cs="Tahoma"/>
                <w:szCs w:val="20"/>
              </w:rPr>
              <w:t xml:space="preserve"> or </w:t>
            </w:r>
            <w:r w:rsidR="00AF0DEE" w:rsidRPr="00460EB3">
              <w:rPr>
                <w:rFonts w:ascii="Tahoma" w:hAnsi="Tahoma" w:cs="Tahoma"/>
                <w:szCs w:val="20"/>
              </w:rPr>
              <w:t>Area</w:t>
            </w:r>
            <w:r w:rsidRPr="00460EB3">
              <w:rPr>
                <w:rFonts w:ascii="Tahoma" w:hAnsi="Tahoma" w:cs="Tahoma"/>
                <w:szCs w:val="20"/>
              </w:rPr>
              <w:t xml:space="preserve"> Director.</w:t>
            </w:r>
            <w:r w:rsidRPr="00460EB3">
              <w:rPr>
                <w:rStyle w:val="Emphasis"/>
                <w:rFonts w:ascii="Tahoma" w:hAnsi="Tahoma" w:cs="Tahoma"/>
                <w:i w:val="0"/>
                <w:szCs w:val="20"/>
              </w:rPr>
              <w:t xml:space="preserve"> The responsibility to notify also applies if someone resigns or retires at the time </w:t>
            </w:r>
            <w:r w:rsidRPr="00460EB3">
              <w:rPr>
                <w:rStyle w:val="Emphasis"/>
                <w:rFonts w:ascii="Tahoma" w:hAnsi="Tahoma" w:cs="Tahoma"/>
                <w:i w:val="0"/>
                <w:color w:val="000000"/>
                <w:szCs w:val="20"/>
              </w:rPr>
              <w:t xml:space="preserve">of a safeguarding concern when there is sufficient evidence to dismiss </w:t>
            </w:r>
            <w:r w:rsidR="004E01D9" w:rsidRPr="00460EB3">
              <w:rPr>
                <w:rStyle w:val="Emphasis"/>
                <w:rFonts w:ascii="Tahoma" w:hAnsi="Tahoma" w:cs="Tahoma"/>
                <w:i w:val="0"/>
                <w:color w:val="000000"/>
                <w:szCs w:val="20"/>
              </w:rPr>
              <w:t>them,</w:t>
            </w:r>
            <w:r w:rsidRPr="00460EB3">
              <w:rPr>
                <w:rStyle w:val="Emphasis"/>
                <w:rFonts w:ascii="Tahoma" w:hAnsi="Tahoma" w:cs="Tahoma"/>
                <w:i w:val="0"/>
                <w:color w:val="000000"/>
                <w:szCs w:val="20"/>
              </w:rPr>
              <w:t xml:space="preserve"> or they resign to avoid disciplinary.</w:t>
            </w:r>
          </w:p>
        </w:tc>
      </w:tr>
      <w:tr w:rsidR="00460EB3" w:rsidRPr="00460EB3" w14:paraId="782F9BBB" w14:textId="77777777" w:rsidTr="00E06D70">
        <w:trPr>
          <w:trHeight w:val="130"/>
        </w:trPr>
        <w:tc>
          <w:tcPr>
            <w:tcW w:w="1118" w:type="dxa"/>
          </w:tcPr>
          <w:p w14:paraId="5EA37952" w14:textId="77777777" w:rsidR="00460EB3" w:rsidRPr="00460EB3" w:rsidRDefault="00460EB3" w:rsidP="00226ACE">
            <w:pPr>
              <w:jc w:val="both"/>
              <w:rPr>
                <w:rFonts w:ascii="Tahoma" w:hAnsi="Tahoma" w:cs="Tahoma"/>
                <w:color w:val="000000"/>
                <w:sz w:val="20"/>
                <w:szCs w:val="20"/>
              </w:rPr>
            </w:pPr>
          </w:p>
        </w:tc>
        <w:tc>
          <w:tcPr>
            <w:tcW w:w="8380" w:type="dxa"/>
            <w:gridSpan w:val="3"/>
          </w:tcPr>
          <w:p w14:paraId="4072338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23E1C099" w14:textId="77777777" w:rsidTr="00E06D70">
        <w:trPr>
          <w:trHeight w:val="130"/>
        </w:trPr>
        <w:tc>
          <w:tcPr>
            <w:tcW w:w="1118" w:type="dxa"/>
          </w:tcPr>
          <w:p w14:paraId="63279F88" w14:textId="5C5F1641"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3</w:t>
            </w:r>
          </w:p>
        </w:tc>
        <w:tc>
          <w:tcPr>
            <w:tcW w:w="8380" w:type="dxa"/>
            <w:gridSpan w:val="3"/>
          </w:tcPr>
          <w:p w14:paraId="02201567" w14:textId="412A1FF8" w:rsidR="00226ACE" w:rsidRPr="00460EB3" w:rsidRDefault="00226ACE" w:rsidP="00E327FC">
            <w:pPr>
              <w:pStyle w:val="BodyTextIndent2"/>
              <w:ind w:left="0" w:firstLine="0"/>
              <w:rPr>
                <w:rStyle w:val="Emphasis"/>
                <w:rFonts w:ascii="Tahoma" w:hAnsi="Tahoma" w:cs="Tahoma"/>
                <w:i w:val="0"/>
                <w:color w:val="000000"/>
                <w:szCs w:val="20"/>
              </w:rPr>
            </w:pPr>
            <w:r w:rsidRPr="00460EB3">
              <w:rPr>
                <w:rFonts w:ascii="Tahoma" w:hAnsi="Tahoma" w:cs="Tahoma"/>
                <w:color w:val="000000"/>
                <w:szCs w:val="20"/>
              </w:rPr>
              <w:t xml:space="preserve">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has a responsibility to report to the relevant professional body, any substantial allegation of misconduct by a practitioner, which, if proven, would call into question their fitness to practice.</w:t>
            </w:r>
          </w:p>
        </w:tc>
      </w:tr>
      <w:tr w:rsidR="00226ACE" w:rsidRPr="00460EB3" w14:paraId="0EB4A674" w14:textId="77777777" w:rsidTr="00E06D70">
        <w:trPr>
          <w:trHeight w:val="130"/>
        </w:trPr>
        <w:tc>
          <w:tcPr>
            <w:tcW w:w="1118" w:type="dxa"/>
          </w:tcPr>
          <w:p w14:paraId="26A67F8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C78507D"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29537919" w14:textId="77777777" w:rsidTr="00E06D70">
        <w:trPr>
          <w:trHeight w:val="130"/>
        </w:trPr>
        <w:tc>
          <w:tcPr>
            <w:tcW w:w="1118" w:type="dxa"/>
          </w:tcPr>
          <w:p w14:paraId="436257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4.3</w:t>
            </w:r>
          </w:p>
        </w:tc>
        <w:tc>
          <w:tcPr>
            <w:tcW w:w="8380" w:type="dxa"/>
            <w:gridSpan w:val="3"/>
          </w:tcPr>
          <w:p w14:paraId="2ED12A60" w14:textId="17E1CA19"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Safeguarding Lead (SL) Roles</w:t>
            </w:r>
            <w:r w:rsidRPr="00460EB3">
              <w:rPr>
                <w:rFonts w:ascii="Tahoma" w:hAnsi="Tahoma" w:cs="Tahoma"/>
                <w:color w:val="000000" w:themeColor="text1"/>
                <w:szCs w:val="20"/>
              </w:rPr>
              <w:t xml:space="preserve"> - </w:t>
            </w:r>
            <w:r w:rsidR="00E327FC" w:rsidRPr="00460EB3">
              <w:rPr>
                <w:rFonts w:ascii="Tahoma" w:hAnsi="Tahoma" w:cs="Tahoma"/>
                <w:color w:val="000000" w:themeColor="text1"/>
                <w:szCs w:val="20"/>
              </w:rPr>
              <w:t xml:space="preserve">Every Aspris </w:t>
            </w:r>
            <w:r w:rsidR="00460EB3">
              <w:rPr>
                <w:rFonts w:ascii="Tahoma" w:hAnsi="Tahoma" w:cs="Tahoma"/>
                <w:color w:val="000000" w:themeColor="text1"/>
                <w:szCs w:val="20"/>
              </w:rPr>
              <w:t>home/ school/ college</w:t>
            </w:r>
            <w:r w:rsidR="00E327FC" w:rsidRPr="00460EB3">
              <w:rPr>
                <w:rFonts w:ascii="Tahoma" w:hAnsi="Tahoma" w:cs="Tahoma"/>
                <w:color w:val="000000" w:themeColor="text1"/>
                <w:szCs w:val="20"/>
              </w:rPr>
              <w:t xml:space="preserve"> must have a senior colleague as the DSL supported by a Regional Safeguarding Lead. A register of the DSLs for all Aspris </w:t>
            </w:r>
            <w:r w:rsidR="00AA2DCA" w:rsidRPr="00460EB3">
              <w:rPr>
                <w:rFonts w:ascii="Tahoma" w:hAnsi="Tahoma" w:cs="Tahoma"/>
                <w:color w:val="000000" w:themeColor="text1"/>
                <w:szCs w:val="20"/>
              </w:rPr>
              <w:t>School/College/Homes</w:t>
            </w:r>
            <w:r w:rsidR="00E327FC" w:rsidRPr="00460EB3">
              <w:rPr>
                <w:rFonts w:ascii="Tahoma" w:hAnsi="Tahoma" w:cs="Tahoma"/>
                <w:color w:val="000000" w:themeColor="text1"/>
                <w:szCs w:val="20"/>
              </w:rPr>
              <w:t xml:space="preserve"> is kept by the organisational </w:t>
            </w:r>
            <w:r w:rsidR="004E01D9" w:rsidRPr="00460EB3">
              <w:rPr>
                <w:rFonts w:ascii="Tahoma" w:hAnsi="Tahoma" w:cs="Tahoma"/>
                <w:color w:val="000000" w:themeColor="text1"/>
                <w:szCs w:val="20"/>
              </w:rPr>
              <w:t>committee;</w:t>
            </w:r>
            <w:r w:rsidR="00E327FC" w:rsidRPr="00460EB3">
              <w:rPr>
                <w:rFonts w:ascii="Tahoma" w:hAnsi="Tahoma" w:cs="Tahoma"/>
                <w:color w:val="000000" w:themeColor="text1"/>
                <w:szCs w:val="20"/>
              </w:rPr>
              <w:t xml:space="preserve"> this is monitored on a regular basis. For levels and training see Section 5 and see </w:t>
            </w:r>
            <w:r w:rsidR="00E327FC" w:rsidRPr="00460EB3">
              <w:rPr>
                <w:rFonts w:ascii="Tahoma" w:hAnsi="Tahoma" w:cs="Tahoma"/>
                <w:b/>
                <w:color w:val="000000" w:themeColor="text1"/>
                <w:szCs w:val="20"/>
              </w:rPr>
              <w:t>Appendix 1</w:t>
            </w:r>
            <w:r w:rsidR="00E327FC" w:rsidRPr="00460EB3">
              <w:rPr>
                <w:rFonts w:ascii="Tahoma" w:hAnsi="Tahoma" w:cs="Tahoma"/>
                <w:color w:val="000000" w:themeColor="text1"/>
                <w:szCs w:val="20"/>
              </w:rPr>
              <w:t xml:space="preserve"> for role description. These roles will be regularly reviewed by the Safeguarding Committee.</w:t>
            </w:r>
          </w:p>
        </w:tc>
      </w:tr>
      <w:tr w:rsidR="00226ACE" w:rsidRPr="00460EB3" w14:paraId="6D472DF7" w14:textId="77777777" w:rsidTr="00941C90">
        <w:trPr>
          <w:trHeight w:val="439"/>
        </w:trPr>
        <w:tc>
          <w:tcPr>
            <w:tcW w:w="1118" w:type="dxa"/>
          </w:tcPr>
          <w:p w14:paraId="02596DD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BD81FC2"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461A8D6" w14:textId="77777777" w:rsidTr="00E06D70">
        <w:trPr>
          <w:trHeight w:val="130"/>
        </w:trPr>
        <w:tc>
          <w:tcPr>
            <w:tcW w:w="1118" w:type="dxa"/>
          </w:tcPr>
          <w:p w14:paraId="5EBB616D"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9586CF" w14:textId="0851D08F"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themeColor="text1"/>
                <w:szCs w:val="20"/>
              </w:rPr>
              <w:t>NB</w:t>
            </w:r>
            <w:r w:rsidRPr="00460EB3">
              <w:rPr>
                <w:rFonts w:ascii="Tahoma" w:hAnsi="Tahoma" w:cs="Tahoma"/>
                <w:color w:val="000000" w:themeColor="text1"/>
                <w:szCs w:val="20"/>
              </w:rPr>
              <w:t xml:space="preserve">: All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must have a nominated </w:t>
            </w:r>
            <w:r w:rsidR="004E69DE" w:rsidRPr="00460EB3">
              <w:rPr>
                <w:rFonts w:ascii="Tahoma" w:hAnsi="Tahoma" w:cs="Tahoma"/>
                <w:color w:val="000000" w:themeColor="text1"/>
                <w:szCs w:val="20"/>
              </w:rPr>
              <w:t>lead for</w:t>
            </w:r>
            <w:r w:rsidRPr="00460EB3">
              <w:rPr>
                <w:rFonts w:ascii="Tahoma" w:hAnsi="Tahoma" w:cs="Tahoma"/>
                <w:color w:val="000000" w:themeColor="text1"/>
                <w:szCs w:val="20"/>
              </w:rPr>
              <w:t xml:space="preserve"> safeguarding children, regardless of their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mix.</w:t>
            </w:r>
            <w:r w:rsidR="00941C90" w:rsidRPr="00460EB3">
              <w:rPr>
                <w:rFonts w:ascii="Tahoma" w:hAnsi="Tahoma" w:cs="Tahoma"/>
                <w:color w:val="000000" w:themeColor="text1"/>
                <w:szCs w:val="20"/>
              </w:rPr>
              <w:t xml:space="preserve"> An adult safeguarding lead is required in </w:t>
            </w:r>
            <w:r w:rsidR="004E01D9" w:rsidRPr="00460EB3">
              <w:rPr>
                <w:rFonts w:ascii="Tahoma" w:hAnsi="Tahoma" w:cs="Tahoma"/>
                <w:color w:val="000000" w:themeColor="text1"/>
                <w:szCs w:val="20"/>
              </w:rPr>
              <w:t>adult</w:t>
            </w:r>
            <w:r w:rsidR="00941C90" w:rsidRPr="00460EB3">
              <w:rPr>
                <w:rFonts w:ascii="Tahoma" w:hAnsi="Tahoma" w:cs="Tahoma"/>
                <w:color w:val="000000" w:themeColor="text1"/>
                <w:szCs w:val="20"/>
              </w:rPr>
              <w:t xml:space="preserve"> </w:t>
            </w:r>
            <w:r w:rsidR="00460EB3">
              <w:rPr>
                <w:rFonts w:ascii="Tahoma" w:hAnsi="Tahoma" w:cs="Tahoma"/>
                <w:color w:val="000000" w:themeColor="text1"/>
                <w:szCs w:val="20"/>
              </w:rPr>
              <w:t xml:space="preserve">homes/ schools/ </w:t>
            </w:r>
            <w:proofErr w:type="spellStart"/>
            <w:r w:rsidR="00460EB3">
              <w:rPr>
                <w:rFonts w:ascii="Tahoma" w:hAnsi="Tahoma" w:cs="Tahoma"/>
                <w:color w:val="000000" w:themeColor="text1"/>
                <w:szCs w:val="20"/>
              </w:rPr>
              <w:t>colleges</w:t>
            </w:r>
            <w:r w:rsidR="00941C90" w:rsidRPr="00460EB3">
              <w:rPr>
                <w:rFonts w:ascii="Tahoma" w:hAnsi="Tahoma" w:cs="Tahoma"/>
                <w:color w:val="000000" w:themeColor="text1"/>
                <w:szCs w:val="20"/>
              </w:rPr>
              <w:t>s</w:t>
            </w:r>
            <w:proofErr w:type="spellEnd"/>
            <w:r w:rsidR="00941C90" w:rsidRPr="00460EB3">
              <w:rPr>
                <w:rFonts w:ascii="Tahoma" w:hAnsi="Tahoma" w:cs="Tahoma"/>
                <w:color w:val="000000" w:themeColor="text1"/>
                <w:szCs w:val="20"/>
              </w:rPr>
              <w:t xml:space="preserve"> only.</w:t>
            </w:r>
            <w:r w:rsidRPr="00460EB3">
              <w:rPr>
                <w:rFonts w:ascii="Tahoma" w:hAnsi="Tahoma" w:cs="Tahoma"/>
                <w:color w:val="000000" w:themeColor="text1"/>
                <w:szCs w:val="20"/>
              </w:rPr>
              <w:t xml:space="preserve"> Safeguarding Leads undertake training on the responsibilities for both child safeguarding and adult safeguarding.</w:t>
            </w:r>
          </w:p>
        </w:tc>
      </w:tr>
      <w:tr w:rsidR="00226ACE" w:rsidRPr="00460EB3" w14:paraId="011B0807" w14:textId="77777777" w:rsidTr="00E06D70">
        <w:trPr>
          <w:trHeight w:val="130"/>
        </w:trPr>
        <w:tc>
          <w:tcPr>
            <w:tcW w:w="1118" w:type="dxa"/>
          </w:tcPr>
          <w:p w14:paraId="1196FA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80E2129"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59367305" w14:textId="77777777" w:rsidTr="00E06D70">
        <w:trPr>
          <w:trHeight w:val="130"/>
        </w:trPr>
        <w:tc>
          <w:tcPr>
            <w:tcW w:w="1118" w:type="dxa"/>
          </w:tcPr>
          <w:p w14:paraId="050F97C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w:t>
            </w:r>
          </w:p>
        </w:tc>
        <w:tc>
          <w:tcPr>
            <w:tcW w:w="8380" w:type="dxa"/>
            <w:gridSpan w:val="3"/>
          </w:tcPr>
          <w:p w14:paraId="423DD58E" w14:textId="77777777"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szCs w:val="20"/>
              </w:rPr>
              <w:t xml:space="preserve">Multi-Agency Co-operation - </w:t>
            </w:r>
            <w:r w:rsidRPr="00460EB3">
              <w:rPr>
                <w:rFonts w:ascii="Tahoma" w:hAnsi="Tahoma" w:cs="Tahoma"/>
                <w:color w:val="000000"/>
                <w:szCs w:val="20"/>
              </w:rPr>
              <w:t xml:space="preserve">No effective adult safeguarding process can work unless those concerned are committed to the concept of multi-agency and multi-professional working. All the agencies involved, private or public bodies, should have the well-being, rights and safety of the adult at risk as the </w:t>
            </w:r>
            <w:proofErr w:type="gramStart"/>
            <w:r w:rsidRPr="00460EB3">
              <w:rPr>
                <w:rFonts w:ascii="Tahoma" w:hAnsi="Tahoma" w:cs="Tahoma"/>
                <w:color w:val="000000"/>
                <w:szCs w:val="20"/>
              </w:rPr>
              <w:t>first priority</w:t>
            </w:r>
            <w:proofErr w:type="gramEnd"/>
            <w:r w:rsidRPr="00460EB3">
              <w:rPr>
                <w:rFonts w:ascii="Tahoma" w:hAnsi="Tahoma" w:cs="Tahoma"/>
                <w:color w:val="000000"/>
                <w:szCs w:val="20"/>
              </w:rPr>
              <w:t>. Multi-agency co-operation is aimed at sharing information, improving joint working and addressing barriers.</w:t>
            </w:r>
          </w:p>
        </w:tc>
      </w:tr>
      <w:tr w:rsidR="00226ACE" w:rsidRPr="00460EB3" w14:paraId="1A78CA24" w14:textId="77777777" w:rsidTr="00E06D70">
        <w:trPr>
          <w:trHeight w:val="130"/>
        </w:trPr>
        <w:tc>
          <w:tcPr>
            <w:tcW w:w="1118" w:type="dxa"/>
          </w:tcPr>
          <w:p w14:paraId="18E77DE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3D4EC4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7C85BE0B" w14:textId="77777777" w:rsidTr="00E06D70">
        <w:trPr>
          <w:trHeight w:val="130"/>
        </w:trPr>
        <w:tc>
          <w:tcPr>
            <w:tcW w:w="1118" w:type="dxa"/>
          </w:tcPr>
          <w:p w14:paraId="26EF8DF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lastRenderedPageBreak/>
              <w:t>4.4.1</w:t>
            </w:r>
          </w:p>
        </w:tc>
        <w:tc>
          <w:tcPr>
            <w:tcW w:w="8380" w:type="dxa"/>
            <w:gridSpan w:val="3"/>
          </w:tcPr>
          <w:p w14:paraId="4F25E9C3"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Where intervention is necessary, this should be commensurate with the level of concern and the least restrictive and intrusive into people’s lives. Support should be aimed at enabling the person to achieve their highest level of independence, and should be in partnership with the Local Authorities, the adult at risk and their carers where appropriate.</w:t>
            </w:r>
          </w:p>
        </w:tc>
      </w:tr>
      <w:tr w:rsidR="00226ACE" w:rsidRPr="00460EB3" w14:paraId="610D431A" w14:textId="77777777" w:rsidTr="00E06D70">
        <w:trPr>
          <w:trHeight w:val="130"/>
        </w:trPr>
        <w:tc>
          <w:tcPr>
            <w:tcW w:w="1118" w:type="dxa"/>
          </w:tcPr>
          <w:p w14:paraId="31D8B4E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1A0634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409FCBC" w14:textId="77777777" w:rsidTr="00E06D70">
        <w:trPr>
          <w:trHeight w:val="130"/>
        </w:trPr>
        <w:tc>
          <w:tcPr>
            <w:tcW w:w="1118" w:type="dxa"/>
          </w:tcPr>
          <w:p w14:paraId="54D43202"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4.4.2</w:t>
            </w:r>
          </w:p>
        </w:tc>
        <w:tc>
          <w:tcPr>
            <w:tcW w:w="8380" w:type="dxa"/>
            <w:gridSpan w:val="3"/>
          </w:tcPr>
          <w:p w14:paraId="6B8F5057"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Information shared between agencies, including the local social care department and the police must be treated with the strictest confidentiality (but this must not be confused with secrecy). The safety of the adult at risk depends on the willingness of those agencies, or organisations, to share and exchange relevant information when there is concern. Early sharing of information is the key to providing an effective response where there are emerging concerns.</w:t>
            </w:r>
          </w:p>
        </w:tc>
      </w:tr>
      <w:tr w:rsidR="00226ACE" w:rsidRPr="00460EB3" w14:paraId="66C62FBB" w14:textId="77777777" w:rsidTr="00E06D70">
        <w:trPr>
          <w:trHeight w:val="130"/>
        </w:trPr>
        <w:tc>
          <w:tcPr>
            <w:tcW w:w="1118" w:type="dxa"/>
          </w:tcPr>
          <w:p w14:paraId="3E319E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08C05C6"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5E69BCE" w14:textId="77777777" w:rsidTr="00E06D70">
        <w:trPr>
          <w:trHeight w:val="130"/>
        </w:trPr>
        <w:tc>
          <w:tcPr>
            <w:tcW w:w="1118" w:type="dxa"/>
          </w:tcPr>
          <w:p w14:paraId="5C21F89E"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4.4.3</w:t>
            </w:r>
          </w:p>
        </w:tc>
        <w:tc>
          <w:tcPr>
            <w:tcW w:w="8380" w:type="dxa"/>
            <w:gridSpan w:val="3"/>
          </w:tcPr>
          <w:p w14:paraId="1E4B9D84"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lang w:eastAsia="en-GB"/>
              </w:rPr>
              <w:t>Where there is a general non-specific safeguarding concern, it is good practice to convene a professionals’ meeting with other external agencies.</w:t>
            </w:r>
          </w:p>
        </w:tc>
      </w:tr>
      <w:tr w:rsidR="00226ACE" w:rsidRPr="00460EB3" w14:paraId="6ECF8102" w14:textId="77777777" w:rsidTr="00E06D70">
        <w:trPr>
          <w:trHeight w:val="130"/>
        </w:trPr>
        <w:tc>
          <w:tcPr>
            <w:tcW w:w="1118" w:type="dxa"/>
          </w:tcPr>
          <w:p w14:paraId="0AF4194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17ACB21"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5162670C" w14:textId="77777777" w:rsidTr="00E06D70">
        <w:trPr>
          <w:trHeight w:val="130"/>
        </w:trPr>
        <w:tc>
          <w:tcPr>
            <w:tcW w:w="1118" w:type="dxa"/>
          </w:tcPr>
          <w:p w14:paraId="29952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4.5</w:t>
            </w:r>
          </w:p>
        </w:tc>
        <w:tc>
          <w:tcPr>
            <w:tcW w:w="8380" w:type="dxa"/>
            <w:gridSpan w:val="3"/>
          </w:tcPr>
          <w:p w14:paraId="5A6AE1B9" w14:textId="4A69965B"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szCs w:val="20"/>
              </w:rPr>
              <w:t xml:space="preserve">Radicalisation - </w:t>
            </w:r>
            <w:r w:rsidR="00E327FC" w:rsidRPr="00460EB3">
              <w:rPr>
                <w:rFonts w:ascii="Tahoma" w:hAnsi="Tahoma" w:cs="Tahoma"/>
                <w:color w:val="000000" w:themeColor="text1"/>
                <w:szCs w:val="20"/>
              </w:rPr>
              <w:t xml:space="preserve">Aspris recognises that there is a threat of terrorism and understands that many terrorists are radicalised </w:t>
            </w:r>
            <w:proofErr w:type="gramStart"/>
            <w:r w:rsidR="00E327FC" w:rsidRPr="00460EB3">
              <w:rPr>
                <w:rFonts w:ascii="Tahoma" w:hAnsi="Tahoma" w:cs="Tahoma"/>
                <w:color w:val="000000" w:themeColor="text1"/>
                <w:szCs w:val="20"/>
              </w:rPr>
              <w:t>in the course of</w:t>
            </w:r>
            <w:proofErr w:type="gramEnd"/>
            <w:r w:rsidR="00E327FC" w:rsidRPr="00460EB3">
              <w:rPr>
                <w:rFonts w:ascii="Tahoma" w:hAnsi="Tahoma" w:cs="Tahoma"/>
                <w:color w:val="000000" w:themeColor="text1"/>
                <w:szCs w:val="20"/>
              </w:rPr>
              <w:t xml:space="preserve"> their day-to-day contact with others. The UK government’s Prevent Strategy (2011), which is a key aspect of safeguarding, outlines the commitment to be made by </w:t>
            </w:r>
            <w:r w:rsidR="00E327FC" w:rsidRPr="00460EB3">
              <w:rPr>
                <w:rFonts w:ascii="Tahoma" w:hAnsi="Tahoma" w:cs="Tahoma"/>
                <w:iCs/>
                <w:color w:val="000000" w:themeColor="text1"/>
                <w:szCs w:val="20"/>
              </w:rPr>
              <w:t>organisations such as Aspris</w:t>
            </w:r>
            <w:r w:rsidR="00E327FC" w:rsidRPr="00460EB3">
              <w:rPr>
                <w:rFonts w:ascii="Tahoma" w:hAnsi="Tahoma" w:cs="Tahoma"/>
                <w:color w:val="000000" w:themeColor="text1"/>
                <w:szCs w:val="20"/>
              </w:rPr>
              <w:t xml:space="preserve"> in ensuring that threats of this kind are understood and responded to. (</w:t>
            </w:r>
            <w:r w:rsidR="00172035" w:rsidRPr="00460EB3">
              <w:rPr>
                <w:rFonts w:ascii="Tahoma" w:hAnsi="Tahoma" w:cs="Tahoma"/>
                <w:color w:val="000000" w:themeColor="text1"/>
                <w:szCs w:val="20"/>
              </w:rPr>
              <w:t>A</w:t>
            </w:r>
            <w:r w:rsidR="00E327FC" w:rsidRPr="00460EB3">
              <w:rPr>
                <w:rFonts w:ascii="Tahoma" w:hAnsi="Tahoma" w:cs="Tahoma"/>
                <w:color w:val="000000" w:themeColor="text1"/>
                <w:szCs w:val="20"/>
              </w:rPr>
              <w:t>OP08.1 Responding to Suspected Radicalisation).</w:t>
            </w:r>
          </w:p>
        </w:tc>
      </w:tr>
      <w:tr w:rsidR="00226ACE" w:rsidRPr="00460EB3" w14:paraId="3A0A5A16" w14:textId="77777777" w:rsidTr="00E06D70">
        <w:trPr>
          <w:trHeight w:val="130"/>
        </w:trPr>
        <w:tc>
          <w:tcPr>
            <w:tcW w:w="1118" w:type="dxa"/>
          </w:tcPr>
          <w:p w14:paraId="471826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4833EBC"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F9508D6" w14:textId="77777777" w:rsidTr="00E06D70">
        <w:trPr>
          <w:trHeight w:val="130"/>
        </w:trPr>
        <w:tc>
          <w:tcPr>
            <w:tcW w:w="1118" w:type="dxa"/>
          </w:tcPr>
          <w:p w14:paraId="3A2EC2C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4.6</w:t>
            </w:r>
          </w:p>
        </w:tc>
        <w:tc>
          <w:tcPr>
            <w:tcW w:w="8380" w:type="dxa"/>
            <w:gridSpan w:val="3"/>
          </w:tcPr>
          <w:p w14:paraId="2EF31C65" w14:textId="664BB611"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Visitors -</w:t>
            </w:r>
            <w:r w:rsidRPr="00460EB3">
              <w:rPr>
                <w:rFonts w:ascii="Tahoma" w:hAnsi="Tahoma" w:cs="Tahoma"/>
                <w:color w:val="000000" w:themeColor="text1"/>
                <w:szCs w:val="20"/>
              </w:rPr>
              <w:t xml:space="preserve"> </w:t>
            </w:r>
            <w:r w:rsidR="00E327FC" w:rsidRPr="00460EB3">
              <w:rPr>
                <w:rFonts w:ascii="Tahoma" w:hAnsi="Tahoma" w:cs="Tahoma"/>
                <w:color w:val="000000" w:themeColor="text1"/>
                <w:szCs w:val="20"/>
              </w:rPr>
              <w:t xml:space="preserve">All visitors to and from any </w:t>
            </w:r>
            <w:r w:rsidR="00AF0DEE" w:rsidRPr="00460EB3">
              <w:rPr>
                <w:rFonts w:ascii="Tahoma" w:hAnsi="Tahoma" w:cs="Tahoma"/>
                <w:color w:val="000000" w:themeColor="text1"/>
                <w:szCs w:val="20"/>
              </w:rPr>
              <w:t>service</w:t>
            </w:r>
            <w:r w:rsidR="00E327FC" w:rsidRPr="00460EB3">
              <w:rPr>
                <w:rFonts w:ascii="Tahoma" w:hAnsi="Tahoma" w:cs="Tahoma"/>
                <w:color w:val="000000" w:themeColor="text1"/>
                <w:szCs w:val="20"/>
              </w:rPr>
              <w:t xml:space="preserve"> must be </w:t>
            </w:r>
            <w:r w:rsidR="004E01D9" w:rsidRPr="00460EB3">
              <w:rPr>
                <w:rFonts w:ascii="Tahoma" w:hAnsi="Tahoma" w:cs="Tahoma"/>
                <w:color w:val="000000" w:themeColor="text1"/>
                <w:szCs w:val="20"/>
              </w:rPr>
              <w:t>recorded and</w:t>
            </w:r>
            <w:r w:rsidR="00E327FC" w:rsidRPr="00460EB3">
              <w:rPr>
                <w:rFonts w:ascii="Tahoma" w:hAnsi="Tahoma" w:cs="Tahoma"/>
                <w:color w:val="000000" w:themeColor="text1"/>
                <w:szCs w:val="20"/>
              </w:rPr>
              <w:t xml:space="preserve"> supervised as appropriate. Refer to Aspris policies on visitors and visiting children, including visits by ‘persons of celebrity or importance’.</w:t>
            </w:r>
          </w:p>
        </w:tc>
      </w:tr>
      <w:tr w:rsidR="00226ACE" w:rsidRPr="00460EB3" w14:paraId="70C0C07C" w14:textId="77777777" w:rsidTr="00E06D70">
        <w:trPr>
          <w:trHeight w:val="130"/>
        </w:trPr>
        <w:tc>
          <w:tcPr>
            <w:tcW w:w="1118" w:type="dxa"/>
          </w:tcPr>
          <w:p w14:paraId="5380D1C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FCCFE8"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21B0FC32" w14:textId="77777777" w:rsidTr="00E06D70">
        <w:trPr>
          <w:trHeight w:val="130"/>
        </w:trPr>
        <w:tc>
          <w:tcPr>
            <w:tcW w:w="1118" w:type="dxa"/>
          </w:tcPr>
          <w:p w14:paraId="2DA540A5"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t>5</w:t>
            </w:r>
          </w:p>
        </w:tc>
        <w:tc>
          <w:tcPr>
            <w:tcW w:w="8380" w:type="dxa"/>
            <w:gridSpan w:val="3"/>
          </w:tcPr>
          <w:p w14:paraId="37ADCD7D" w14:textId="77777777"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INDUCTION AND TRAINING</w:t>
            </w:r>
          </w:p>
        </w:tc>
      </w:tr>
      <w:tr w:rsidR="00226ACE" w:rsidRPr="00460EB3" w14:paraId="75AD01FB" w14:textId="77777777" w:rsidTr="00E06D70">
        <w:trPr>
          <w:trHeight w:val="130"/>
        </w:trPr>
        <w:tc>
          <w:tcPr>
            <w:tcW w:w="1118" w:type="dxa"/>
          </w:tcPr>
          <w:p w14:paraId="1DC7BE1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2D44D7A"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1E3E9E6C" w14:textId="77777777" w:rsidTr="00E06D70">
        <w:trPr>
          <w:trHeight w:val="130"/>
        </w:trPr>
        <w:tc>
          <w:tcPr>
            <w:tcW w:w="1118" w:type="dxa"/>
          </w:tcPr>
          <w:p w14:paraId="0931F10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5.1</w:t>
            </w:r>
          </w:p>
        </w:tc>
        <w:tc>
          <w:tcPr>
            <w:tcW w:w="8380" w:type="dxa"/>
            <w:gridSpan w:val="3"/>
          </w:tcPr>
          <w:p w14:paraId="4A5765BF" w14:textId="4053D679" w:rsidR="00E327FC" w:rsidRPr="00460EB3" w:rsidRDefault="00226ACE" w:rsidP="00E327FC">
            <w:pPr>
              <w:pStyle w:val="ListParagraph"/>
              <w:overflowPunct w:val="0"/>
              <w:autoSpaceDE w:val="0"/>
              <w:autoSpaceDN w:val="0"/>
              <w:adjustRightInd w:val="0"/>
              <w:ind w:left="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As </w:t>
            </w:r>
            <w:r w:rsidR="00E327FC" w:rsidRPr="00460EB3">
              <w:rPr>
                <w:rFonts w:ascii="Tahoma" w:hAnsi="Tahoma" w:cs="Tahoma"/>
                <w:bCs/>
                <w:color w:val="000000"/>
                <w:sz w:val="20"/>
                <w:szCs w:val="20"/>
              </w:rPr>
              <w:t>part of their Induction programme new colleagues should be asked to read the following:</w:t>
            </w:r>
          </w:p>
          <w:p w14:paraId="19B1636E" w14:textId="5448BC74" w:rsidR="009106AD" w:rsidRPr="00460EB3" w:rsidRDefault="00D83C00"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0</w:t>
            </w:r>
            <w:r w:rsidR="002D3460" w:rsidRPr="00460EB3">
              <w:rPr>
                <w:rFonts w:ascii="Tahoma" w:hAnsi="Tahoma" w:cs="Tahoma"/>
                <w:bCs/>
                <w:color w:val="000000"/>
                <w:sz w:val="20"/>
                <w:szCs w:val="20"/>
              </w:rPr>
              <w:t>P08</w:t>
            </w:r>
            <w:r w:rsidR="00E327FC" w:rsidRPr="00460EB3">
              <w:rPr>
                <w:rFonts w:ascii="Tahoma" w:hAnsi="Tahoma" w:cs="Tahoma"/>
                <w:bCs/>
                <w:color w:val="000000"/>
                <w:sz w:val="20"/>
                <w:szCs w:val="20"/>
              </w:rPr>
              <w:t xml:space="preserve"> Safeguarding Adults</w:t>
            </w:r>
          </w:p>
          <w:p w14:paraId="1A7F5DA7" w14:textId="3D05037B" w:rsidR="009106AD" w:rsidRPr="00460EB3" w:rsidRDefault="00172035"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OP41 Professional Relationship Boundaries</w:t>
            </w:r>
          </w:p>
          <w:p w14:paraId="66A68CDC" w14:textId="77777777"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Aspris Employee Handbook</w:t>
            </w:r>
          </w:p>
          <w:p w14:paraId="7E501F0B" w14:textId="161B2AF9"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 xml:space="preserve">A copy of the locally completed </w:t>
            </w:r>
            <w:r w:rsidR="00172035" w:rsidRPr="00460EB3">
              <w:rPr>
                <w:rFonts w:ascii="Tahoma" w:hAnsi="Tahoma" w:cs="Tahoma"/>
                <w:bCs/>
                <w:color w:val="000000"/>
                <w:sz w:val="20"/>
                <w:szCs w:val="20"/>
              </w:rPr>
              <w:t>A</w:t>
            </w:r>
            <w:r w:rsidRPr="00460EB3">
              <w:rPr>
                <w:rFonts w:ascii="Tahoma" w:hAnsi="Tahoma" w:cs="Tahoma"/>
                <w:bCs/>
                <w:sz w:val="20"/>
                <w:szCs w:val="20"/>
              </w:rPr>
              <w:t>OP Form: 15</w:t>
            </w:r>
            <w:r w:rsidRPr="00460EB3">
              <w:rPr>
                <w:rFonts w:ascii="Tahoma" w:hAnsi="Tahoma" w:cs="Tahoma"/>
                <w:bCs/>
                <w:color w:val="FF0000"/>
                <w:sz w:val="20"/>
                <w:szCs w:val="20"/>
              </w:rPr>
              <w:t xml:space="preserve"> </w:t>
            </w:r>
            <w:r w:rsidRPr="00460EB3">
              <w:rPr>
                <w:rFonts w:ascii="Tahoma" w:hAnsi="Tahoma" w:cs="Tahoma"/>
                <w:bCs/>
                <w:color w:val="000000" w:themeColor="text1"/>
                <w:sz w:val="20"/>
                <w:szCs w:val="20"/>
              </w:rPr>
              <w:t xml:space="preserve">(and </w:t>
            </w:r>
            <w:r w:rsidR="00172035" w:rsidRPr="00460EB3">
              <w:rPr>
                <w:rFonts w:ascii="Tahoma" w:hAnsi="Tahoma" w:cs="Tahoma"/>
                <w:bCs/>
                <w:color w:val="000000" w:themeColor="text1"/>
                <w:sz w:val="20"/>
                <w:szCs w:val="20"/>
              </w:rPr>
              <w:t>A</w:t>
            </w:r>
            <w:r w:rsidRPr="00460EB3">
              <w:rPr>
                <w:rFonts w:ascii="Tahoma" w:hAnsi="Tahoma" w:cs="Tahoma"/>
                <w:bCs/>
                <w:sz w:val="20"/>
                <w:szCs w:val="20"/>
              </w:rPr>
              <w:t>OP Form: 16</w:t>
            </w:r>
            <w:r w:rsidRPr="00460EB3">
              <w:rPr>
                <w:rFonts w:ascii="Tahoma" w:hAnsi="Tahoma" w:cs="Tahoma"/>
                <w:bCs/>
                <w:color w:val="000000" w:themeColor="text1"/>
                <w:sz w:val="20"/>
                <w:szCs w:val="20"/>
              </w:rPr>
              <w:t xml:space="preserve">). </w:t>
            </w:r>
          </w:p>
          <w:p w14:paraId="330A428F" w14:textId="31F5C7F6"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CS04 Positive Behaviour Management</w:t>
            </w:r>
          </w:p>
          <w:p w14:paraId="1A1E7A18" w14:textId="2B4C40D7" w:rsidR="00226ACE"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OP Form: 15B</w:t>
            </w:r>
          </w:p>
        </w:tc>
      </w:tr>
      <w:tr w:rsidR="00226ACE" w:rsidRPr="00460EB3" w14:paraId="1E185330" w14:textId="77777777" w:rsidTr="00E06D70">
        <w:trPr>
          <w:trHeight w:val="130"/>
        </w:trPr>
        <w:tc>
          <w:tcPr>
            <w:tcW w:w="1118" w:type="dxa"/>
          </w:tcPr>
          <w:p w14:paraId="6350557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EAE9CE"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79B15B97" w14:textId="77777777" w:rsidTr="00E06D70">
        <w:trPr>
          <w:trHeight w:val="130"/>
        </w:trPr>
        <w:tc>
          <w:tcPr>
            <w:tcW w:w="1118" w:type="dxa"/>
          </w:tcPr>
          <w:p w14:paraId="263C1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5.2</w:t>
            </w:r>
          </w:p>
        </w:tc>
        <w:tc>
          <w:tcPr>
            <w:tcW w:w="8380" w:type="dxa"/>
            <w:gridSpan w:val="3"/>
          </w:tcPr>
          <w:p w14:paraId="6AAFEA03" w14:textId="4F18F598" w:rsidR="00226ACE" w:rsidRPr="00460EB3" w:rsidRDefault="002B3EB5" w:rsidP="00226ACE">
            <w:pPr>
              <w:pStyle w:val="BodyTextIndent2"/>
              <w:ind w:left="0" w:firstLine="0"/>
              <w:rPr>
                <w:rFonts w:ascii="Tahoma" w:hAnsi="Tahoma" w:cs="Tahoma"/>
                <w:color w:val="000000"/>
                <w:szCs w:val="20"/>
                <w:lang w:eastAsia="en-GB"/>
              </w:rPr>
            </w:pPr>
            <w:r w:rsidRPr="00460EB3">
              <w:rPr>
                <w:rStyle w:val="Strong"/>
                <w:rFonts w:ascii="Tahoma" w:hAnsi="Tahoma" w:cs="Tahoma"/>
                <w:b w:val="0"/>
                <w:color w:val="000000"/>
                <w:szCs w:val="20"/>
              </w:rPr>
              <w:t xml:space="preserve">It is the responsibility of the </w:t>
            </w:r>
            <w:r w:rsidR="004D7837">
              <w:rPr>
                <w:rFonts w:ascii="Tahoma" w:hAnsi="Tahoma" w:cs="Tahoma"/>
                <w:szCs w:val="20"/>
              </w:rPr>
              <w:t>Head Teacher</w:t>
            </w:r>
            <w:r w:rsidR="004E69DE" w:rsidRPr="00460EB3">
              <w:rPr>
                <w:rFonts w:ascii="Tahoma" w:hAnsi="Tahoma" w:cs="Tahoma"/>
                <w:szCs w:val="20"/>
              </w:rPr>
              <w:t xml:space="preserve"> / </w:t>
            </w:r>
            <w:r w:rsidR="00AA2DCA" w:rsidRPr="00460EB3">
              <w:rPr>
                <w:rFonts w:ascii="Tahoma" w:hAnsi="Tahoma" w:cs="Tahoma"/>
                <w:szCs w:val="20"/>
              </w:rPr>
              <w:t xml:space="preserve">Registered Manager </w:t>
            </w:r>
            <w:r w:rsidR="004E01D9" w:rsidRPr="00460EB3">
              <w:rPr>
                <w:rFonts w:ascii="Tahoma" w:hAnsi="Tahoma" w:cs="Tahoma"/>
                <w:szCs w:val="20"/>
              </w:rPr>
              <w:t>/ Principal</w:t>
            </w:r>
            <w:r w:rsidR="00AA2DCA" w:rsidRPr="00460EB3">
              <w:rPr>
                <w:rFonts w:ascii="Tahoma" w:hAnsi="Tahoma" w:cs="Tahoma"/>
                <w:szCs w:val="20"/>
              </w:rPr>
              <w:t xml:space="preserve"> </w:t>
            </w:r>
            <w:r w:rsidRPr="00460EB3">
              <w:rPr>
                <w:rStyle w:val="Strong"/>
                <w:rFonts w:ascii="Tahoma" w:hAnsi="Tahoma" w:cs="Tahoma"/>
                <w:b w:val="0"/>
                <w:color w:val="000000"/>
                <w:szCs w:val="20"/>
              </w:rPr>
              <w:t xml:space="preserve">to ensure that all colleagues comply with the induction and training plan, which is </w:t>
            </w:r>
            <w:r w:rsidRPr="00460EB3">
              <w:rPr>
                <w:rFonts w:ascii="Tahoma" w:hAnsi="Tahoma" w:cs="Tahoma"/>
                <w:color w:val="000000"/>
                <w:szCs w:val="20"/>
              </w:rPr>
              <w:t>centrally managed and monitored by People Development in Central People Team</w:t>
            </w:r>
            <w:r w:rsidRPr="00460EB3">
              <w:rPr>
                <w:rStyle w:val="Strong"/>
                <w:rFonts w:ascii="Tahoma" w:hAnsi="Tahoma" w:cs="Tahoma"/>
                <w:b w:val="0"/>
                <w:color w:val="000000"/>
                <w:szCs w:val="20"/>
              </w:rPr>
              <w:t xml:space="preserve"> and to regularly view the compliance levels via </w:t>
            </w:r>
            <w:r w:rsidR="003E5419" w:rsidRPr="00460EB3">
              <w:rPr>
                <w:rStyle w:val="Strong"/>
                <w:rFonts w:ascii="Tahoma" w:hAnsi="Tahoma" w:cs="Tahoma"/>
                <w:b w:val="0"/>
                <w:color w:val="000000"/>
                <w:szCs w:val="20"/>
              </w:rPr>
              <w:t>Aspris</w:t>
            </w:r>
            <w:r w:rsidRPr="00460EB3">
              <w:rPr>
                <w:rStyle w:val="Strong"/>
                <w:rFonts w:ascii="Tahoma" w:hAnsi="Tahoma" w:cs="Tahoma"/>
                <w:b w:val="0"/>
                <w:color w:val="000000"/>
                <w:szCs w:val="20"/>
              </w:rPr>
              <w:t xml:space="preserve"> reports. The e-Learning module</w:t>
            </w:r>
            <w:r w:rsidR="00095121" w:rsidRPr="00460EB3">
              <w:rPr>
                <w:rStyle w:val="Strong"/>
                <w:rFonts w:ascii="Tahoma" w:hAnsi="Tahoma" w:cs="Tahoma"/>
                <w:b w:val="0"/>
                <w:color w:val="000000"/>
                <w:szCs w:val="20"/>
              </w:rPr>
              <w:t xml:space="preserve"> – Introduction to Safeguarding</w:t>
            </w:r>
            <w:r w:rsidRPr="00460EB3">
              <w:rPr>
                <w:rStyle w:val="Strong"/>
                <w:rFonts w:ascii="Tahoma" w:hAnsi="Tahoma" w:cs="Tahoma"/>
                <w:b w:val="0"/>
                <w:color w:val="000000"/>
                <w:szCs w:val="20"/>
              </w:rPr>
              <w:t xml:space="preserve"> will be comple</w:t>
            </w:r>
            <w:r w:rsidRPr="00460EB3">
              <w:rPr>
                <w:rStyle w:val="Strong"/>
                <w:rFonts w:ascii="Tahoma" w:hAnsi="Tahoma" w:cs="Tahoma"/>
                <w:b w:val="0"/>
                <w:color w:val="000000" w:themeColor="text1"/>
                <w:szCs w:val="20"/>
              </w:rPr>
              <w:t>ted by all colleagues within two weeks of appointment to the job role with regular updates.</w:t>
            </w:r>
          </w:p>
        </w:tc>
      </w:tr>
      <w:tr w:rsidR="00226ACE" w:rsidRPr="00460EB3" w14:paraId="1FDB8864" w14:textId="77777777" w:rsidTr="00E06D70">
        <w:trPr>
          <w:trHeight w:val="130"/>
        </w:trPr>
        <w:tc>
          <w:tcPr>
            <w:tcW w:w="1118" w:type="dxa"/>
          </w:tcPr>
          <w:p w14:paraId="24139C4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F5F235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B3EB5" w:rsidRPr="00460EB3" w14:paraId="0F3ECEF7" w14:textId="77777777" w:rsidTr="00E06D70">
        <w:trPr>
          <w:trHeight w:val="130"/>
        </w:trPr>
        <w:tc>
          <w:tcPr>
            <w:tcW w:w="1118" w:type="dxa"/>
          </w:tcPr>
          <w:p w14:paraId="440C184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5.3</w:t>
            </w:r>
          </w:p>
        </w:tc>
        <w:tc>
          <w:tcPr>
            <w:tcW w:w="8380" w:type="dxa"/>
            <w:gridSpan w:val="3"/>
          </w:tcPr>
          <w:p w14:paraId="1F0B4ABC" w14:textId="17265AE7" w:rsidR="002B3EB5" w:rsidRPr="00460EB3" w:rsidRDefault="002B3EB5" w:rsidP="002B3EB5">
            <w:pPr>
              <w:pStyle w:val="BodyTextIndent2"/>
              <w:ind w:left="0" w:firstLine="0"/>
              <w:rPr>
                <w:rFonts w:ascii="Tahoma" w:hAnsi="Tahoma" w:cs="Tahoma"/>
                <w:color w:val="000000"/>
                <w:szCs w:val="20"/>
                <w:lang w:eastAsia="en-GB"/>
              </w:rPr>
            </w:pPr>
            <w:r w:rsidRPr="00460EB3">
              <w:rPr>
                <w:rFonts w:ascii="Tahoma" w:hAnsi="Tahoma" w:cs="Tahoma"/>
                <w:color w:val="000000"/>
                <w:szCs w:val="20"/>
              </w:rPr>
              <w:t xml:space="preserve">All employees working on Aspris </w:t>
            </w:r>
            <w:r w:rsidR="00AA2DCA" w:rsidRPr="00460EB3">
              <w:rPr>
                <w:rFonts w:ascii="Tahoma" w:hAnsi="Tahoma" w:cs="Tahoma"/>
                <w:color w:val="000000"/>
                <w:szCs w:val="20"/>
              </w:rPr>
              <w:t>School/College/Homes</w:t>
            </w:r>
            <w:r w:rsidRPr="00460EB3">
              <w:rPr>
                <w:rFonts w:ascii="Tahoma" w:hAnsi="Tahoma" w:cs="Tahoma"/>
                <w:color w:val="000000"/>
                <w:szCs w:val="20"/>
              </w:rPr>
              <w:t xml:space="preserve"> will undertake the eLearning training module on Safeguarding to enable them to recognise early signs of abuse and understand how to </w:t>
            </w:r>
            <w:r w:rsidRPr="00460EB3">
              <w:rPr>
                <w:rFonts w:ascii="Tahoma" w:hAnsi="Tahoma" w:cs="Tahoma"/>
                <w:color w:val="000000" w:themeColor="text1"/>
                <w:szCs w:val="20"/>
              </w:rPr>
              <w:t xml:space="preserve">communicate concerns to Safeguarding Leads and share vital information between agencies. </w:t>
            </w:r>
            <w:r w:rsidRPr="00460EB3">
              <w:rPr>
                <w:rStyle w:val="Strong"/>
                <w:rFonts w:ascii="Tahoma" w:hAnsi="Tahoma" w:cs="Tahoma"/>
                <w:b w:val="0"/>
                <w:color w:val="000000" w:themeColor="text1"/>
                <w:szCs w:val="20"/>
              </w:rPr>
              <w:t>The eLearning module will be completed by all colleagues within the first two weeks of appointment to the job role</w:t>
            </w:r>
            <w:r w:rsidR="00095121" w:rsidRPr="00460EB3">
              <w:rPr>
                <w:rStyle w:val="Strong"/>
                <w:rFonts w:ascii="Tahoma" w:hAnsi="Tahoma" w:cs="Tahoma"/>
                <w:b w:val="0"/>
                <w:color w:val="000000" w:themeColor="text1"/>
                <w:szCs w:val="20"/>
              </w:rPr>
              <w:t>.</w:t>
            </w:r>
          </w:p>
        </w:tc>
      </w:tr>
      <w:tr w:rsidR="00226ACE" w:rsidRPr="00460EB3" w14:paraId="6C72D83A" w14:textId="77777777" w:rsidTr="00E06D70">
        <w:trPr>
          <w:trHeight w:val="130"/>
        </w:trPr>
        <w:tc>
          <w:tcPr>
            <w:tcW w:w="1118" w:type="dxa"/>
          </w:tcPr>
          <w:p w14:paraId="779683D6"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44CAC1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BD33FF8" w14:textId="77777777" w:rsidTr="00E06D70">
        <w:trPr>
          <w:trHeight w:val="130"/>
        </w:trPr>
        <w:tc>
          <w:tcPr>
            <w:tcW w:w="1118" w:type="dxa"/>
          </w:tcPr>
          <w:p w14:paraId="0CDE1C2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5.4</w:t>
            </w:r>
          </w:p>
        </w:tc>
        <w:tc>
          <w:tcPr>
            <w:tcW w:w="8380" w:type="dxa"/>
            <w:gridSpan w:val="3"/>
          </w:tcPr>
          <w:p w14:paraId="3FEB2ABC" w14:textId="2932FFFF" w:rsidR="00095121" w:rsidRPr="00460EB3" w:rsidRDefault="002B3EB5" w:rsidP="00226ACE">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DS</w:t>
            </w:r>
            <w:r w:rsidR="00E04CAE" w:rsidRPr="00460EB3">
              <w:rPr>
                <w:rFonts w:ascii="Tahoma" w:hAnsi="Tahoma" w:cs="Tahoma"/>
                <w:color w:val="000000" w:themeColor="text1"/>
                <w:szCs w:val="20"/>
              </w:rPr>
              <w:t>L</w:t>
            </w:r>
            <w:r w:rsidRPr="00460EB3">
              <w:rPr>
                <w:rFonts w:ascii="Tahoma" w:hAnsi="Tahoma" w:cs="Tahoma"/>
                <w:color w:val="000000" w:themeColor="text1"/>
                <w:szCs w:val="20"/>
              </w:rPr>
              <w:t xml:space="preserve">s will attend centrally arranged combined adult and children &amp; young people learning that is </w:t>
            </w:r>
            <w:r w:rsidRPr="00460EB3">
              <w:rPr>
                <w:rStyle w:val="Strong"/>
                <w:rFonts w:ascii="Tahoma" w:hAnsi="Tahoma" w:cs="Tahoma"/>
                <w:b w:val="0"/>
                <w:bCs w:val="0"/>
                <w:color w:val="000000" w:themeColor="text1"/>
                <w:szCs w:val="20"/>
              </w:rPr>
              <w:t xml:space="preserve">provided by an external training provider (two days </w:t>
            </w:r>
            <w:r w:rsidRPr="00460EB3">
              <w:rPr>
                <w:rFonts w:ascii="Tahoma" w:hAnsi="Tahoma" w:cs="Tahoma"/>
                <w:color w:val="000000" w:themeColor="text1"/>
                <w:szCs w:val="20"/>
              </w:rPr>
              <w:t>DS</w:t>
            </w:r>
            <w:r w:rsidR="001013DD" w:rsidRPr="00460EB3">
              <w:rPr>
                <w:rFonts w:ascii="Tahoma" w:hAnsi="Tahoma" w:cs="Tahoma"/>
                <w:color w:val="000000" w:themeColor="text1"/>
                <w:szCs w:val="20"/>
              </w:rPr>
              <w:t>L</w:t>
            </w:r>
            <w:r w:rsidRPr="00460EB3">
              <w:rPr>
                <w:rFonts w:ascii="Tahoma" w:hAnsi="Tahoma" w:cs="Tahoma"/>
                <w:color w:val="000000" w:themeColor="text1"/>
                <w:szCs w:val="20"/>
              </w:rPr>
              <w:t xml:space="preserve"> </w:t>
            </w:r>
            <w:r w:rsidRPr="00460EB3">
              <w:rPr>
                <w:rStyle w:val="Strong"/>
                <w:rFonts w:ascii="Tahoma" w:hAnsi="Tahoma" w:cs="Tahoma"/>
                <w:b w:val="0"/>
                <w:bCs w:val="0"/>
                <w:color w:val="000000" w:themeColor="text1"/>
                <w:szCs w:val="20"/>
              </w:rPr>
              <w:t>Face to Face, and one day</w:t>
            </w:r>
            <w:r w:rsidR="00EE401A" w:rsidRPr="00460EB3">
              <w:rPr>
                <w:rStyle w:val="Strong"/>
                <w:rFonts w:ascii="Tahoma" w:hAnsi="Tahoma" w:cs="Tahoma"/>
                <w:b w:val="0"/>
                <w:bCs w:val="0"/>
                <w:color w:val="000000" w:themeColor="text1"/>
                <w:szCs w:val="20"/>
              </w:rPr>
              <w:t xml:space="preserve"> annually</w:t>
            </w:r>
            <w:r w:rsidRPr="00460EB3">
              <w:rPr>
                <w:rStyle w:val="Strong"/>
                <w:rFonts w:ascii="Tahoma" w:hAnsi="Tahoma" w:cs="Tahoma"/>
                <w:b w:val="0"/>
                <w:bCs w:val="0"/>
                <w:color w:val="000000" w:themeColor="text1"/>
                <w:szCs w:val="20"/>
              </w:rPr>
              <w:t xml:space="preserve"> DS</w:t>
            </w:r>
            <w:r w:rsidR="00905C79" w:rsidRPr="00460EB3">
              <w:rPr>
                <w:rStyle w:val="Strong"/>
                <w:rFonts w:ascii="Tahoma" w:hAnsi="Tahoma" w:cs="Tahoma"/>
                <w:b w:val="0"/>
                <w:bCs w:val="0"/>
                <w:color w:val="000000" w:themeColor="text1"/>
                <w:szCs w:val="20"/>
              </w:rPr>
              <w:t>L</w:t>
            </w:r>
            <w:r w:rsidRPr="00460EB3">
              <w:rPr>
                <w:rStyle w:val="Strong"/>
                <w:rFonts w:ascii="Tahoma" w:hAnsi="Tahoma" w:cs="Tahoma"/>
                <w:b w:val="0"/>
                <w:bCs w:val="0"/>
                <w:color w:val="000000" w:themeColor="text1"/>
                <w:szCs w:val="20"/>
              </w:rPr>
              <w:t xml:space="preserve"> Face to Face Refresher)</w:t>
            </w:r>
            <w:r w:rsidR="009225FE" w:rsidRPr="00460EB3">
              <w:rPr>
                <w:rFonts w:ascii="Tahoma" w:hAnsi="Tahoma" w:cs="Tahoma"/>
                <w:color w:val="000000" w:themeColor="text1"/>
                <w:szCs w:val="20"/>
              </w:rPr>
              <w:t>,</w:t>
            </w:r>
            <w:r w:rsidRPr="00460EB3">
              <w:rPr>
                <w:rFonts w:ascii="Tahoma" w:hAnsi="Tahoma" w:cs="Tahoma"/>
                <w:color w:val="000000" w:themeColor="text1"/>
                <w:szCs w:val="20"/>
              </w:rPr>
              <w:t xml:space="preserve"> </w:t>
            </w:r>
            <w:r w:rsidR="009225FE" w:rsidRPr="00460EB3">
              <w:rPr>
                <w:rFonts w:ascii="Tahoma" w:hAnsi="Tahoma" w:cs="Tahoma"/>
                <w:color w:val="000000" w:themeColor="text1"/>
                <w:szCs w:val="20"/>
              </w:rPr>
              <w:t>t</w:t>
            </w:r>
            <w:r w:rsidRPr="00460EB3">
              <w:rPr>
                <w:rFonts w:ascii="Tahoma" w:hAnsi="Tahoma" w:cs="Tahoma"/>
                <w:color w:val="000000" w:themeColor="text1"/>
                <w:szCs w:val="20"/>
              </w:rPr>
              <w:t xml:space="preserve">o ensure consistency of standards. </w:t>
            </w:r>
          </w:p>
        </w:tc>
      </w:tr>
      <w:tr w:rsidR="002B3EB5" w:rsidRPr="00460EB3" w14:paraId="37F01573" w14:textId="77777777" w:rsidTr="00E06D70">
        <w:trPr>
          <w:trHeight w:val="130"/>
        </w:trPr>
        <w:tc>
          <w:tcPr>
            <w:tcW w:w="1118" w:type="dxa"/>
          </w:tcPr>
          <w:p w14:paraId="473C4C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5C031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4961BE" w14:textId="77777777" w:rsidTr="00E06D70">
        <w:trPr>
          <w:trHeight w:val="130"/>
        </w:trPr>
        <w:tc>
          <w:tcPr>
            <w:tcW w:w="1118" w:type="dxa"/>
          </w:tcPr>
          <w:p w14:paraId="1073B353"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6</w:t>
            </w:r>
          </w:p>
        </w:tc>
        <w:tc>
          <w:tcPr>
            <w:tcW w:w="8380" w:type="dxa"/>
            <w:gridSpan w:val="3"/>
          </w:tcPr>
          <w:p w14:paraId="41B322C3"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RECOGNITION OF ABUSE</w:t>
            </w:r>
          </w:p>
        </w:tc>
      </w:tr>
      <w:tr w:rsidR="002B3EB5" w:rsidRPr="00460EB3" w14:paraId="5E688D65" w14:textId="77777777" w:rsidTr="00E06D70">
        <w:trPr>
          <w:trHeight w:val="130"/>
        </w:trPr>
        <w:tc>
          <w:tcPr>
            <w:tcW w:w="1118" w:type="dxa"/>
          </w:tcPr>
          <w:p w14:paraId="6A3773C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60F374"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69429F" w14:textId="77777777" w:rsidTr="00E06D70">
        <w:trPr>
          <w:trHeight w:val="130"/>
        </w:trPr>
        <w:tc>
          <w:tcPr>
            <w:tcW w:w="1118" w:type="dxa"/>
          </w:tcPr>
          <w:p w14:paraId="6C05370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6.1</w:t>
            </w:r>
          </w:p>
        </w:tc>
        <w:tc>
          <w:tcPr>
            <w:tcW w:w="8380" w:type="dxa"/>
            <w:gridSpan w:val="3"/>
          </w:tcPr>
          <w:p w14:paraId="1F1CF17E" w14:textId="0383C6FD"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Abuse may occur in any context or environment and by any person, professional colleagues, care workers, volunteers, other </w:t>
            </w:r>
            <w:r w:rsidR="00460EB3">
              <w:rPr>
                <w:rFonts w:ascii="Tahoma" w:hAnsi="Tahoma" w:cs="Tahoma"/>
                <w:bCs/>
                <w:color w:val="000000"/>
                <w:szCs w:val="20"/>
              </w:rPr>
              <w:t>service people</w:t>
            </w:r>
            <w:r w:rsidRPr="00460EB3">
              <w:rPr>
                <w:rFonts w:ascii="Tahoma" w:hAnsi="Tahoma" w:cs="Tahoma"/>
                <w:bCs/>
                <w:color w:val="000000"/>
                <w:szCs w:val="20"/>
              </w:rPr>
              <w:t>,</w:t>
            </w:r>
            <w:r w:rsidRPr="00460EB3">
              <w:rPr>
                <w:rFonts w:ascii="Tahoma" w:hAnsi="Tahoma" w:cs="Tahoma"/>
                <w:color w:val="000000"/>
                <w:szCs w:val="20"/>
              </w:rPr>
              <w:t xml:space="preserve"> family, friends, neighbours or strangers.</w:t>
            </w:r>
            <w:r w:rsidRPr="00460EB3">
              <w:rPr>
                <w:rFonts w:ascii="Tahoma" w:hAnsi="Tahoma" w:cs="Tahoma"/>
                <w:bCs/>
                <w:color w:val="000000"/>
                <w:szCs w:val="20"/>
              </w:rPr>
              <w:t xml:space="preserve"> </w:t>
            </w:r>
            <w:r w:rsidRPr="00460EB3">
              <w:rPr>
                <w:rFonts w:ascii="Tahoma" w:hAnsi="Tahoma" w:cs="Tahoma"/>
                <w:color w:val="000000"/>
                <w:szCs w:val="20"/>
                <w:lang w:eastAsia="en-GB"/>
              </w:rPr>
              <w:t xml:space="preserve">Abuse may be deliberate or unintentional or result from lack of knowledge. It can also </w:t>
            </w:r>
            <w:r w:rsidRPr="00460EB3">
              <w:rPr>
                <w:rFonts w:ascii="Tahoma" w:hAnsi="Tahoma" w:cs="Tahoma"/>
                <w:color w:val="000000"/>
                <w:szCs w:val="20"/>
              </w:rPr>
              <w:t xml:space="preserve">occur as the result of neglect or poor professional practice, which could be isolated incidences of </w:t>
            </w:r>
            <w:r w:rsidRPr="00460EB3">
              <w:rPr>
                <w:rFonts w:ascii="Tahoma" w:hAnsi="Tahoma" w:cs="Tahoma"/>
                <w:color w:val="000000"/>
                <w:szCs w:val="20"/>
              </w:rPr>
              <w:lastRenderedPageBreak/>
              <w:t>poor or unsatisfactory professional practice through to pervasive ill treatment or gross misconduct.</w:t>
            </w:r>
          </w:p>
        </w:tc>
      </w:tr>
      <w:tr w:rsidR="002B3EB5" w:rsidRPr="00460EB3" w14:paraId="4A843E72" w14:textId="77777777" w:rsidTr="00E06D70">
        <w:trPr>
          <w:trHeight w:val="130"/>
        </w:trPr>
        <w:tc>
          <w:tcPr>
            <w:tcW w:w="1118" w:type="dxa"/>
          </w:tcPr>
          <w:p w14:paraId="452D8B0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3C61E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2FA339" w14:textId="77777777" w:rsidTr="00E06D70">
        <w:trPr>
          <w:trHeight w:val="130"/>
        </w:trPr>
        <w:tc>
          <w:tcPr>
            <w:tcW w:w="1118" w:type="dxa"/>
          </w:tcPr>
          <w:p w14:paraId="4E5C745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6.2</w:t>
            </w:r>
          </w:p>
        </w:tc>
        <w:tc>
          <w:tcPr>
            <w:tcW w:w="8380" w:type="dxa"/>
            <w:gridSpan w:val="3"/>
          </w:tcPr>
          <w:p w14:paraId="4BE891D6" w14:textId="11A6F52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Although difficult to detect, colleagues should be alert to the possibility of abuse</w:t>
            </w:r>
            <w:r w:rsidRPr="00460EB3">
              <w:rPr>
                <w:rFonts w:ascii="Tahoma" w:hAnsi="Tahoma" w:cs="Tahoma"/>
                <w:bCs/>
                <w:color w:val="000000"/>
                <w:szCs w:val="20"/>
              </w:rPr>
              <w:t>/exploitation</w:t>
            </w:r>
            <w:r w:rsidRPr="00460EB3">
              <w:rPr>
                <w:rFonts w:ascii="Tahoma" w:hAnsi="Tahoma" w:cs="Tahoma"/>
                <w:color w:val="000000"/>
                <w:szCs w:val="20"/>
              </w:rPr>
              <w:t xml:space="preserve"> from strangers, especially </w:t>
            </w:r>
            <w:r w:rsidR="0082177A" w:rsidRPr="00460EB3">
              <w:rPr>
                <w:rFonts w:ascii="Tahoma" w:hAnsi="Tahoma" w:cs="Tahoma"/>
                <w:color w:val="000000"/>
                <w:szCs w:val="20"/>
              </w:rPr>
              <w:t xml:space="preserve">in </w:t>
            </w:r>
            <w:r w:rsidR="00AA2DCA" w:rsidRPr="00460EB3">
              <w:rPr>
                <w:rFonts w:ascii="Tahoma" w:hAnsi="Tahoma" w:cs="Tahoma"/>
                <w:color w:val="000000"/>
                <w:szCs w:val="20"/>
              </w:rPr>
              <w:t>School/College/Homes</w:t>
            </w:r>
            <w:r w:rsidRPr="00460EB3">
              <w:rPr>
                <w:rFonts w:ascii="Tahoma" w:hAnsi="Tahoma" w:cs="Tahoma"/>
                <w:color w:val="000000"/>
                <w:szCs w:val="20"/>
              </w:rPr>
              <w:t xml:space="preserve"> where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are supported by Aspris colleagues to live a more independent life.</w:t>
            </w:r>
          </w:p>
        </w:tc>
      </w:tr>
      <w:tr w:rsidR="002B3EB5" w:rsidRPr="00460EB3" w14:paraId="1D731B4E" w14:textId="77777777" w:rsidTr="00E06D70">
        <w:trPr>
          <w:trHeight w:val="130"/>
        </w:trPr>
        <w:tc>
          <w:tcPr>
            <w:tcW w:w="1118" w:type="dxa"/>
          </w:tcPr>
          <w:p w14:paraId="22958B70"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E13175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75D94BB" w14:textId="77777777" w:rsidTr="00E06D70">
        <w:trPr>
          <w:trHeight w:val="130"/>
        </w:trPr>
        <w:tc>
          <w:tcPr>
            <w:tcW w:w="1118" w:type="dxa"/>
          </w:tcPr>
          <w:p w14:paraId="63EB49B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w:t>
            </w:r>
          </w:p>
        </w:tc>
        <w:tc>
          <w:tcPr>
            <w:tcW w:w="8380" w:type="dxa"/>
            <w:gridSpan w:val="3"/>
          </w:tcPr>
          <w:p w14:paraId="5478BFA9" w14:textId="4D176980"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Colleagues should also be aware that the perpetrator could be another </w:t>
            </w:r>
            <w:r w:rsidR="00941C90" w:rsidRPr="00460EB3">
              <w:rPr>
                <w:rFonts w:ascii="Tahoma" w:hAnsi="Tahoma" w:cs="Tahoma"/>
                <w:bCs/>
                <w:color w:val="000000"/>
                <w:szCs w:val="20"/>
              </w:rPr>
              <w:t xml:space="preserve">person who uses our </w:t>
            </w:r>
            <w:r w:rsidR="00AA2DCA" w:rsidRPr="00460EB3">
              <w:rPr>
                <w:rFonts w:ascii="Tahoma" w:hAnsi="Tahoma" w:cs="Tahoma"/>
                <w:bCs/>
                <w:color w:val="000000"/>
                <w:szCs w:val="20"/>
              </w:rPr>
              <w:t>School/College/Homes</w:t>
            </w:r>
            <w:r w:rsidR="00941C90" w:rsidRPr="00460EB3">
              <w:rPr>
                <w:rFonts w:ascii="Tahoma" w:hAnsi="Tahoma" w:cs="Tahoma"/>
                <w:bCs/>
                <w:color w:val="000000"/>
                <w:szCs w:val="20"/>
              </w:rPr>
              <w:t>.</w:t>
            </w:r>
            <w:r w:rsidRPr="00460EB3">
              <w:rPr>
                <w:rFonts w:ascii="Tahoma" w:hAnsi="Tahoma" w:cs="Tahoma"/>
                <w:color w:val="000000"/>
                <w:szCs w:val="20"/>
              </w:rPr>
              <w:t xml:space="preserve"> Research has shown that where this kind of abuse is ignored or not addressed appropriately, the victims may experience mental ill health, low self-esteem and may also become perpetrators of abuse against others. It is important to understand that an adult at risk of abuse may also be abused by another adult at risk of abuse. Adults who are subject to the Mental Health Act </w:t>
            </w:r>
            <w:r w:rsidRPr="00460EB3">
              <w:rPr>
                <w:rFonts w:ascii="Tahoma" w:hAnsi="Tahoma" w:cs="Tahoma"/>
                <w:color w:val="000000"/>
                <w:szCs w:val="20"/>
                <w:lang w:eastAsia="en-GB"/>
              </w:rPr>
              <w:t xml:space="preserve">1983 </w:t>
            </w:r>
            <w:r w:rsidRPr="00460EB3">
              <w:rPr>
                <w:rFonts w:ascii="Tahoma" w:hAnsi="Tahoma" w:cs="Tahoma"/>
                <w:color w:val="000000"/>
                <w:szCs w:val="20"/>
              </w:rPr>
              <w:t>or the Criminal Justice System are still entitled to be protected from abuse and prevented from abusing others.</w:t>
            </w:r>
          </w:p>
        </w:tc>
      </w:tr>
      <w:tr w:rsidR="002B3EB5" w:rsidRPr="00460EB3" w14:paraId="7B06B8EF" w14:textId="77777777" w:rsidTr="00E06D70">
        <w:trPr>
          <w:trHeight w:val="130"/>
        </w:trPr>
        <w:tc>
          <w:tcPr>
            <w:tcW w:w="1118" w:type="dxa"/>
          </w:tcPr>
          <w:p w14:paraId="1C1F97B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30BE96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A25FAC" w14:textId="77777777" w:rsidTr="00E06D70">
        <w:trPr>
          <w:trHeight w:val="130"/>
        </w:trPr>
        <w:tc>
          <w:tcPr>
            <w:tcW w:w="1118" w:type="dxa"/>
          </w:tcPr>
          <w:p w14:paraId="4BF1ADD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6.3.1</w:t>
            </w:r>
          </w:p>
        </w:tc>
        <w:tc>
          <w:tcPr>
            <w:tcW w:w="8380" w:type="dxa"/>
            <w:gridSpan w:val="3"/>
          </w:tcPr>
          <w:p w14:paraId="11A651F2" w14:textId="547CAB4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Alleged perpetrators of abuse, who are themselves adults at risk, should be assured of their right to the support of an ’appropriate adult’ whilst they are being questioned by the police under the Police and Criminal Evidence Act 1984 (PACE) (See </w:t>
            </w:r>
            <w:r w:rsidR="00172035" w:rsidRPr="00460EB3">
              <w:rPr>
                <w:rFonts w:ascii="Tahoma" w:hAnsi="Tahoma" w:cs="Tahoma"/>
                <w:color w:val="000000"/>
                <w:szCs w:val="20"/>
              </w:rPr>
              <w:t>A</w:t>
            </w:r>
            <w:r w:rsidRPr="00460EB3">
              <w:rPr>
                <w:rFonts w:ascii="Tahoma" w:hAnsi="Tahoma" w:cs="Tahoma"/>
                <w:color w:val="000000"/>
                <w:szCs w:val="20"/>
              </w:rPr>
              <w:t>OP18 Information Requests from The Police or Other External Agencies).</w:t>
            </w:r>
          </w:p>
        </w:tc>
      </w:tr>
      <w:tr w:rsidR="002B3EB5" w:rsidRPr="00460EB3" w14:paraId="5A6B94C7" w14:textId="77777777" w:rsidTr="00E06D70">
        <w:trPr>
          <w:trHeight w:val="130"/>
        </w:trPr>
        <w:tc>
          <w:tcPr>
            <w:tcW w:w="1118" w:type="dxa"/>
          </w:tcPr>
          <w:p w14:paraId="543D0A2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4BB2447"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F18CC5B" w14:textId="77777777" w:rsidTr="00E06D70">
        <w:trPr>
          <w:trHeight w:val="130"/>
        </w:trPr>
        <w:tc>
          <w:tcPr>
            <w:tcW w:w="1118" w:type="dxa"/>
          </w:tcPr>
          <w:p w14:paraId="6C37801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6.4</w:t>
            </w:r>
          </w:p>
        </w:tc>
        <w:tc>
          <w:tcPr>
            <w:tcW w:w="8380" w:type="dxa"/>
            <w:gridSpan w:val="3"/>
          </w:tcPr>
          <w:p w14:paraId="2839DE7B" w14:textId="1D20A97B"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Colleagues should be aware that some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may not be aware that they are being abused, for instance when they become dependent on colleagues, family or carers, allowing them to take control of their finances and physical environment. </w:t>
            </w:r>
            <w:r w:rsidRPr="00460EB3">
              <w:rPr>
                <w:rFonts w:ascii="Tahoma" w:hAnsi="Tahoma" w:cs="Tahoma"/>
                <w:color w:val="000000" w:themeColor="text1"/>
                <w:szCs w:val="20"/>
              </w:rPr>
              <w:t>They may be reluctant to assert themselves for fear of making the situation worse.</w:t>
            </w:r>
          </w:p>
        </w:tc>
      </w:tr>
      <w:tr w:rsidR="002B3EB5" w:rsidRPr="00460EB3" w14:paraId="5C85B7C1" w14:textId="77777777" w:rsidTr="00E06D70">
        <w:trPr>
          <w:trHeight w:val="130"/>
        </w:trPr>
        <w:tc>
          <w:tcPr>
            <w:tcW w:w="1118" w:type="dxa"/>
          </w:tcPr>
          <w:p w14:paraId="0564975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0E23F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DB6ECE7" w14:textId="77777777" w:rsidTr="00E06D70">
        <w:trPr>
          <w:trHeight w:val="130"/>
        </w:trPr>
        <w:tc>
          <w:tcPr>
            <w:tcW w:w="1118" w:type="dxa"/>
          </w:tcPr>
          <w:p w14:paraId="10E753D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6.5</w:t>
            </w:r>
          </w:p>
        </w:tc>
        <w:tc>
          <w:tcPr>
            <w:tcW w:w="8380" w:type="dxa"/>
            <w:gridSpan w:val="3"/>
          </w:tcPr>
          <w:p w14:paraId="158801BA" w14:textId="1637444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val="en"/>
              </w:rPr>
              <w:t xml:space="preserve">Everyone is entitled to the protection of the law and access to justice. </w:t>
            </w:r>
            <w:r w:rsidRPr="00460EB3">
              <w:rPr>
                <w:rFonts w:ascii="Tahoma" w:hAnsi="Tahoma" w:cs="Tahoma"/>
                <w:color w:val="000000" w:themeColor="text1"/>
                <w:szCs w:val="20"/>
              </w:rPr>
              <w:t>Behaviour</w:t>
            </w:r>
            <w:r w:rsidRPr="00460EB3">
              <w:rPr>
                <w:rFonts w:ascii="Tahoma" w:hAnsi="Tahoma" w:cs="Tahoma"/>
                <w:color w:val="000000" w:themeColor="text1"/>
                <w:szCs w:val="20"/>
                <w:lang w:val="en"/>
              </w:rPr>
              <w:t xml:space="preserve"> which amounts to abuse and neglect, for example physical or sexual assault or rape, psychological abuse or hate crime, </w:t>
            </w:r>
            <w:r w:rsidRPr="00460EB3">
              <w:rPr>
                <w:rFonts w:ascii="Tahoma" w:hAnsi="Tahoma" w:cs="Tahoma"/>
                <w:color w:val="000000" w:themeColor="text1"/>
                <w:szCs w:val="20"/>
              </w:rPr>
              <w:t>wilful</w:t>
            </w:r>
            <w:r w:rsidRPr="00460EB3">
              <w:rPr>
                <w:rFonts w:ascii="Tahoma" w:hAnsi="Tahoma" w:cs="Tahoma"/>
                <w:color w:val="000000" w:themeColor="text1"/>
                <w:szCs w:val="20"/>
                <w:lang w:val="en"/>
              </w:rPr>
              <w:t xml:space="preserve"> neglect, unlawful imprisonment, theft and fraud and certain forms of discrimination also often constitute specific criminal offences under various pieces of legislation. Although the local authority has the lead role in making </w:t>
            </w:r>
            <w:proofErr w:type="gramStart"/>
            <w:r w:rsidR="004E01D9" w:rsidRPr="00460EB3">
              <w:rPr>
                <w:rFonts w:ascii="Tahoma" w:hAnsi="Tahoma" w:cs="Tahoma"/>
                <w:color w:val="000000" w:themeColor="text1"/>
                <w:szCs w:val="20"/>
                <w:lang w:val="en"/>
              </w:rPr>
              <w:t>enquiries</w:t>
            </w:r>
            <w:proofErr w:type="gramEnd"/>
            <w:r w:rsidRPr="00460EB3">
              <w:rPr>
                <w:rFonts w:ascii="Tahoma" w:hAnsi="Tahoma" w:cs="Tahoma"/>
                <w:color w:val="000000" w:themeColor="text1"/>
                <w:szCs w:val="20"/>
                <w:lang w:val="en"/>
              </w:rPr>
              <w:t xml:space="preserve"> where criminal activity is suspected, then the early involvement of the Police is likely to have benefits in many cases.</w:t>
            </w:r>
          </w:p>
        </w:tc>
      </w:tr>
      <w:tr w:rsidR="002B3EB5" w:rsidRPr="00460EB3" w14:paraId="35A82352" w14:textId="77777777" w:rsidTr="00E06D70">
        <w:trPr>
          <w:trHeight w:val="130"/>
        </w:trPr>
        <w:tc>
          <w:tcPr>
            <w:tcW w:w="1118" w:type="dxa"/>
          </w:tcPr>
          <w:p w14:paraId="0DAB137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71682E3" w14:textId="77777777" w:rsidR="002B3EB5" w:rsidRPr="00460EB3" w:rsidRDefault="002B3EB5" w:rsidP="002B3EB5">
            <w:pPr>
              <w:pStyle w:val="BodyTextIndent2"/>
              <w:ind w:left="0" w:firstLine="0"/>
              <w:rPr>
                <w:rFonts w:ascii="Tahoma" w:hAnsi="Tahoma" w:cs="Tahoma"/>
                <w:color w:val="000000" w:themeColor="text1"/>
                <w:szCs w:val="20"/>
                <w:lang w:val="en"/>
              </w:rPr>
            </w:pPr>
          </w:p>
        </w:tc>
      </w:tr>
      <w:tr w:rsidR="002B3EB5" w:rsidRPr="00460EB3" w14:paraId="271B86B7" w14:textId="77777777" w:rsidTr="00E06D70">
        <w:trPr>
          <w:trHeight w:val="130"/>
        </w:trPr>
        <w:tc>
          <w:tcPr>
            <w:tcW w:w="1118" w:type="dxa"/>
          </w:tcPr>
          <w:p w14:paraId="0E5FC72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6.6</w:t>
            </w:r>
          </w:p>
        </w:tc>
        <w:tc>
          <w:tcPr>
            <w:tcW w:w="8380" w:type="dxa"/>
            <w:gridSpan w:val="3"/>
          </w:tcPr>
          <w:p w14:paraId="0B67C5CA" w14:textId="77777777" w:rsidR="002B3EB5" w:rsidRPr="00460EB3" w:rsidRDefault="002B3EB5" w:rsidP="002B3EB5">
            <w:pPr>
              <w:pStyle w:val="BodyTextIndent2"/>
              <w:ind w:left="0" w:firstLine="0"/>
              <w:rPr>
                <w:rFonts w:ascii="Tahoma" w:hAnsi="Tahoma" w:cs="Tahoma"/>
                <w:color w:val="000000" w:themeColor="text1"/>
                <w:szCs w:val="20"/>
                <w:lang w:val="en"/>
              </w:rPr>
            </w:pPr>
            <w:r w:rsidRPr="00460EB3">
              <w:rPr>
                <w:rFonts w:ascii="Tahoma" w:hAnsi="Tahoma" w:cs="Tahoma"/>
                <w:color w:val="000000" w:themeColor="text1"/>
                <w:szCs w:val="20"/>
              </w:rPr>
              <w:t>Adults in need of or in receipt of community care services, are entitled to the protection of the law in the same way as any other member of the public. The responsibility for taking the lead on the enquiry of a crime rests with the Police. Decisions regarding prosecution are the responsibility of the Crown Prosecution Service. The early involvement of the Police is essential when there is reason to believe that a crime has been committed.</w:t>
            </w:r>
          </w:p>
        </w:tc>
      </w:tr>
      <w:tr w:rsidR="002B3EB5" w:rsidRPr="00460EB3" w14:paraId="0339A463" w14:textId="77777777" w:rsidTr="00E06D70">
        <w:trPr>
          <w:trHeight w:val="130"/>
        </w:trPr>
        <w:tc>
          <w:tcPr>
            <w:tcW w:w="1118" w:type="dxa"/>
          </w:tcPr>
          <w:p w14:paraId="660BD40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ED1D733"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7F7A306" w14:textId="77777777" w:rsidTr="00E06D70">
        <w:trPr>
          <w:trHeight w:val="130"/>
        </w:trPr>
        <w:tc>
          <w:tcPr>
            <w:tcW w:w="1118" w:type="dxa"/>
          </w:tcPr>
          <w:p w14:paraId="556409F5"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7</w:t>
            </w:r>
          </w:p>
        </w:tc>
        <w:tc>
          <w:tcPr>
            <w:tcW w:w="8380" w:type="dxa"/>
            <w:gridSpan w:val="3"/>
          </w:tcPr>
          <w:p w14:paraId="79DEEB59"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TYPES OF ABUSE</w:t>
            </w:r>
          </w:p>
        </w:tc>
      </w:tr>
      <w:tr w:rsidR="002B3EB5" w:rsidRPr="00460EB3" w14:paraId="11234D24" w14:textId="77777777" w:rsidTr="00E06D70">
        <w:trPr>
          <w:trHeight w:val="130"/>
        </w:trPr>
        <w:tc>
          <w:tcPr>
            <w:tcW w:w="1118" w:type="dxa"/>
          </w:tcPr>
          <w:p w14:paraId="72361A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09F0F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7C95932" w14:textId="77777777" w:rsidTr="00E06D70">
        <w:trPr>
          <w:trHeight w:val="130"/>
        </w:trPr>
        <w:tc>
          <w:tcPr>
            <w:tcW w:w="1118" w:type="dxa"/>
          </w:tcPr>
          <w:p w14:paraId="125320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7.1</w:t>
            </w:r>
          </w:p>
        </w:tc>
        <w:tc>
          <w:tcPr>
            <w:tcW w:w="8380" w:type="dxa"/>
            <w:gridSpan w:val="3"/>
          </w:tcPr>
          <w:p w14:paraId="1A05CD0B" w14:textId="77777777" w:rsidR="002B3EB5" w:rsidRPr="00460EB3" w:rsidRDefault="002B3EB5" w:rsidP="002B3EB5">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Government guidance issued in the document</w:t>
            </w:r>
            <w:r w:rsidRPr="00460EB3">
              <w:rPr>
                <w:rFonts w:ascii="Tahoma" w:hAnsi="Tahoma" w:cs="Tahoma"/>
                <w:b/>
                <w:color w:val="000000"/>
                <w:sz w:val="20"/>
                <w:szCs w:val="20"/>
              </w:rPr>
              <w:t xml:space="preserve"> ‘</w:t>
            </w:r>
            <w:r w:rsidRPr="00460EB3">
              <w:rPr>
                <w:rFonts w:ascii="Tahoma" w:hAnsi="Tahoma" w:cs="Tahoma"/>
                <w:color w:val="000000"/>
                <w:sz w:val="20"/>
                <w:szCs w:val="20"/>
                <w:lang w:eastAsia="en-GB"/>
              </w:rPr>
              <w:t>Care and Support Statutory Guidance (Issued under the Care Act 2014)’ - October 2016 sets out ten categories of abuse:</w:t>
            </w:r>
          </w:p>
          <w:p w14:paraId="6B97D40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Physical abuse</w:t>
            </w:r>
            <w:r w:rsidRPr="00460EB3">
              <w:rPr>
                <w:rFonts w:ascii="Tahoma" w:eastAsia="Calibri" w:hAnsi="Tahoma" w:cs="Tahoma"/>
                <w:color w:val="000000"/>
                <w:sz w:val="20"/>
                <w:szCs w:val="20"/>
              </w:rPr>
              <w:t xml:space="preserve"> - including assault, hitting, slapping, pushing, misuse of medication, restraint or inappropriate physical sanctions, female genital mutilation (FGM) (see 7.1.14).</w:t>
            </w:r>
          </w:p>
          <w:p w14:paraId="3AAE9AEA" w14:textId="6142CCB4"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Domestic violence</w:t>
            </w:r>
            <w:r w:rsidRPr="00460EB3">
              <w:rPr>
                <w:rFonts w:ascii="Tahoma" w:eastAsia="Calibri" w:hAnsi="Tahoma" w:cs="Tahoma"/>
                <w:color w:val="000000"/>
                <w:sz w:val="20"/>
                <w:szCs w:val="20"/>
              </w:rPr>
              <w:t xml:space="preserve"> - including psychological, physical, sexual, financial, emotional abuse; </w:t>
            </w:r>
            <w:r w:rsidR="004E01D9" w:rsidRPr="00460EB3">
              <w:rPr>
                <w:rFonts w:ascii="Tahoma" w:eastAsia="Calibri" w:hAnsi="Tahoma" w:cs="Tahoma"/>
                <w:color w:val="000000"/>
                <w:sz w:val="20"/>
                <w:szCs w:val="20"/>
              </w:rPr>
              <w:t>so,</w:t>
            </w:r>
            <w:r w:rsidRPr="00460EB3">
              <w:rPr>
                <w:rFonts w:ascii="Tahoma" w:eastAsia="Calibri" w:hAnsi="Tahoma" w:cs="Tahoma"/>
                <w:color w:val="000000"/>
                <w:sz w:val="20"/>
                <w:szCs w:val="20"/>
              </w:rPr>
              <w:t xml:space="preserve"> called ‘honour’ based violence.</w:t>
            </w:r>
          </w:p>
          <w:p w14:paraId="5779D2A8"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Sexual abuse</w:t>
            </w:r>
            <w:r w:rsidRPr="00460EB3">
              <w:rPr>
                <w:rFonts w:ascii="Tahoma" w:eastAsia="Calibri" w:hAnsi="Tahoma" w:cs="Tahoma"/>
                <w:color w:val="000000"/>
                <w:sz w:val="20"/>
                <w:szCs w:val="20"/>
              </w:rPr>
              <w:t xml:space="preserve"> - including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w:t>
            </w:r>
          </w:p>
          <w:p w14:paraId="7793541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Psychological abuse</w:t>
            </w:r>
            <w:r w:rsidRPr="00460EB3">
              <w:rPr>
                <w:rFonts w:ascii="Tahoma" w:eastAsia="Calibri" w:hAnsi="Tahoma" w:cs="Tahoma"/>
                <w:color w:val="000000"/>
                <w:sz w:val="20"/>
                <w:szCs w:val="20"/>
              </w:rPr>
              <w:t xml:space="preserve"> - including emotional abuse, threats of harm or abandonment, deprivation of contact, humiliation, blaming, controlling, intimidation, coercion, harassment, verbal abuse, cyber bullying, isolation or unreasonable and unjustified withdrawal of services or supportive networks.</w:t>
            </w:r>
          </w:p>
          <w:p w14:paraId="6A0DE71F"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Financial or material abuse</w:t>
            </w:r>
            <w:r w:rsidRPr="00460EB3">
              <w:rPr>
                <w:rFonts w:ascii="Tahoma" w:eastAsia="Calibri" w:hAnsi="Tahoma" w:cs="Tahoma"/>
                <w:color w:val="000000"/>
                <w:sz w:val="20"/>
                <w:szCs w:val="20"/>
              </w:rPr>
              <w:t xml:space="preserve"> - including theft, fraud, internet scamming, coercion in relation to an adult’s financial affairs or arrangements, including in connection with wills, </w:t>
            </w:r>
            <w:r w:rsidRPr="00460EB3">
              <w:rPr>
                <w:rFonts w:ascii="Tahoma" w:eastAsia="Calibri" w:hAnsi="Tahoma" w:cs="Tahoma"/>
                <w:color w:val="000000"/>
                <w:sz w:val="20"/>
                <w:szCs w:val="20"/>
              </w:rPr>
              <w:lastRenderedPageBreak/>
              <w:t>property, inheritance or financial transactions, or the misuse or misappropriation of property, possessions or benefits.</w:t>
            </w:r>
          </w:p>
          <w:p w14:paraId="3268785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Modern slavery</w:t>
            </w:r>
            <w:r w:rsidRPr="00460EB3">
              <w:rPr>
                <w:rFonts w:ascii="Tahoma" w:eastAsia="Calibri" w:hAnsi="Tahoma" w:cs="Tahoma"/>
                <w:color w:val="000000"/>
                <w:sz w:val="20"/>
                <w:szCs w:val="20"/>
              </w:rPr>
              <w:t xml:space="preserve"> - encompasses slavery, human trafficking, forced labour and domestic servitude. Traffickers and slave masters use whatever means they have at their disposal to coerce, deceive and force individuals into a life of abuse, servitude and inhumane treatment.</w:t>
            </w:r>
          </w:p>
          <w:p w14:paraId="6CDD608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Discriminatory abuse</w:t>
            </w:r>
            <w:r w:rsidRPr="00460EB3">
              <w:rPr>
                <w:rFonts w:ascii="Tahoma" w:eastAsia="Calibri" w:hAnsi="Tahoma" w:cs="Tahoma"/>
                <w:color w:val="000000"/>
                <w:sz w:val="20"/>
                <w:szCs w:val="20"/>
              </w:rPr>
              <w:t xml:space="preserve"> - including forms of harassment, slurs or similar treatment; because of race, gender and gender identity, age, disability, sexual orientation or religion.</w:t>
            </w:r>
          </w:p>
          <w:p w14:paraId="03CDA485"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Organisational abuse</w:t>
            </w:r>
            <w:r w:rsidRPr="00460EB3">
              <w:rPr>
                <w:rFonts w:ascii="Tahoma" w:eastAsia="Calibri" w:hAnsi="Tahoma" w:cs="Tahoma"/>
                <w:color w:val="000000"/>
                <w:sz w:val="20"/>
                <w:szCs w:val="20"/>
              </w:rPr>
              <w:t xml:space="preserve"> - 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w:t>
            </w:r>
            <w:proofErr w:type="gramStart"/>
            <w:r w:rsidRPr="00460EB3">
              <w:rPr>
                <w:rFonts w:ascii="Tahoma" w:eastAsia="Calibri" w:hAnsi="Tahoma" w:cs="Tahoma"/>
                <w:color w:val="000000"/>
                <w:sz w:val="20"/>
                <w:szCs w:val="20"/>
              </w:rPr>
              <w:t>as a result of</w:t>
            </w:r>
            <w:proofErr w:type="gramEnd"/>
            <w:r w:rsidRPr="00460EB3">
              <w:rPr>
                <w:rFonts w:ascii="Tahoma" w:eastAsia="Calibri" w:hAnsi="Tahoma" w:cs="Tahoma"/>
                <w:color w:val="000000"/>
                <w:sz w:val="20"/>
                <w:szCs w:val="20"/>
              </w:rPr>
              <w:t xml:space="preserve"> the structure, policies, processes and practices within an organisation.</w:t>
            </w:r>
          </w:p>
          <w:p w14:paraId="032D24B6"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Neglect and acts of omission</w:t>
            </w:r>
            <w:r w:rsidRPr="00460EB3">
              <w:rPr>
                <w:rFonts w:ascii="Tahoma" w:eastAsia="Calibri" w:hAnsi="Tahoma" w:cs="Tahoma"/>
                <w:color w:val="000000"/>
                <w:sz w:val="20"/>
                <w:szCs w:val="20"/>
              </w:rPr>
              <w:t xml:space="preserve"> - including ignoring medical, emotional or physical care needs, failure to provide access to appropriate health, care and support or educational services, the withholding of the necessities of life, such as medication, adequate nutrition and heating.</w:t>
            </w:r>
          </w:p>
          <w:p w14:paraId="75E61BE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Self-neglect</w:t>
            </w:r>
            <w:r w:rsidRPr="00460EB3">
              <w:rPr>
                <w:rFonts w:ascii="Tahoma" w:eastAsia="Calibri" w:hAnsi="Tahoma" w:cs="Tahoma"/>
                <w:color w:val="000000"/>
                <w:sz w:val="20"/>
                <w:szCs w:val="20"/>
              </w:rPr>
              <w:t xml:space="preserve"> - this covers a wide range of behaviour neglecting to care for one’s personal hygiene, health or surroundings and includes behaviour such as hoarding.</w:t>
            </w:r>
          </w:p>
        </w:tc>
      </w:tr>
      <w:tr w:rsidR="002B3EB5" w:rsidRPr="00460EB3" w14:paraId="600F3BB4" w14:textId="77777777" w:rsidTr="00E06D70">
        <w:trPr>
          <w:trHeight w:val="130"/>
        </w:trPr>
        <w:tc>
          <w:tcPr>
            <w:tcW w:w="1118" w:type="dxa"/>
          </w:tcPr>
          <w:p w14:paraId="226F895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BF48E99"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B557376" w14:textId="77777777" w:rsidTr="00E06D70">
        <w:trPr>
          <w:trHeight w:val="130"/>
        </w:trPr>
        <w:tc>
          <w:tcPr>
            <w:tcW w:w="1118" w:type="dxa"/>
          </w:tcPr>
          <w:p w14:paraId="4372441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7.2</w:t>
            </w:r>
          </w:p>
        </w:tc>
        <w:tc>
          <w:tcPr>
            <w:tcW w:w="8380" w:type="dxa"/>
            <w:gridSpan w:val="3"/>
          </w:tcPr>
          <w:p w14:paraId="11AB7FE0"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Sexual Exploitation</w:t>
            </w:r>
            <w:r w:rsidRPr="00460EB3">
              <w:rPr>
                <w:rFonts w:ascii="Tahoma" w:hAnsi="Tahoma" w:cs="Tahoma"/>
                <w:color w:val="000000"/>
                <w:szCs w:val="20"/>
              </w:rPr>
              <w:t xml:space="preserve"> is a form of sexual abuse and suspicions should be reported to the Police. The sexual exploitation of adults at risk involves exploitative situations, contexts and relationships where adults at risk (or a third person or persons) receive ‘something’ (e.g. food, accommodation, drugs, alcohol, cigarettes, affection, gifts, money) as a result of performing, and/or others performing on them, sexual activities. Sexual exploitation can occur </w:t>
            </w:r>
            <w:proofErr w:type="gramStart"/>
            <w:r w:rsidRPr="00460EB3">
              <w:rPr>
                <w:rFonts w:ascii="Tahoma" w:hAnsi="Tahoma" w:cs="Tahoma"/>
                <w:color w:val="000000"/>
                <w:szCs w:val="20"/>
              </w:rPr>
              <w:t>through the use of</w:t>
            </w:r>
            <w:proofErr w:type="gramEnd"/>
            <w:r w:rsidRPr="00460EB3">
              <w:rPr>
                <w:rFonts w:ascii="Tahoma" w:hAnsi="Tahoma" w:cs="Tahoma"/>
                <w:color w:val="000000"/>
                <w:szCs w:val="20"/>
              </w:rPr>
              <w:t xml:space="preserve"> technology without the person’s immediate recognition. It can include, being persuaded to post sexual images on the internet/a mobile phone with no immediate payment or gain or being sent such an image by the person alleged to be causing harm. In all cases those exploiting the adult at risk have power over them by virtue of their age, gender, intellect, physical strength and/or economic or other resources. There is an increasing body of evidence that adults with learning disabilities are vulnerable to being targeted by perpetrators of such abuse.</w:t>
            </w:r>
          </w:p>
        </w:tc>
      </w:tr>
      <w:tr w:rsidR="002B3EB5" w:rsidRPr="00460EB3" w14:paraId="47E00228" w14:textId="77777777" w:rsidTr="00E06D70">
        <w:trPr>
          <w:trHeight w:val="130"/>
        </w:trPr>
        <w:tc>
          <w:tcPr>
            <w:tcW w:w="1118" w:type="dxa"/>
          </w:tcPr>
          <w:p w14:paraId="183B73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7262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3FE7BFE" w14:textId="77777777" w:rsidTr="00E06D70">
        <w:trPr>
          <w:trHeight w:val="130"/>
        </w:trPr>
        <w:tc>
          <w:tcPr>
            <w:tcW w:w="1118" w:type="dxa"/>
          </w:tcPr>
          <w:p w14:paraId="77BF9DC2" w14:textId="1944BE4D" w:rsidR="000771E0"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186EE2" w:rsidRPr="00460EB3">
              <w:rPr>
                <w:rFonts w:ascii="Tahoma" w:hAnsi="Tahoma" w:cs="Tahoma"/>
                <w:color w:val="000000"/>
                <w:sz w:val="20"/>
                <w:szCs w:val="20"/>
              </w:rPr>
              <w:t>3</w:t>
            </w:r>
          </w:p>
        </w:tc>
        <w:tc>
          <w:tcPr>
            <w:tcW w:w="8380" w:type="dxa"/>
            <w:gridSpan w:val="3"/>
          </w:tcPr>
          <w:p w14:paraId="0D140488" w14:textId="5AB3F3B9" w:rsidR="000771E0" w:rsidRPr="00460EB3" w:rsidRDefault="002B3EB5" w:rsidP="00186EE2">
            <w:pPr>
              <w:pStyle w:val="BodyTextIndent2"/>
              <w:ind w:left="0" w:firstLine="0"/>
              <w:rPr>
                <w:rFonts w:ascii="Tahoma" w:hAnsi="Tahoma" w:cs="Tahoma"/>
                <w:color w:val="000000"/>
                <w:szCs w:val="20"/>
                <w:lang w:eastAsia="en-GB"/>
              </w:rPr>
            </w:pPr>
            <w:r w:rsidRPr="00460EB3">
              <w:rPr>
                <w:rFonts w:ascii="Tahoma" w:hAnsi="Tahoma" w:cs="Tahoma"/>
                <w:b/>
                <w:color w:val="000000"/>
                <w:szCs w:val="20"/>
                <w:lang w:eastAsia="en-GB"/>
              </w:rPr>
              <w:t>Forced marriage and ‘Honour-Based’ Violence/Abuse</w:t>
            </w:r>
            <w:r w:rsidRPr="00460EB3">
              <w:rPr>
                <w:rFonts w:ascii="Tahoma" w:hAnsi="Tahoma" w:cs="Tahoma"/>
                <w:color w:val="000000"/>
                <w:szCs w:val="20"/>
                <w:lang w:eastAsia="en-GB"/>
              </w:rPr>
              <w:t xml:space="preserve"> - A forced marriage is a marriage in which one or both spouses do not (or, in the case of </w:t>
            </w:r>
            <w:r w:rsidRPr="00460EB3">
              <w:rPr>
                <w:rFonts w:ascii="Tahoma" w:hAnsi="Tahoma" w:cs="Tahoma"/>
                <w:i/>
                <w:color w:val="000000"/>
                <w:szCs w:val="20"/>
                <w:lang w:eastAsia="en-GB"/>
              </w:rPr>
              <w:t>some</w:t>
            </w:r>
            <w:r w:rsidRPr="00460EB3">
              <w:rPr>
                <w:rFonts w:ascii="Tahoma" w:hAnsi="Tahoma" w:cs="Tahoma"/>
                <w:color w:val="000000"/>
                <w:szCs w:val="20"/>
                <w:lang w:eastAsia="en-GB"/>
              </w:rPr>
              <w:t xml:space="preserve"> adults with learning or physical disabilities, cannot) consent to the marriage and duress is involved. Duress can include physical, psychological, financial, sexual and emotional pressure.</w:t>
            </w:r>
            <w:r w:rsidRPr="00460EB3">
              <w:rPr>
                <w:rFonts w:ascii="Tahoma" w:hAnsi="Tahoma" w:cs="Tahoma"/>
                <w:color w:val="000000"/>
                <w:szCs w:val="20"/>
                <w:lang w:eastAsia="en-GB"/>
              </w:rPr>
              <w:tab/>
              <w:t xml:space="preserve">The terms ‘honour crime’, ‘honour-based violence’ or ‘izzat’ embrace a variety of crimes of violence (mainly but not exclusively against women), including assault, imprisonment and murder, where the person is being punished by their family or their community. They are being punished </w:t>
            </w:r>
            <w:proofErr w:type="gramStart"/>
            <w:r w:rsidRPr="00460EB3">
              <w:rPr>
                <w:rFonts w:ascii="Tahoma" w:hAnsi="Tahoma" w:cs="Tahoma"/>
                <w:color w:val="000000"/>
                <w:szCs w:val="20"/>
                <w:lang w:eastAsia="en-GB"/>
              </w:rPr>
              <w:t>for actually, or</w:t>
            </w:r>
            <w:proofErr w:type="gramEnd"/>
            <w:r w:rsidRPr="00460EB3">
              <w:rPr>
                <w:rFonts w:ascii="Tahoma" w:hAnsi="Tahoma" w:cs="Tahoma"/>
                <w:color w:val="000000"/>
                <w:szCs w:val="20"/>
                <w:lang w:eastAsia="en-GB"/>
              </w:rPr>
              <w:t xml:space="preserve"> allegedly, undermining what the family or community believes to be the correct code of behaviour. In transgressing this correct code of behaviour, the person shows that they have not been properly controlled to conform by their </w:t>
            </w:r>
            <w:r w:rsidR="004E01D9" w:rsidRPr="00460EB3">
              <w:rPr>
                <w:rFonts w:ascii="Tahoma" w:hAnsi="Tahoma" w:cs="Tahoma"/>
                <w:color w:val="000000"/>
                <w:szCs w:val="20"/>
                <w:lang w:eastAsia="en-GB"/>
              </w:rPr>
              <w:t>family,</w:t>
            </w:r>
            <w:r w:rsidRPr="00460EB3">
              <w:rPr>
                <w:rFonts w:ascii="Tahoma" w:hAnsi="Tahoma" w:cs="Tahoma"/>
                <w:color w:val="000000"/>
                <w:szCs w:val="20"/>
                <w:lang w:eastAsia="en-GB"/>
              </w:rPr>
              <w:t xml:space="preserve"> and this is to the ’shame’ or ’dishonour’ of the family.</w:t>
            </w:r>
          </w:p>
        </w:tc>
      </w:tr>
      <w:tr w:rsidR="00186EE2" w:rsidRPr="00460EB3" w14:paraId="4C2CE751" w14:textId="77777777" w:rsidTr="00E06D70">
        <w:trPr>
          <w:trHeight w:val="130"/>
        </w:trPr>
        <w:tc>
          <w:tcPr>
            <w:tcW w:w="1118" w:type="dxa"/>
          </w:tcPr>
          <w:p w14:paraId="47F12A73" w14:textId="77777777" w:rsidR="00186EE2" w:rsidRPr="00460EB3" w:rsidRDefault="00186EE2" w:rsidP="002B3EB5">
            <w:pPr>
              <w:jc w:val="both"/>
              <w:rPr>
                <w:rFonts w:ascii="Tahoma" w:hAnsi="Tahoma" w:cs="Tahoma"/>
                <w:color w:val="000000"/>
                <w:sz w:val="20"/>
                <w:szCs w:val="20"/>
              </w:rPr>
            </w:pPr>
          </w:p>
        </w:tc>
        <w:tc>
          <w:tcPr>
            <w:tcW w:w="8380" w:type="dxa"/>
            <w:gridSpan w:val="3"/>
          </w:tcPr>
          <w:p w14:paraId="09F6627C" w14:textId="77777777" w:rsidR="00186EE2" w:rsidRPr="00460EB3" w:rsidRDefault="00186EE2" w:rsidP="002B3EB5">
            <w:pPr>
              <w:pStyle w:val="BodyTextIndent2"/>
              <w:ind w:left="0" w:firstLine="0"/>
              <w:rPr>
                <w:rFonts w:ascii="Tahoma" w:hAnsi="Tahoma" w:cs="Tahoma"/>
                <w:color w:val="000000" w:themeColor="text1"/>
                <w:szCs w:val="20"/>
              </w:rPr>
            </w:pPr>
          </w:p>
        </w:tc>
      </w:tr>
      <w:tr w:rsidR="00186EE2" w:rsidRPr="00460EB3" w14:paraId="0C9E2E45" w14:textId="77777777" w:rsidTr="00E06D70">
        <w:trPr>
          <w:trHeight w:val="130"/>
        </w:trPr>
        <w:tc>
          <w:tcPr>
            <w:tcW w:w="1118" w:type="dxa"/>
          </w:tcPr>
          <w:p w14:paraId="61D94690" w14:textId="3738A1AB" w:rsidR="00186EE2" w:rsidRPr="00460EB3" w:rsidRDefault="00186EE2" w:rsidP="002B3EB5">
            <w:pPr>
              <w:jc w:val="both"/>
              <w:rPr>
                <w:rFonts w:ascii="Tahoma" w:hAnsi="Tahoma" w:cs="Tahoma"/>
                <w:color w:val="000000"/>
                <w:sz w:val="20"/>
                <w:szCs w:val="20"/>
              </w:rPr>
            </w:pPr>
            <w:r w:rsidRPr="00460EB3">
              <w:rPr>
                <w:rFonts w:ascii="Tahoma" w:hAnsi="Tahoma" w:cs="Tahoma"/>
                <w:color w:val="000000"/>
                <w:sz w:val="20"/>
                <w:szCs w:val="20"/>
              </w:rPr>
              <w:t>7.4</w:t>
            </w:r>
          </w:p>
        </w:tc>
        <w:tc>
          <w:tcPr>
            <w:tcW w:w="8380" w:type="dxa"/>
            <w:gridSpan w:val="3"/>
          </w:tcPr>
          <w:p w14:paraId="6774F314" w14:textId="42A2CB4F" w:rsidR="00186EE2" w:rsidRPr="00460EB3" w:rsidRDefault="00186EE2" w:rsidP="00186EE2">
            <w:pPr>
              <w:rPr>
                <w:rFonts w:ascii="Tahoma" w:hAnsi="Tahoma" w:cs="Tahoma"/>
                <w:color w:val="1F2025"/>
                <w:sz w:val="20"/>
                <w:szCs w:val="20"/>
                <w:shd w:val="clear" w:color="auto" w:fill="FFFFFF"/>
              </w:rPr>
            </w:pPr>
            <w:r w:rsidRPr="00460EB3">
              <w:rPr>
                <w:rFonts w:ascii="Tahoma" w:hAnsi="Tahoma" w:cs="Tahoma"/>
                <w:b/>
                <w:bCs/>
                <w:color w:val="000000"/>
                <w:sz w:val="20"/>
                <w:szCs w:val="20"/>
                <w:lang w:eastAsia="en-GB"/>
              </w:rPr>
              <w:t>Hate Crime -</w:t>
            </w:r>
            <w:r w:rsidRPr="00460EB3">
              <w:rPr>
                <w:rFonts w:ascii="Tahoma" w:hAnsi="Tahoma" w:cs="Tahoma"/>
                <w:color w:val="1F2025"/>
                <w:sz w:val="20"/>
                <w:szCs w:val="20"/>
                <w:shd w:val="clear" w:color="auto" w:fill="FFFFFF"/>
              </w:rPr>
              <w:t>A hate crime is defined as 'Any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tc>
      </w:tr>
      <w:tr w:rsidR="002B3EB5" w:rsidRPr="00460EB3" w14:paraId="08169524" w14:textId="77777777" w:rsidTr="00E06D70">
        <w:trPr>
          <w:trHeight w:val="130"/>
        </w:trPr>
        <w:tc>
          <w:tcPr>
            <w:tcW w:w="1118" w:type="dxa"/>
          </w:tcPr>
          <w:p w14:paraId="64E7AE0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70BBB20"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325EEBC0" w14:textId="77777777" w:rsidTr="00E06D70">
        <w:trPr>
          <w:trHeight w:val="130"/>
        </w:trPr>
        <w:tc>
          <w:tcPr>
            <w:tcW w:w="1118" w:type="dxa"/>
          </w:tcPr>
          <w:p w14:paraId="656449BD" w14:textId="400D1A2B"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5</w:t>
            </w:r>
          </w:p>
        </w:tc>
        <w:tc>
          <w:tcPr>
            <w:tcW w:w="8380" w:type="dxa"/>
            <w:gridSpan w:val="3"/>
          </w:tcPr>
          <w:p w14:paraId="536DB253"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 xml:space="preserve">Multiple </w:t>
            </w:r>
            <w:r w:rsidRPr="00460EB3">
              <w:rPr>
                <w:rFonts w:ascii="Tahoma" w:hAnsi="Tahoma" w:cs="Tahoma"/>
                <w:b/>
                <w:color w:val="000000"/>
                <w:szCs w:val="20"/>
                <w:lang w:eastAsia="en-GB"/>
              </w:rPr>
              <w:t>Forms of Abuse</w:t>
            </w:r>
            <w:r w:rsidRPr="00460EB3">
              <w:rPr>
                <w:rFonts w:ascii="Tahoma" w:hAnsi="Tahoma" w:cs="Tahoma"/>
                <w:color w:val="000000"/>
                <w:szCs w:val="20"/>
                <w:lang w:eastAsia="en-GB"/>
              </w:rPr>
              <w:t xml:space="preserve"> - More than one form</w:t>
            </w:r>
            <w:r w:rsidRPr="00460EB3">
              <w:rPr>
                <w:rFonts w:ascii="Tahoma" w:hAnsi="Tahoma" w:cs="Tahoma"/>
                <w:color w:val="000000"/>
                <w:szCs w:val="20"/>
              </w:rPr>
              <w:t xml:space="preserve"> of abuse may occur to one person or groups of people. It is important for colleagues to look beyond single incidents or breaches in standards to underlying dynamics or patterns of harm.</w:t>
            </w:r>
          </w:p>
        </w:tc>
      </w:tr>
      <w:tr w:rsidR="002B3EB5" w:rsidRPr="00460EB3" w14:paraId="1835F956" w14:textId="77777777" w:rsidTr="00E06D70">
        <w:trPr>
          <w:trHeight w:val="130"/>
        </w:trPr>
        <w:tc>
          <w:tcPr>
            <w:tcW w:w="1118" w:type="dxa"/>
          </w:tcPr>
          <w:p w14:paraId="7E86F72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AC5255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08AEFB44" w14:textId="77777777" w:rsidTr="00E06D70">
        <w:trPr>
          <w:trHeight w:val="130"/>
        </w:trPr>
        <w:tc>
          <w:tcPr>
            <w:tcW w:w="1118" w:type="dxa"/>
          </w:tcPr>
          <w:p w14:paraId="69AB0858" w14:textId="67752C24"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6</w:t>
            </w:r>
          </w:p>
        </w:tc>
        <w:tc>
          <w:tcPr>
            <w:tcW w:w="8380" w:type="dxa"/>
            <w:gridSpan w:val="3"/>
          </w:tcPr>
          <w:p w14:paraId="616C0955" w14:textId="4499F459" w:rsidR="002B3EB5" w:rsidRPr="00460EB3" w:rsidRDefault="002B3EB5" w:rsidP="002B3EB5">
            <w:pPr>
              <w:pStyle w:val="BodyTextIndent2"/>
              <w:ind w:left="0" w:firstLine="0"/>
              <w:rPr>
                <w:rFonts w:ascii="Tahoma" w:hAnsi="Tahoma" w:cs="Tahoma"/>
                <w:b/>
                <w:color w:val="000000"/>
                <w:szCs w:val="20"/>
              </w:rPr>
            </w:pPr>
            <w:r w:rsidRPr="00460EB3">
              <w:rPr>
                <w:rFonts w:ascii="Tahoma" w:hAnsi="Tahoma" w:cs="Tahoma"/>
                <w:color w:val="000000"/>
                <w:szCs w:val="20"/>
              </w:rPr>
              <w:t xml:space="preserve">In </w:t>
            </w:r>
            <w:r w:rsidR="004E01D9" w:rsidRPr="00460EB3">
              <w:rPr>
                <w:rFonts w:ascii="Tahoma" w:hAnsi="Tahoma" w:cs="Tahoma"/>
                <w:color w:val="000000"/>
                <w:szCs w:val="20"/>
              </w:rPr>
              <w:t>England all</w:t>
            </w:r>
            <w:r w:rsidRPr="00460EB3">
              <w:rPr>
                <w:rFonts w:ascii="Tahoma" w:hAnsi="Tahoma" w:cs="Tahoma"/>
                <w:color w:val="000000"/>
                <w:szCs w:val="20"/>
              </w:rPr>
              <w:t xml:space="preserve"> professionals working in regulated professions, have a statutory duty (and other colleagues have a mandatory duty) to notify the Police if they discover that an act of FGM appears to have been carried out on a girl who is under the age of 18 </w:t>
            </w:r>
            <w:r w:rsidRPr="00460EB3">
              <w:rPr>
                <w:rFonts w:ascii="Tahoma" w:hAnsi="Tahoma" w:cs="Tahoma"/>
                <w:szCs w:val="20"/>
              </w:rPr>
              <w:t xml:space="preserve">years (or if they </w:t>
            </w:r>
            <w:r w:rsidRPr="00460EB3">
              <w:rPr>
                <w:rFonts w:ascii="Tahoma" w:hAnsi="Tahoma" w:cs="Tahoma"/>
                <w:szCs w:val="20"/>
              </w:rPr>
              <w:lastRenderedPageBreak/>
              <w:t>suspect that a child may be at risk).</w:t>
            </w:r>
            <w:r w:rsidRPr="00460EB3">
              <w:rPr>
                <w:rFonts w:ascii="Tahoma" w:eastAsia="Calibri" w:hAnsi="Tahoma" w:cs="Tahoma"/>
                <w:szCs w:val="20"/>
              </w:rPr>
              <w:t xml:space="preserve"> If identified in women over 18 years of age, colleagues need to follow safeguarding procedures.</w:t>
            </w:r>
          </w:p>
        </w:tc>
      </w:tr>
      <w:tr w:rsidR="002B3EB5" w:rsidRPr="00460EB3" w14:paraId="42672B8F" w14:textId="77777777" w:rsidTr="00E06D70">
        <w:trPr>
          <w:trHeight w:val="130"/>
        </w:trPr>
        <w:tc>
          <w:tcPr>
            <w:tcW w:w="1118" w:type="dxa"/>
          </w:tcPr>
          <w:p w14:paraId="3BEA1D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6A0C5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723FE3E" w14:textId="77777777" w:rsidTr="00E06D70">
        <w:trPr>
          <w:trHeight w:val="130"/>
        </w:trPr>
        <w:tc>
          <w:tcPr>
            <w:tcW w:w="1118" w:type="dxa"/>
          </w:tcPr>
          <w:p w14:paraId="0AFEE644"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8</w:t>
            </w:r>
          </w:p>
        </w:tc>
        <w:tc>
          <w:tcPr>
            <w:tcW w:w="8380" w:type="dxa"/>
            <w:gridSpan w:val="3"/>
          </w:tcPr>
          <w:p w14:paraId="6FD485F5"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szCs w:val="20"/>
              </w:rPr>
              <w:t>INTERNAL REPORTING</w:t>
            </w:r>
          </w:p>
        </w:tc>
      </w:tr>
      <w:tr w:rsidR="002B3EB5" w:rsidRPr="00460EB3" w14:paraId="45E0F573" w14:textId="77777777" w:rsidTr="00E06D70">
        <w:trPr>
          <w:trHeight w:val="130"/>
        </w:trPr>
        <w:tc>
          <w:tcPr>
            <w:tcW w:w="1118" w:type="dxa"/>
          </w:tcPr>
          <w:p w14:paraId="4ADD5C4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929DBC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39096B2" w14:textId="77777777" w:rsidTr="00E06D70">
        <w:trPr>
          <w:trHeight w:val="130"/>
        </w:trPr>
        <w:tc>
          <w:tcPr>
            <w:tcW w:w="1118" w:type="dxa"/>
          </w:tcPr>
          <w:p w14:paraId="6235114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8.1</w:t>
            </w:r>
          </w:p>
        </w:tc>
        <w:tc>
          <w:tcPr>
            <w:tcW w:w="8380" w:type="dxa"/>
            <w:gridSpan w:val="3"/>
          </w:tcPr>
          <w:p w14:paraId="28E56641" w14:textId="42B6A610" w:rsidR="002B3EB5" w:rsidRPr="00460EB3" w:rsidRDefault="009734BF" w:rsidP="009734BF">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Any suspicions, allegations or disclosures of abuse or neglect must be reported internally immediately. Colleagues who suspect any form of abuse or safeguarding issue must discuss their concerns with the DSL, or in their absence discuss with a senior colleague in line with the </w:t>
            </w:r>
            <w:r w:rsidR="00460EB3">
              <w:rPr>
                <w:rFonts w:ascii="Tahoma" w:hAnsi="Tahoma" w:cs="Tahoma"/>
                <w:color w:val="000000" w:themeColor="text1"/>
                <w:szCs w:val="20"/>
              </w:rPr>
              <w:t>homes/ schools/ college’</w:t>
            </w:r>
            <w:r w:rsidR="00460EB3" w:rsidRPr="00460EB3">
              <w:rPr>
                <w:rFonts w:ascii="Tahoma" w:hAnsi="Tahoma" w:cs="Tahoma"/>
                <w:color w:val="000000" w:themeColor="text1"/>
                <w:szCs w:val="20"/>
              </w:rPr>
              <w:t>s</w:t>
            </w:r>
            <w:r w:rsidRPr="00460EB3">
              <w:rPr>
                <w:rFonts w:ascii="Tahoma" w:hAnsi="Tahoma" w:cs="Tahoma"/>
                <w:color w:val="000000" w:themeColor="text1"/>
                <w:szCs w:val="20"/>
              </w:rPr>
              <w:t xml:space="preserve"> Local Procedures (</w:t>
            </w:r>
            <w:r w:rsidR="00172035" w:rsidRPr="00460EB3">
              <w:rPr>
                <w:rFonts w:ascii="Tahoma" w:hAnsi="Tahoma" w:cs="Tahoma"/>
                <w:color w:val="000000" w:themeColor="text1"/>
                <w:szCs w:val="20"/>
              </w:rPr>
              <w:t>A</w:t>
            </w:r>
            <w:r w:rsidRPr="00460EB3">
              <w:rPr>
                <w:rFonts w:ascii="Tahoma" w:hAnsi="Tahoma" w:cs="Tahoma"/>
                <w:szCs w:val="20"/>
              </w:rPr>
              <w:t>OP Form: 15</w:t>
            </w:r>
            <w:r w:rsidRPr="00460EB3">
              <w:rPr>
                <w:rFonts w:ascii="Tahoma" w:hAnsi="Tahoma" w:cs="Tahoma"/>
                <w:color w:val="000000" w:themeColor="text1"/>
                <w:szCs w:val="20"/>
              </w:rPr>
              <w:t xml:space="preserve">), immediately or with a maximum of </w:t>
            </w:r>
            <w:r w:rsidRPr="00460EB3">
              <w:rPr>
                <w:rFonts w:ascii="Tahoma" w:hAnsi="Tahoma" w:cs="Tahoma"/>
                <w:szCs w:val="20"/>
              </w:rPr>
              <w:t xml:space="preserve">24 </w:t>
            </w:r>
            <w:r w:rsidRPr="00460EB3">
              <w:rPr>
                <w:rFonts w:ascii="Tahoma" w:hAnsi="Tahoma" w:cs="Tahoma"/>
                <w:color w:val="000000" w:themeColor="text1"/>
                <w:szCs w:val="20"/>
              </w:rPr>
              <w:t xml:space="preserve">hours. </w:t>
            </w:r>
            <w:r w:rsidRPr="00460EB3">
              <w:rPr>
                <w:rFonts w:ascii="Tahoma" w:hAnsi="Tahoma" w:cs="Tahoma"/>
                <w:color w:val="000000"/>
                <w:szCs w:val="20"/>
              </w:rPr>
              <w:t xml:space="preserve">All safeguarding incidents and allegations of abuse will be reported on the Aspris Incident Reporting System. A note will be made of whether the incident is disclosure of a non-recent (historical) event or whether it is a current issue that has happened whilst the child is the responsibility of Aspris colleagues. </w:t>
            </w:r>
            <w:r w:rsidR="002B3EB5" w:rsidRPr="00460EB3">
              <w:rPr>
                <w:rFonts w:ascii="Tahoma" w:hAnsi="Tahoma" w:cs="Tahoma"/>
                <w:color w:val="000000" w:themeColor="text1"/>
                <w:szCs w:val="20"/>
              </w:rPr>
              <w:t xml:space="preserve">A note should also be made in the </w:t>
            </w:r>
            <w:r w:rsidR="00460EB3">
              <w:rPr>
                <w:rFonts w:ascii="Tahoma" w:hAnsi="Tahoma" w:cs="Tahoma"/>
                <w:color w:val="000000" w:themeColor="text1"/>
                <w:szCs w:val="20"/>
              </w:rPr>
              <w:t>service people</w:t>
            </w:r>
            <w:r w:rsidR="002B3EB5" w:rsidRPr="00460EB3">
              <w:rPr>
                <w:rFonts w:ascii="Tahoma" w:hAnsi="Tahoma" w:cs="Tahoma"/>
                <w:color w:val="000000" w:themeColor="text1"/>
                <w:szCs w:val="20"/>
              </w:rPr>
              <w:t xml:space="preserve"> care records.</w:t>
            </w:r>
          </w:p>
        </w:tc>
      </w:tr>
      <w:tr w:rsidR="002B3EB5" w:rsidRPr="00460EB3" w14:paraId="2E255EEC" w14:textId="77777777" w:rsidTr="00E06D70">
        <w:trPr>
          <w:trHeight w:val="130"/>
        </w:trPr>
        <w:tc>
          <w:tcPr>
            <w:tcW w:w="1118" w:type="dxa"/>
          </w:tcPr>
          <w:p w14:paraId="5CF1DE4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5E99C7E"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9AD9225" w14:textId="77777777" w:rsidTr="00E06D70">
        <w:trPr>
          <w:trHeight w:val="130"/>
        </w:trPr>
        <w:tc>
          <w:tcPr>
            <w:tcW w:w="1118" w:type="dxa"/>
          </w:tcPr>
          <w:p w14:paraId="6AB752B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5ECD4D4"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NB:</w:t>
            </w:r>
            <w:r w:rsidRPr="00460EB3">
              <w:rPr>
                <w:rFonts w:ascii="Tahoma" w:hAnsi="Tahoma" w:cs="Tahoma"/>
                <w:color w:val="000000"/>
                <w:szCs w:val="20"/>
              </w:rPr>
              <w:t xml:space="preserve"> Non-recent abuse is defined as </w:t>
            </w:r>
            <w:r w:rsidRPr="00460EB3">
              <w:rPr>
                <w:rFonts w:ascii="Tahoma" w:hAnsi="Tahoma" w:cs="Tahoma"/>
                <w:color w:val="000000"/>
                <w:szCs w:val="20"/>
                <w:lang w:val="en"/>
              </w:rPr>
              <w:t>an allegation of neglect, physical, sexual or emotional abuse made by or on behalf of someone who is now 18 years or over, relating to an incident which took place when the alleged victim was under 18 years old.</w:t>
            </w:r>
          </w:p>
        </w:tc>
      </w:tr>
      <w:tr w:rsidR="002B3EB5" w:rsidRPr="00460EB3" w14:paraId="3CD3A4A9" w14:textId="77777777" w:rsidTr="00E06D70">
        <w:trPr>
          <w:trHeight w:val="130"/>
        </w:trPr>
        <w:tc>
          <w:tcPr>
            <w:tcW w:w="1118" w:type="dxa"/>
          </w:tcPr>
          <w:p w14:paraId="52CC7A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973DC3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4ACD7D30" w14:textId="77777777" w:rsidTr="00E06D70">
        <w:trPr>
          <w:trHeight w:val="130"/>
        </w:trPr>
        <w:tc>
          <w:tcPr>
            <w:tcW w:w="1118" w:type="dxa"/>
          </w:tcPr>
          <w:p w14:paraId="1E60C53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8.2</w:t>
            </w:r>
          </w:p>
        </w:tc>
        <w:tc>
          <w:tcPr>
            <w:tcW w:w="8380" w:type="dxa"/>
            <w:gridSpan w:val="3"/>
          </w:tcPr>
          <w:p w14:paraId="017A459E" w14:textId="246954B4" w:rsidR="002B3EB5" w:rsidRPr="00460EB3" w:rsidRDefault="002B3EB5" w:rsidP="002B3EB5">
            <w:pPr>
              <w:pStyle w:val="BodyTextIndent2"/>
              <w:ind w:left="0" w:firstLine="0"/>
              <w:rPr>
                <w:rFonts w:ascii="Tahoma" w:hAnsi="Tahoma" w:cs="Tahoma"/>
                <w:b/>
                <w:color w:val="000000"/>
                <w:szCs w:val="20"/>
              </w:rPr>
            </w:pPr>
            <w:r w:rsidRPr="00460EB3">
              <w:rPr>
                <w:rFonts w:ascii="Tahoma" w:eastAsia="Calibri" w:hAnsi="Tahoma" w:cs="Tahoma"/>
                <w:color w:val="000000"/>
                <w:szCs w:val="20"/>
              </w:rPr>
              <w:t xml:space="preserve">Adults may also disclose ‘historical’ abuse committed when they were </w:t>
            </w:r>
            <w:r w:rsidR="009734BF" w:rsidRPr="00460EB3">
              <w:rPr>
                <w:rFonts w:ascii="Tahoma" w:eastAsia="Calibri" w:hAnsi="Tahoma" w:cs="Tahoma"/>
                <w:color w:val="000000"/>
                <w:szCs w:val="20"/>
              </w:rPr>
              <w:t xml:space="preserve">legally considered </w:t>
            </w:r>
            <w:r w:rsidRPr="00460EB3">
              <w:rPr>
                <w:rFonts w:ascii="Tahoma" w:eastAsia="Calibri" w:hAnsi="Tahoma" w:cs="Tahoma"/>
                <w:color w:val="000000"/>
                <w:szCs w:val="20"/>
              </w:rPr>
              <w:t xml:space="preserve">an </w:t>
            </w:r>
            <w:r w:rsidRPr="00460EB3">
              <w:rPr>
                <w:rFonts w:ascii="Tahoma" w:eastAsia="Calibri" w:hAnsi="Tahoma" w:cs="Tahoma"/>
                <w:color w:val="000000"/>
                <w:szCs w:val="20"/>
                <w:u w:val="single"/>
              </w:rPr>
              <w:t>adult</w:t>
            </w:r>
            <w:r w:rsidRPr="00460EB3">
              <w:rPr>
                <w:rFonts w:ascii="Tahoma" w:hAnsi="Tahoma" w:cs="Tahoma"/>
                <w:color w:val="000000"/>
                <w:szCs w:val="20"/>
                <w:lang w:val="en-US" w:eastAsia="en-GB"/>
              </w:rPr>
              <w:t xml:space="preserve">. The disclosure of a historical event is </w:t>
            </w:r>
            <w:proofErr w:type="gramStart"/>
            <w:r w:rsidRPr="00460EB3">
              <w:rPr>
                <w:rFonts w:ascii="Tahoma" w:hAnsi="Tahoma" w:cs="Tahoma"/>
                <w:color w:val="000000"/>
                <w:szCs w:val="20"/>
                <w:lang w:val="en-US" w:eastAsia="en-GB"/>
              </w:rPr>
              <w:t>in itself an</w:t>
            </w:r>
            <w:proofErr w:type="gramEnd"/>
            <w:r w:rsidRPr="00460EB3">
              <w:rPr>
                <w:rFonts w:ascii="Tahoma" w:hAnsi="Tahoma" w:cs="Tahoma"/>
                <w:color w:val="000000"/>
                <w:szCs w:val="20"/>
                <w:lang w:val="en-US" w:eastAsia="en-GB"/>
              </w:rPr>
              <w:t xml:space="preserve"> incident which needs reporting, so that a proportionate notification and enquiry can take place to establish the facts and to ascertain whether it is no longer continuing or current. There would be a risk in not reporting such incidents, since assumptions might be made, and transparency may be compromised. The response should be proportionate and least intrusive to the risk presented, and in consideration of the wishes of the individual concerned.</w:t>
            </w:r>
          </w:p>
        </w:tc>
      </w:tr>
      <w:tr w:rsidR="002B3EB5" w:rsidRPr="00460EB3" w14:paraId="1C828FCF" w14:textId="77777777" w:rsidTr="00E06D70">
        <w:trPr>
          <w:trHeight w:val="130"/>
        </w:trPr>
        <w:tc>
          <w:tcPr>
            <w:tcW w:w="1118" w:type="dxa"/>
          </w:tcPr>
          <w:p w14:paraId="48487C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DDD6B5" w14:textId="77777777" w:rsidR="002B3EB5" w:rsidRPr="00460EB3" w:rsidRDefault="002B3EB5" w:rsidP="002B3EB5">
            <w:pPr>
              <w:pStyle w:val="BodyTextIndent2"/>
              <w:ind w:left="0" w:firstLine="0"/>
              <w:rPr>
                <w:rFonts w:ascii="Tahoma" w:eastAsia="Calibri" w:hAnsi="Tahoma" w:cs="Tahoma"/>
                <w:color w:val="000000"/>
                <w:szCs w:val="20"/>
              </w:rPr>
            </w:pPr>
          </w:p>
        </w:tc>
      </w:tr>
      <w:tr w:rsidR="002B3EB5" w:rsidRPr="00460EB3" w14:paraId="1F2735E7" w14:textId="77777777" w:rsidTr="00E06D70">
        <w:trPr>
          <w:trHeight w:val="130"/>
        </w:trPr>
        <w:tc>
          <w:tcPr>
            <w:tcW w:w="1118" w:type="dxa"/>
          </w:tcPr>
          <w:p w14:paraId="57D3B890"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8.3</w:t>
            </w:r>
          </w:p>
        </w:tc>
        <w:tc>
          <w:tcPr>
            <w:tcW w:w="8380" w:type="dxa"/>
            <w:gridSpan w:val="3"/>
          </w:tcPr>
          <w:p w14:paraId="705C4746" w14:textId="2AF2523B" w:rsidR="002B3EB5" w:rsidRPr="00460EB3" w:rsidRDefault="002B3EB5" w:rsidP="002B3EB5">
            <w:pPr>
              <w:pStyle w:val="BodyTextIndent2"/>
              <w:ind w:left="0" w:firstLine="0"/>
              <w:rPr>
                <w:rFonts w:ascii="Tahoma" w:eastAsia="Calibri" w:hAnsi="Tahoma" w:cs="Tahoma"/>
                <w:color w:val="000000"/>
                <w:szCs w:val="20"/>
              </w:rPr>
            </w:pPr>
            <w:r w:rsidRPr="00460EB3">
              <w:rPr>
                <w:rFonts w:ascii="Tahoma" w:hAnsi="Tahoma" w:cs="Tahoma"/>
                <w:color w:val="000000" w:themeColor="text1"/>
                <w:szCs w:val="20"/>
              </w:rPr>
              <w:t xml:space="preserve">External reporting should be in accordance with the requirements of the local safeguarding team as indicated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Forms 15 and 16). If</w:t>
            </w:r>
            <w:r w:rsidRPr="00460EB3">
              <w:rPr>
                <w:rFonts w:ascii="Tahoma" w:hAnsi="Tahoma" w:cs="Tahoma"/>
                <w:color w:val="000000"/>
                <w:szCs w:val="20"/>
              </w:rPr>
              <w:t xml:space="preserve"> an incident has been discussed with the local safeguarding team, a note must be kept of their response. Confirmation should be sent to them either by letter or e-mail according to their requirements, stating whether they required it to be reported to them or not, and any other advice that they gave. The advice of the local safeguarding team will be acted upon.</w:t>
            </w:r>
          </w:p>
        </w:tc>
      </w:tr>
      <w:tr w:rsidR="002B3EB5" w:rsidRPr="00460EB3" w14:paraId="4DF64DF6" w14:textId="77777777" w:rsidTr="00E06D70">
        <w:trPr>
          <w:trHeight w:val="130"/>
        </w:trPr>
        <w:tc>
          <w:tcPr>
            <w:tcW w:w="1118" w:type="dxa"/>
          </w:tcPr>
          <w:p w14:paraId="3E4BA0E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669A545"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A3FC665" w14:textId="77777777" w:rsidTr="00E06D70">
        <w:trPr>
          <w:trHeight w:val="130"/>
        </w:trPr>
        <w:tc>
          <w:tcPr>
            <w:tcW w:w="1118" w:type="dxa"/>
          </w:tcPr>
          <w:p w14:paraId="7D19C6F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8.4</w:t>
            </w:r>
          </w:p>
        </w:tc>
        <w:tc>
          <w:tcPr>
            <w:tcW w:w="8380" w:type="dxa"/>
            <w:gridSpan w:val="3"/>
          </w:tcPr>
          <w:p w14:paraId="60F38B9C" w14:textId="0A5B70D7" w:rsidR="009734BF" w:rsidRPr="00460EB3" w:rsidRDefault="009734BF"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 register of all safeguarding incidents will be kept centrally via the Incident Reporting System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local register (safeguarding log) should be maintained, this can be created using </w:t>
            </w:r>
            <w:r w:rsidR="004C7535" w:rsidRPr="00460EB3">
              <w:rPr>
                <w:rFonts w:ascii="Tahoma" w:hAnsi="Tahoma" w:cs="Tahoma"/>
                <w:color w:val="000000" w:themeColor="text1"/>
                <w:szCs w:val="20"/>
              </w:rPr>
              <w:t xml:space="preserve">the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chronology tracking safeguarding concerns is also attached to each referral (</w:t>
            </w:r>
            <w:r w:rsidR="00172035" w:rsidRPr="00460EB3">
              <w:rPr>
                <w:rFonts w:ascii="Tahoma" w:hAnsi="Tahoma" w:cs="Tahoma"/>
                <w:color w:val="000000" w:themeColor="text1"/>
                <w:szCs w:val="20"/>
              </w:rPr>
              <w:t>A</w:t>
            </w:r>
            <w:r w:rsidRPr="00460EB3">
              <w:rPr>
                <w:rFonts w:ascii="Tahoma" w:hAnsi="Tahoma" w:cs="Tahoma"/>
                <w:color w:val="000000" w:themeColor="text1"/>
                <w:szCs w:val="20"/>
              </w:rPr>
              <w:t>CS Form: 01).</w:t>
            </w:r>
          </w:p>
        </w:tc>
      </w:tr>
      <w:tr w:rsidR="009106AD" w:rsidRPr="00460EB3" w14:paraId="081375F7" w14:textId="77777777" w:rsidTr="00E06D70">
        <w:trPr>
          <w:trHeight w:val="130"/>
        </w:trPr>
        <w:tc>
          <w:tcPr>
            <w:tcW w:w="1118" w:type="dxa"/>
          </w:tcPr>
          <w:p w14:paraId="31909205" w14:textId="77777777" w:rsidR="009106AD" w:rsidRPr="00460EB3" w:rsidRDefault="009106AD" w:rsidP="002B3EB5">
            <w:pPr>
              <w:jc w:val="both"/>
              <w:rPr>
                <w:rFonts w:ascii="Tahoma" w:hAnsi="Tahoma" w:cs="Tahoma"/>
                <w:color w:val="000000"/>
                <w:sz w:val="20"/>
                <w:szCs w:val="20"/>
              </w:rPr>
            </w:pPr>
          </w:p>
        </w:tc>
        <w:tc>
          <w:tcPr>
            <w:tcW w:w="8380" w:type="dxa"/>
            <w:gridSpan w:val="3"/>
          </w:tcPr>
          <w:p w14:paraId="123EA382" w14:textId="77777777" w:rsidR="009106AD" w:rsidRPr="00460EB3" w:rsidRDefault="009106AD" w:rsidP="002B3EB5">
            <w:pPr>
              <w:pStyle w:val="BodyTextIndent2"/>
              <w:ind w:left="0" w:firstLine="0"/>
              <w:rPr>
                <w:rFonts w:ascii="Tahoma" w:hAnsi="Tahoma" w:cs="Tahoma"/>
                <w:b/>
                <w:color w:val="000000" w:themeColor="text1"/>
                <w:szCs w:val="20"/>
              </w:rPr>
            </w:pPr>
          </w:p>
        </w:tc>
      </w:tr>
      <w:tr w:rsidR="009106AD" w:rsidRPr="00460EB3" w14:paraId="2D94CE98" w14:textId="77777777" w:rsidTr="00E06D70">
        <w:trPr>
          <w:trHeight w:val="130"/>
        </w:trPr>
        <w:tc>
          <w:tcPr>
            <w:tcW w:w="1118" w:type="dxa"/>
          </w:tcPr>
          <w:p w14:paraId="334FB829" w14:textId="726AD9B0" w:rsidR="009106AD" w:rsidRPr="00460EB3" w:rsidRDefault="009106AD" w:rsidP="002B3EB5">
            <w:pPr>
              <w:jc w:val="both"/>
              <w:rPr>
                <w:rFonts w:ascii="Tahoma" w:hAnsi="Tahoma" w:cs="Tahoma"/>
                <w:color w:val="000000"/>
                <w:sz w:val="20"/>
                <w:szCs w:val="20"/>
              </w:rPr>
            </w:pPr>
            <w:r w:rsidRPr="00460EB3">
              <w:rPr>
                <w:rFonts w:ascii="Tahoma" w:hAnsi="Tahoma" w:cs="Tahoma"/>
                <w:color w:val="000000"/>
                <w:sz w:val="20"/>
                <w:szCs w:val="20"/>
              </w:rPr>
              <w:t>8.4.1</w:t>
            </w:r>
          </w:p>
        </w:tc>
        <w:tc>
          <w:tcPr>
            <w:tcW w:w="8380" w:type="dxa"/>
            <w:gridSpan w:val="3"/>
          </w:tcPr>
          <w:p w14:paraId="1458CBF2" w14:textId="033E014C" w:rsidR="009106AD" w:rsidRPr="00460EB3" w:rsidRDefault="009106AD" w:rsidP="002B3EB5">
            <w:pPr>
              <w:pStyle w:val="BodyTextIndent2"/>
              <w:ind w:left="0" w:firstLine="0"/>
              <w:rPr>
                <w:rFonts w:ascii="Tahoma" w:hAnsi="Tahoma" w:cs="Tahoma"/>
                <w:b/>
                <w:color w:val="000000" w:themeColor="text1"/>
                <w:szCs w:val="20"/>
              </w:rPr>
            </w:pPr>
            <w:r w:rsidRPr="00460EB3">
              <w:rPr>
                <w:rFonts w:ascii="Tahoma" w:hAnsi="Tahoma" w:cs="Tahoma"/>
                <w:szCs w:val="20"/>
              </w:rPr>
              <w:t xml:space="preserve">Safeguarding incidents must be escalated through the management and safeguarding reporting structure with serious incident notifications completed in accordance with </w:t>
            </w:r>
            <w:r w:rsidR="00172035" w:rsidRPr="00460EB3">
              <w:rPr>
                <w:rFonts w:ascii="Tahoma" w:hAnsi="Tahoma" w:cs="Tahoma"/>
                <w:szCs w:val="20"/>
              </w:rPr>
              <w:t>A</w:t>
            </w:r>
            <w:r w:rsidRPr="00460EB3">
              <w:rPr>
                <w:rFonts w:ascii="Tahoma" w:hAnsi="Tahoma" w:cs="Tahoma"/>
                <w:szCs w:val="20"/>
              </w:rPr>
              <w:t>OP04 Incident Management, Reporting and Investigation.</w:t>
            </w:r>
          </w:p>
        </w:tc>
      </w:tr>
      <w:tr w:rsidR="002B3EB5" w:rsidRPr="00460EB3" w14:paraId="6C8A7051" w14:textId="77777777" w:rsidTr="00E06D70">
        <w:trPr>
          <w:trHeight w:val="130"/>
        </w:trPr>
        <w:tc>
          <w:tcPr>
            <w:tcW w:w="1118" w:type="dxa"/>
          </w:tcPr>
          <w:p w14:paraId="512BAE4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3CAF7A0"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93EBB5D" w14:textId="77777777" w:rsidTr="00E06D70">
        <w:trPr>
          <w:trHeight w:val="130"/>
        </w:trPr>
        <w:tc>
          <w:tcPr>
            <w:tcW w:w="1118" w:type="dxa"/>
          </w:tcPr>
          <w:p w14:paraId="1603C04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9</w:t>
            </w:r>
          </w:p>
        </w:tc>
        <w:tc>
          <w:tcPr>
            <w:tcW w:w="8380" w:type="dxa"/>
            <w:gridSpan w:val="3"/>
          </w:tcPr>
          <w:p w14:paraId="28F4FA9A" w14:textId="7777777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b/>
                <w:color w:val="000000"/>
                <w:szCs w:val="20"/>
              </w:rPr>
              <w:t>DISCLOSURE OR DISCOVERY OF ABUSE OR ALLEGATIONS OF ABUSE</w:t>
            </w:r>
          </w:p>
        </w:tc>
      </w:tr>
      <w:tr w:rsidR="002B3EB5" w:rsidRPr="00460EB3" w14:paraId="56508690" w14:textId="77777777" w:rsidTr="00E06D70">
        <w:trPr>
          <w:trHeight w:val="130"/>
        </w:trPr>
        <w:tc>
          <w:tcPr>
            <w:tcW w:w="1118" w:type="dxa"/>
          </w:tcPr>
          <w:p w14:paraId="56A6BB5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56D1F24"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06BC9C3" w14:textId="77777777" w:rsidTr="00E06D70">
        <w:trPr>
          <w:trHeight w:val="130"/>
        </w:trPr>
        <w:tc>
          <w:tcPr>
            <w:tcW w:w="1118" w:type="dxa"/>
          </w:tcPr>
          <w:p w14:paraId="6A471E0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w:t>
            </w:r>
          </w:p>
        </w:tc>
        <w:tc>
          <w:tcPr>
            <w:tcW w:w="8380" w:type="dxa"/>
            <w:gridSpan w:val="3"/>
          </w:tcPr>
          <w:p w14:paraId="4557B29B" w14:textId="613FC2A3"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Where there is a reasonable suspicion that a criminal offence may have occurred, it is the responsibility of the Police to investigate and </w:t>
            </w:r>
            <w:proofErr w:type="gramStart"/>
            <w:r w:rsidRPr="00460EB3">
              <w:rPr>
                <w:rFonts w:ascii="Tahoma" w:hAnsi="Tahoma" w:cs="Tahoma"/>
                <w:color w:val="000000"/>
                <w:szCs w:val="20"/>
              </w:rPr>
              <w:t>make a decision</w:t>
            </w:r>
            <w:proofErr w:type="gramEnd"/>
            <w:r w:rsidRPr="00460EB3">
              <w:rPr>
                <w:rFonts w:ascii="Tahoma" w:hAnsi="Tahoma" w:cs="Tahoma"/>
                <w:color w:val="000000"/>
                <w:szCs w:val="20"/>
              </w:rPr>
              <w:t xml:space="preserve"> about any subsequent action. The Police should always be consulted about criminal matters. If </w:t>
            </w:r>
            <w:r w:rsidR="004E01D9" w:rsidRPr="00460EB3">
              <w:rPr>
                <w:rFonts w:ascii="Tahoma" w:hAnsi="Tahoma" w:cs="Tahoma"/>
                <w:color w:val="000000"/>
                <w:szCs w:val="20"/>
              </w:rPr>
              <w:t>possible,</w:t>
            </w:r>
            <w:r w:rsidRPr="00460EB3">
              <w:rPr>
                <w:rFonts w:ascii="Tahoma" w:hAnsi="Tahoma" w:cs="Tahoma"/>
                <w:color w:val="000000"/>
                <w:szCs w:val="20"/>
              </w:rPr>
              <w:t xml:space="preserve"> preserve the crime scene to make sure the </w:t>
            </w:r>
            <w:r w:rsidRPr="00460EB3">
              <w:rPr>
                <w:rFonts w:ascii="Tahoma" w:hAnsi="Tahoma" w:cs="Tahoma"/>
                <w:szCs w:val="20"/>
              </w:rPr>
              <w:t>evidence is not contaminated, the Police will provide advice on how to preserve the scene in such instances. This will usually mean locking off the area and securing the records in the first instance.</w:t>
            </w:r>
          </w:p>
        </w:tc>
      </w:tr>
      <w:tr w:rsidR="002B3EB5" w:rsidRPr="00460EB3" w14:paraId="155C31C6" w14:textId="77777777" w:rsidTr="00E06D70">
        <w:trPr>
          <w:trHeight w:val="130"/>
        </w:trPr>
        <w:tc>
          <w:tcPr>
            <w:tcW w:w="1118" w:type="dxa"/>
          </w:tcPr>
          <w:p w14:paraId="5228156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6CB03C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25D1E6" w14:textId="77777777" w:rsidTr="00E06D70">
        <w:trPr>
          <w:trHeight w:val="130"/>
        </w:trPr>
        <w:tc>
          <w:tcPr>
            <w:tcW w:w="1118" w:type="dxa"/>
          </w:tcPr>
          <w:p w14:paraId="0CEE3B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9.2</w:t>
            </w:r>
          </w:p>
        </w:tc>
        <w:tc>
          <w:tcPr>
            <w:tcW w:w="8380" w:type="dxa"/>
            <w:gridSpan w:val="3"/>
          </w:tcPr>
          <w:p w14:paraId="2A7D68AF" w14:textId="36E961FA" w:rsidR="002B3EB5" w:rsidRPr="00460EB3" w:rsidRDefault="007175BC"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In the event of, or knowledge of abuse of a </w:t>
            </w:r>
            <w:r w:rsidR="00941C90" w:rsidRPr="00460EB3">
              <w:rPr>
                <w:rFonts w:ascii="Tahoma" w:hAnsi="Tahoma" w:cs="Tahoma"/>
                <w:color w:val="000000" w:themeColor="text1"/>
                <w:szCs w:val="20"/>
              </w:rPr>
              <w:t xml:space="preserve">person who uses our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at by anyone, including another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w:t>
            </w:r>
            <w:r w:rsidRPr="00460EB3">
              <w:rPr>
                <w:rFonts w:ascii="Tahoma" w:hAnsi="Tahoma" w:cs="Tahoma"/>
                <w:color w:val="000000"/>
                <w:szCs w:val="20"/>
              </w:rPr>
              <w:t>a</w:t>
            </w:r>
            <w:r w:rsidR="002B3EB5" w:rsidRPr="00460EB3">
              <w:rPr>
                <w:rFonts w:ascii="Tahoma" w:hAnsi="Tahoma" w:cs="Tahoma"/>
                <w:color w:val="000000"/>
                <w:szCs w:val="20"/>
              </w:rPr>
              <w:t>ction must be taken on</w:t>
            </w:r>
            <w:r w:rsidRPr="00460EB3">
              <w:rPr>
                <w:rFonts w:ascii="Tahoma" w:hAnsi="Tahoma" w:cs="Tahoma"/>
                <w:color w:val="000000"/>
                <w:szCs w:val="20"/>
              </w:rPr>
              <w:t xml:space="preserve"> discovering any form of abuse </w:t>
            </w:r>
            <w:r w:rsidR="002B3EB5" w:rsidRPr="00460EB3">
              <w:rPr>
                <w:rFonts w:ascii="Tahoma" w:hAnsi="Tahoma" w:cs="Tahoma"/>
                <w:color w:val="000000"/>
                <w:szCs w:val="20"/>
              </w:rPr>
              <w:t xml:space="preserve">in whatever form it presents - historical, ongoing or a </w:t>
            </w:r>
            <w:proofErr w:type="gramStart"/>
            <w:r w:rsidR="002B3EB5" w:rsidRPr="00460EB3">
              <w:rPr>
                <w:rFonts w:ascii="Tahoma" w:hAnsi="Tahoma" w:cs="Tahoma"/>
                <w:color w:val="000000"/>
                <w:szCs w:val="20"/>
              </w:rPr>
              <w:t>one off</w:t>
            </w:r>
            <w:proofErr w:type="gramEnd"/>
            <w:r w:rsidR="002B3EB5" w:rsidRPr="00460EB3">
              <w:rPr>
                <w:rFonts w:ascii="Tahoma" w:hAnsi="Tahoma" w:cs="Tahoma"/>
                <w:color w:val="000000"/>
                <w:szCs w:val="20"/>
              </w:rPr>
              <w:t xml:space="preserve"> event.</w:t>
            </w:r>
            <w:r w:rsidRPr="00460EB3">
              <w:rPr>
                <w:rFonts w:ascii="Tahoma" w:hAnsi="Tahoma" w:cs="Tahoma"/>
                <w:color w:val="000000" w:themeColor="text1"/>
                <w:szCs w:val="20"/>
              </w:rPr>
              <w:t xml:space="preserve"> Employees should use the following </w:t>
            </w:r>
            <w:r w:rsidR="004E01D9" w:rsidRPr="00460EB3">
              <w:rPr>
                <w:rFonts w:ascii="Tahoma" w:hAnsi="Tahoma" w:cs="Tahoma"/>
                <w:color w:val="000000" w:themeColor="text1"/>
                <w:szCs w:val="20"/>
              </w:rPr>
              <w:t>procedures:</w:t>
            </w:r>
          </w:p>
        </w:tc>
      </w:tr>
      <w:tr w:rsidR="002B3EB5" w:rsidRPr="00460EB3" w14:paraId="5FD78AEB" w14:textId="77777777" w:rsidTr="00E06D70">
        <w:trPr>
          <w:trHeight w:val="130"/>
        </w:trPr>
        <w:tc>
          <w:tcPr>
            <w:tcW w:w="1118" w:type="dxa"/>
          </w:tcPr>
          <w:p w14:paraId="4DF233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B28CF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599B38C9" w14:textId="77777777" w:rsidTr="00E06D70">
        <w:trPr>
          <w:trHeight w:val="130"/>
        </w:trPr>
        <w:tc>
          <w:tcPr>
            <w:tcW w:w="1118" w:type="dxa"/>
          </w:tcPr>
          <w:p w14:paraId="6AF93E5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9.3</w:t>
            </w:r>
          </w:p>
        </w:tc>
        <w:tc>
          <w:tcPr>
            <w:tcW w:w="8380" w:type="dxa"/>
            <w:gridSpan w:val="3"/>
          </w:tcPr>
          <w:p w14:paraId="57B8130F" w14:textId="77777777" w:rsidR="007175BC" w:rsidRPr="00460EB3" w:rsidRDefault="007175BC" w:rsidP="007175BC">
            <w:pPr>
              <w:tabs>
                <w:tab w:val="left" w:pos="2746"/>
              </w:tabs>
              <w:jc w:val="both"/>
              <w:rPr>
                <w:rFonts w:ascii="Tahoma" w:hAnsi="Tahoma" w:cs="Tahoma"/>
                <w:b/>
                <w:bCs/>
                <w:color w:val="000000" w:themeColor="text1"/>
                <w:sz w:val="20"/>
                <w:szCs w:val="20"/>
              </w:rPr>
            </w:pPr>
            <w:r w:rsidRPr="00460EB3">
              <w:rPr>
                <w:rFonts w:ascii="Tahoma" w:hAnsi="Tahoma" w:cs="Tahoma"/>
                <w:b/>
                <w:bCs/>
                <w:color w:val="000000" w:themeColor="text1"/>
                <w:sz w:val="20"/>
                <w:szCs w:val="20"/>
              </w:rPr>
              <w:t>Step by Step Guide for responding to disclosures of abuse:</w:t>
            </w:r>
          </w:p>
          <w:p w14:paraId="4BC00861" w14:textId="669EDFFE" w:rsidR="007175BC" w:rsidRPr="00460EB3" w:rsidRDefault="007175BC" w:rsidP="007175BC">
            <w:pPr>
              <w:jc w:val="both"/>
              <w:rPr>
                <w:rFonts w:ascii="Tahoma" w:hAnsi="Tahoma" w:cs="Tahoma"/>
                <w:color w:val="000000" w:themeColor="text1"/>
                <w:sz w:val="20"/>
                <w:szCs w:val="20"/>
              </w:rPr>
            </w:pPr>
            <w:r w:rsidRPr="00460EB3">
              <w:rPr>
                <w:rFonts w:ascii="Tahoma" w:hAnsi="Tahoma" w:cs="Tahoma"/>
                <w:color w:val="000000" w:themeColor="text1"/>
                <w:sz w:val="20"/>
                <w:szCs w:val="20"/>
              </w:rPr>
              <w:lastRenderedPageBreak/>
              <w:t xml:space="preserve">The </w:t>
            </w:r>
            <w:r w:rsidR="00941C90" w:rsidRPr="00460EB3">
              <w:rPr>
                <w:rFonts w:ascii="Tahoma" w:hAnsi="Tahoma" w:cs="Tahoma"/>
                <w:color w:val="000000" w:themeColor="text1"/>
                <w:sz w:val="20"/>
                <w:szCs w:val="20"/>
              </w:rPr>
              <w:t>person in our care that has disclosed</w:t>
            </w:r>
            <w:r w:rsidRPr="00460EB3">
              <w:rPr>
                <w:rFonts w:ascii="Tahoma" w:hAnsi="Tahoma" w:cs="Tahoma"/>
                <w:color w:val="000000" w:themeColor="text1"/>
                <w:sz w:val="20"/>
                <w:szCs w:val="20"/>
              </w:rPr>
              <w:t xml:space="preserve"> must be attended to, comforted and supported and any physical injuries taken care of. </w:t>
            </w:r>
          </w:p>
          <w:p w14:paraId="21445942" w14:textId="77777777" w:rsidR="007175BC" w:rsidRPr="00460EB3" w:rsidRDefault="007175BC" w:rsidP="007175BC">
            <w:pPr>
              <w:jc w:val="both"/>
              <w:rPr>
                <w:rFonts w:ascii="Tahoma" w:hAnsi="Tahoma" w:cs="Tahoma"/>
                <w:color w:val="000000" w:themeColor="text1"/>
                <w:sz w:val="20"/>
                <w:szCs w:val="20"/>
              </w:rPr>
            </w:pPr>
          </w:p>
          <w:p w14:paraId="4092420E"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Listen carefully to what the person has to say, but do not ask leading questions about the alleged abuse.</w:t>
            </w:r>
          </w:p>
          <w:p w14:paraId="45FCF9D0"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Ensure that everyone is safe and that the emergency services have been called if needed.</w:t>
            </w:r>
          </w:p>
          <w:p w14:paraId="15087B87"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Advise the person of the procedures which will follow.</w:t>
            </w:r>
          </w:p>
          <w:p w14:paraId="0177B127" w14:textId="45D09883"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If you want to take notes, tell the person first, and keep your </w:t>
            </w:r>
            <w:r w:rsidRPr="00460EB3">
              <w:rPr>
                <w:rFonts w:ascii="Tahoma" w:hAnsi="Tahoma" w:cs="Tahoma"/>
                <w:color w:val="000000" w:themeColor="text1"/>
                <w:sz w:val="20"/>
                <w:szCs w:val="20"/>
                <w:u w:val="single"/>
              </w:rPr>
              <w:t>original</w:t>
            </w:r>
            <w:r w:rsidRPr="00460EB3">
              <w:rPr>
                <w:rFonts w:ascii="Tahoma" w:hAnsi="Tahoma" w:cs="Tahoma"/>
                <w:color w:val="000000" w:themeColor="text1"/>
                <w:sz w:val="20"/>
                <w:szCs w:val="20"/>
              </w:rPr>
              <w:t xml:space="preserve"> notes (even if they are subsequently ‘written up’ in the person’s notes) to give to the </w:t>
            </w:r>
            <w:r w:rsidR="007175BC" w:rsidRPr="00460EB3">
              <w:rPr>
                <w:rFonts w:ascii="Tahoma" w:hAnsi="Tahoma" w:cs="Tahoma"/>
                <w:color w:val="000000" w:themeColor="text1"/>
                <w:sz w:val="20"/>
                <w:szCs w:val="20"/>
              </w:rPr>
              <w:t>DSL</w:t>
            </w:r>
            <w:r w:rsidRPr="00460EB3">
              <w:rPr>
                <w:rFonts w:ascii="Tahoma" w:hAnsi="Tahoma" w:cs="Tahoma"/>
                <w:color w:val="000000" w:themeColor="text1"/>
                <w:sz w:val="20"/>
                <w:szCs w:val="20"/>
              </w:rPr>
              <w:t xml:space="preserve"> as they will be required if a case goes to court.</w:t>
            </w:r>
          </w:p>
          <w:p w14:paraId="50948A49" w14:textId="77777777" w:rsidR="00D42398" w:rsidRPr="00460EB3" w:rsidRDefault="00D42398" w:rsidP="00D42398">
            <w:pPr>
              <w:pStyle w:val="ListParagraph"/>
              <w:numPr>
                <w:ilvl w:val="0"/>
                <w:numId w:val="1"/>
              </w:numPr>
              <w:tabs>
                <w:tab w:val="clear" w:pos="360"/>
              </w:tabs>
              <w:ind w:left="357" w:hanging="357"/>
              <w:contextualSpacing/>
              <w:jc w:val="both"/>
              <w:rPr>
                <w:rFonts w:ascii="Tahoma" w:hAnsi="Tahoma" w:cs="Tahoma"/>
                <w:bCs/>
                <w:color w:val="000000" w:themeColor="text1"/>
                <w:sz w:val="20"/>
                <w:szCs w:val="20"/>
              </w:rPr>
            </w:pPr>
            <w:r w:rsidRPr="00460EB3">
              <w:rPr>
                <w:rFonts w:ascii="Tahoma" w:hAnsi="Tahoma" w:cs="Tahoma"/>
                <w:color w:val="000000" w:themeColor="text1"/>
                <w:sz w:val="20"/>
                <w:szCs w:val="20"/>
              </w:rPr>
              <w:t>Record the following information as soon as possible on the electronic incident Management system.</w:t>
            </w:r>
          </w:p>
          <w:p w14:paraId="4755CAA8"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All details of the alleged abuse, including location</w:t>
            </w:r>
          </w:p>
          <w:p w14:paraId="414C57C9"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Times/dates of conversations and telephone calls</w:t>
            </w:r>
          </w:p>
          <w:p w14:paraId="28D0A22C"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Names of colleagues present at the time</w:t>
            </w:r>
          </w:p>
          <w:p w14:paraId="66EA37E4"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Any other relevant information</w:t>
            </w:r>
          </w:p>
          <w:p w14:paraId="426F11BA" w14:textId="2E1318AE" w:rsidR="002B3EB5" w:rsidRPr="00460EB3" w:rsidRDefault="002B3EB5" w:rsidP="002B3EB5">
            <w:pPr>
              <w:pStyle w:val="BodyTextIndent2"/>
              <w:numPr>
                <w:ilvl w:val="0"/>
                <w:numId w:val="1"/>
              </w:numPr>
              <w:rPr>
                <w:rFonts w:ascii="Tahoma" w:hAnsi="Tahoma" w:cs="Tahoma"/>
                <w:color w:val="000000"/>
                <w:szCs w:val="20"/>
              </w:rPr>
            </w:pPr>
            <w:r w:rsidRPr="00460EB3">
              <w:rPr>
                <w:rFonts w:ascii="Tahoma" w:hAnsi="Tahoma" w:cs="Tahoma"/>
                <w:b/>
                <w:color w:val="000000" w:themeColor="text1"/>
                <w:szCs w:val="20"/>
              </w:rPr>
              <w:t xml:space="preserve">All </w:t>
            </w:r>
            <w:r w:rsidR="007175BC" w:rsidRPr="00460EB3">
              <w:rPr>
                <w:rFonts w:ascii="Tahoma" w:hAnsi="Tahoma" w:cs="Tahoma"/>
                <w:b/>
                <w:color w:val="000000" w:themeColor="text1"/>
                <w:szCs w:val="20"/>
              </w:rPr>
              <w:t>Aspris</w:t>
            </w:r>
            <w:r w:rsidRPr="00460EB3">
              <w:rPr>
                <w:rFonts w:ascii="Tahoma" w:hAnsi="Tahoma" w:cs="Tahoma"/>
                <w:b/>
                <w:color w:val="000000" w:themeColor="text1"/>
                <w:szCs w:val="20"/>
              </w:rPr>
              <w:t xml:space="preserve"> colleagues have a duty to refer</w:t>
            </w:r>
            <w:r w:rsidRPr="00460EB3">
              <w:rPr>
                <w:rFonts w:ascii="Tahoma" w:hAnsi="Tahoma" w:cs="Tahoma"/>
                <w:color w:val="000000" w:themeColor="text1"/>
                <w:szCs w:val="20"/>
              </w:rPr>
              <w:t xml:space="preserve"> the case to the local Safeguarding Service using the details identified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 xml:space="preserve">’s </w:t>
            </w:r>
            <w:r w:rsidR="00460EB3">
              <w:rPr>
                <w:rFonts w:ascii="Tahoma" w:hAnsi="Tahoma" w:cs="Tahoma"/>
                <w:color w:val="000000" w:themeColor="text1"/>
                <w:szCs w:val="20"/>
              </w:rPr>
              <w:t>A</w:t>
            </w:r>
            <w:r w:rsidRPr="00460EB3">
              <w:rPr>
                <w:rFonts w:ascii="Tahoma" w:hAnsi="Tahoma" w:cs="Tahoma"/>
                <w:color w:val="000000" w:themeColor="text1"/>
                <w:szCs w:val="20"/>
              </w:rPr>
              <w:t xml:space="preserve">OP Form: 16 and/or seek guidance on what to do next from the </w:t>
            </w:r>
            <w:r w:rsidR="007175BC" w:rsidRPr="00460EB3">
              <w:rPr>
                <w:rFonts w:ascii="Tahoma" w:hAnsi="Tahoma" w:cs="Tahoma"/>
                <w:color w:val="000000" w:themeColor="text1"/>
                <w:szCs w:val="20"/>
              </w:rPr>
              <w:t>D</w:t>
            </w:r>
            <w:r w:rsidRPr="00460EB3">
              <w:rPr>
                <w:rFonts w:ascii="Tahoma" w:hAnsi="Tahoma" w:cs="Tahoma"/>
                <w:color w:val="000000" w:themeColor="text1"/>
                <w:szCs w:val="20"/>
              </w:rPr>
              <w:t>SL or Local Safeguarding Service; a multi-disciplinary discussion to agree the next steps should be held, including the</w:t>
            </w:r>
            <w:r w:rsidR="002B0DA3" w:rsidRPr="00460EB3">
              <w:rPr>
                <w:rFonts w:ascii="Tahoma" w:hAnsi="Tahoma" w:cs="Tahoma"/>
                <w:color w:val="000000" w:themeColor="text1"/>
                <w:szCs w:val="20"/>
              </w:rPr>
              <w:t xml:space="preserve"> person in our cares’</w:t>
            </w:r>
            <w:r w:rsidRPr="00460EB3">
              <w:rPr>
                <w:rFonts w:ascii="Tahoma" w:hAnsi="Tahoma" w:cs="Tahoma"/>
                <w:color w:val="000000" w:themeColor="text1"/>
                <w:szCs w:val="20"/>
              </w:rPr>
              <w:t xml:space="preserve"> views (where possible) and documents in th</w:t>
            </w:r>
            <w:r w:rsidR="002B0DA3" w:rsidRPr="00460EB3">
              <w:rPr>
                <w:rFonts w:ascii="Tahoma" w:hAnsi="Tahoma" w:cs="Tahoma"/>
                <w:color w:val="000000" w:themeColor="text1"/>
                <w:szCs w:val="20"/>
              </w:rPr>
              <w:t xml:space="preserve">eir </w:t>
            </w:r>
            <w:r w:rsidRPr="00460EB3">
              <w:rPr>
                <w:rFonts w:ascii="Tahoma" w:hAnsi="Tahoma" w:cs="Tahoma"/>
                <w:color w:val="000000" w:themeColor="text1"/>
                <w:szCs w:val="20"/>
              </w:rPr>
              <w:t>notes. This must be done as soon as practicable or within 24 hours maximum.</w:t>
            </w:r>
          </w:p>
          <w:p w14:paraId="3A07D5A0" w14:textId="653526F1" w:rsidR="002B3EB5" w:rsidRPr="00460EB3" w:rsidRDefault="002B3EB5" w:rsidP="00E34120">
            <w:pPr>
              <w:pStyle w:val="ListParagraph"/>
              <w:numPr>
                <w:ilvl w:val="0"/>
                <w:numId w:val="71"/>
              </w:numPr>
              <w:contextualSpacing/>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Ensure the safeguarding concern is recorded on </w:t>
            </w:r>
            <w:r w:rsidR="004C7535" w:rsidRPr="00460EB3">
              <w:rPr>
                <w:rFonts w:ascii="Tahoma" w:hAnsi="Tahoma" w:cs="Tahoma"/>
                <w:color w:val="000000" w:themeColor="text1"/>
                <w:sz w:val="20"/>
                <w:szCs w:val="20"/>
              </w:rPr>
              <w:t xml:space="preserve">the </w:t>
            </w:r>
            <w:r w:rsidR="00EF2B26" w:rsidRPr="00460EB3">
              <w:rPr>
                <w:rFonts w:ascii="Tahoma" w:hAnsi="Tahoma" w:cs="Tahoma"/>
                <w:color w:val="000000" w:themeColor="text1"/>
                <w:sz w:val="20"/>
                <w:szCs w:val="20"/>
              </w:rPr>
              <w:t>Electronic Reporting System</w:t>
            </w:r>
            <w:r w:rsidRPr="00460EB3">
              <w:rPr>
                <w:rFonts w:ascii="Tahoma" w:hAnsi="Tahoma" w:cs="Tahoma"/>
                <w:color w:val="000000" w:themeColor="text1"/>
                <w:sz w:val="20"/>
                <w:szCs w:val="20"/>
              </w:rPr>
              <w:t xml:space="preserve"> as an incident</w:t>
            </w:r>
            <w:r w:rsidR="00770194" w:rsidRPr="00460EB3">
              <w:rPr>
                <w:rFonts w:ascii="Tahoma" w:hAnsi="Tahoma" w:cs="Tahoma"/>
                <w:color w:val="000000" w:themeColor="text1"/>
                <w:sz w:val="20"/>
                <w:szCs w:val="20"/>
              </w:rPr>
              <w:t>,</w:t>
            </w:r>
            <w:r w:rsidR="0047026D" w:rsidRPr="00460EB3">
              <w:rPr>
                <w:rFonts w:ascii="Tahoma" w:hAnsi="Tahoma" w:cs="Tahoma"/>
                <w:color w:val="000000" w:themeColor="text1"/>
                <w:sz w:val="20"/>
                <w:szCs w:val="20"/>
              </w:rPr>
              <w:t xml:space="preserve"> you should </w:t>
            </w:r>
            <w:r w:rsidR="007379E8" w:rsidRPr="00460EB3">
              <w:rPr>
                <w:rFonts w:ascii="Tahoma" w:hAnsi="Tahoma" w:cs="Tahoma"/>
                <w:color w:val="000000" w:themeColor="text1"/>
                <w:sz w:val="20"/>
                <w:szCs w:val="20"/>
              </w:rPr>
              <w:t xml:space="preserve">also </w:t>
            </w:r>
            <w:r w:rsidR="0047026D" w:rsidRPr="00460EB3">
              <w:rPr>
                <w:rFonts w:ascii="Tahoma" w:hAnsi="Tahoma" w:cs="Tahoma"/>
                <w:color w:val="000000" w:themeColor="text1"/>
                <w:sz w:val="20"/>
                <w:szCs w:val="20"/>
              </w:rPr>
              <w:t>ensure you have verbally informed the DSL/DSP about the concern and any actions taken.</w:t>
            </w:r>
          </w:p>
        </w:tc>
      </w:tr>
      <w:tr w:rsidR="002B3EB5" w:rsidRPr="00460EB3" w14:paraId="3B5F36C4" w14:textId="77777777" w:rsidTr="00E06D70">
        <w:trPr>
          <w:trHeight w:val="130"/>
        </w:trPr>
        <w:tc>
          <w:tcPr>
            <w:tcW w:w="1118" w:type="dxa"/>
          </w:tcPr>
          <w:p w14:paraId="32DE52C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1B963C" w14:textId="77777777" w:rsidR="002B3EB5" w:rsidRPr="00460EB3" w:rsidRDefault="002B3EB5" w:rsidP="002B3EB5">
            <w:pPr>
              <w:pStyle w:val="BodyTextIndent2"/>
              <w:ind w:left="0" w:firstLine="0"/>
              <w:rPr>
                <w:rFonts w:ascii="Tahoma" w:hAnsi="Tahoma" w:cs="Tahoma"/>
                <w:color w:val="000000"/>
                <w:szCs w:val="20"/>
              </w:rPr>
            </w:pPr>
          </w:p>
        </w:tc>
      </w:tr>
      <w:tr w:rsidR="007175BC" w:rsidRPr="00460EB3" w14:paraId="24584B99" w14:textId="77777777" w:rsidTr="00E06D70">
        <w:trPr>
          <w:trHeight w:val="130"/>
        </w:trPr>
        <w:tc>
          <w:tcPr>
            <w:tcW w:w="1118" w:type="dxa"/>
          </w:tcPr>
          <w:p w14:paraId="738CCE29" w14:textId="100F236D" w:rsidR="007175BC" w:rsidRPr="00460EB3" w:rsidRDefault="007175BC" w:rsidP="002B3EB5">
            <w:pPr>
              <w:jc w:val="both"/>
              <w:rPr>
                <w:rFonts w:ascii="Tahoma" w:hAnsi="Tahoma" w:cs="Tahoma"/>
                <w:color w:val="000000"/>
                <w:sz w:val="20"/>
                <w:szCs w:val="20"/>
              </w:rPr>
            </w:pPr>
            <w:r w:rsidRPr="00460EB3">
              <w:rPr>
                <w:rFonts w:ascii="Tahoma" w:hAnsi="Tahoma" w:cs="Tahoma"/>
                <w:color w:val="000000"/>
                <w:sz w:val="20"/>
                <w:szCs w:val="20"/>
              </w:rPr>
              <w:t>9.3.1</w:t>
            </w:r>
          </w:p>
        </w:tc>
        <w:tc>
          <w:tcPr>
            <w:tcW w:w="8380" w:type="dxa"/>
            <w:gridSpan w:val="3"/>
          </w:tcPr>
          <w:p w14:paraId="7BCDE1B1" w14:textId="682BAE09" w:rsidR="000C1B8D" w:rsidRPr="00460EB3" w:rsidRDefault="007175BC" w:rsidP="007175BC">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you are unsure if a concern needs reporting, share any allegations or suspicions of abuse with the DSL, or in their absence discuss with a senior colleague in line with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BC5C64" w:rsidRPr="00460EB3">
              <w:rPr>
                <w:rFonts w:ascii="Tahoma" w:hAnsi="Tahoma" w:cs="Tahoma"/>
                <w:color w:val="000000" w:themeColor="text1"/>
                <w:szCs w:val="20"/>
              </w:rPr>
              <w:t>A</w:t>
            </w:r>
            <w:r w:rsidRPr="00460EB3">
              <w:rPr>
                <w:rFonts w:ascii="Tahoma" w:hAnsi="Tahoma" w:cs="Tahoma"/>
                <w:color w:val="000000" w:themeColor="text1"/>
                <w:szCs w:val="20"/>
              </w:rPr>
              <w:t>OP Forms 15 and 16), they will offer advice about next steps or liaise with the local safeguarding services to seek advice and to provide clarity if you should make a referral.</w:t>
            </w:r>
          </w:p>
        </w:tc>
      </w:tr>
      <w:tr w:rsidR="007175BC" w:rsidRPr="00460EB3" w14:paraId="37072C1E" w14:textId="77777777" w:rsidTr="00E06D70">
        <w:trPr>
          <w:trHeight w:val="130"/>
        </w:trPr>
        <w:tc>
          <w:tcPr>
            <w:tcW w:w="1118" w:type="dxa"/>
          </w:tcPr>
          <w:p w14:paraId="54DBFAAA" w14:textId="77777777" w:rsidR="007175BC" w:rsidRPr="00460EB3" w:rsidRDefault="007175BC" w:rsidP="002B3EB5">
            <w:pPr>
              <w:jc w:val="both"/>
              <w:rPr>
                <w:rFonts w:ascii="Tahoma" w:hAnsi="Tahoma" w:cs="Tahoma"/>
                <w:color w:val="000000"/>
                <w:sz w:val="20"/>
                <w:szCs w:val="20"/>
              </w:rPr>
            </w:pPr>
          </w:p>
        </w:tc>
        <w:tc>
          <w:tcPr>
            <w:tcW w:w="8380" w:type="dxa"/>
            <w:gridSpan w:val="3"/>
          </w:tcPr>
          <w:p w14:paraId="162C27FF" w14:textId="77777777" w:rsidR="007175BC" w:rsidRPr="00460EB3" w:rsidRDefault="007175BC" w:rsidP="002B3EB5">
            <w:pPr>
              <w:pStyle w:val="BodyTextIndent2"/>
              <w:ind w:left="0" w:firstLine="0"/>
              <w:rPr>
                <w:rFonts w:ascii="Tahoma" w:hAnsi="Tahoma" w:cs="Tahoma"/>
                <w:color w:val="000000"/>
                <w:szCs w:val="20"/>
              </w:rPr>
            </w:pPr>
          </w:p>
        </w:tc>
      </w:tr>
      <w:tr w:rsidR="002B3EB5" w:rsidRPr="00460EB3" w14:paraId="3A009587" w14:textId="77777777" w:rsidTr="00E06D70">
        <w:trPr>
          <w:trHeight w:val="130"/>
        </w:trPr>
        <w:tc>
          <w:tcPr>
            <w:tcW w:w="1118" w:type="dxa"/>
          </w:tcPr>
          <w:p w14:paraId="4EC4D5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9.4</w:t>
            </w:r>
          </w:p>
        </w:tc>
        <w:tc>
          <w:tcPr>
            <w:tcW w:w="8380" w:type="dxa"/>
            <w:gridSpan w:val="3"/>
          </w:tcPr>
          <w:p w14:paraId="7032B5E6" w14:textId="7E0EB511" w:rsidR="002B3EB5" w:rsidRPr="00460EB3" w:rsidRDefault="002B3EB5" w:rsidP="002B3EB5">
            <w:pPr>
              <w:jc w:val="both"/>
              <w:rPr>
                <w:rFonts w:ascii="Tahoma" w:hAnsi="Tahoma" w:cs="Tahoma"/>
                <w:sz w:val="20"/>
                <w:szCs w:val="20"/>
              </w:rPr>
            </w:pPr>
            <w:r w:rsidRPr="00460EB3">
              <w:rPr>
                <w:rFonts w:ascii="Tahoma" w:hAnsi="Tahoma" w:cs="Tahoma"/>
                <w:color w:val="000000"/>
                <w:sz w:val="20"/>
                <w:szCs w:val="20"/>
              </w:rPr>
              <w:t xml:space="preserve">In the event of </w:t>
            </w:r>
            <w:r w:rsidRPr="00460EB3">
              <w:rPr>
                <w:rFonts w:ascii="Tahoma" w:hAnsi="Tahoma" w:cs="Tahoma"/>
                <w:sz w:val="20"/>
                <w:szCs w:val="20"/>
              </w:rPr>
              <w:t xml:space="preserve">allegations, disclosure, suspicion or knowledge of abuse of </w:t>
            </w:r>
            <w:r w:rsidR="002B0DA3" w:rsidRPr="00460EB3">
              <w:rPr>
                <w:rFonts w:ascii="Tahoma" w:hAnsi="Tahoma" w:cs="Tahoma"/>
                <w:sz w:val="20"/>
                <w:szCs w:val="20"/>
              </w:rPr>
              <w:t>people in our care</w:t>
            </w:r>
            <w:r w:rsidRPr="00460EB3">
              <w:rPr>
                <w:rFonts w:ascii="Tahoma" w:hAnsi="Tahoma" w:cs="Tahoma"/>
                <w:sz w:val="20"/>
                <w:szCs w:val="20"/>
              </w:rPr>
              <w:t xml:space="preserve"> at the unit by a colleague (including Agency/Supply </w:t>
            </w:r>
            <w:r w:rsidR="00AF0DEE" w:rsidRPr="00460EB3">
              <w:rPr>
                <w:rFonts w:ascii="Tahoma" w:hAnsi="Tahoma" w:cs="Tahoma"/>
                <w:sz w:val="20"/>
                <w:szCs w:val="20"/>
              </w:rPr>
              <w:t>colleagues</w:t>
            </w:r>
            <w:r w:rsidRPr="00460EB3">
              <w:rPr>
                <w:rFonts w:ascii="Tahoma" w:hAnsi="Tahoma" w:cs="Tahoma"/>
                <w:sz w:val="20"/>
                <w:szCs w:val="20"/>
              </w:rPr>
              <w:t xml:space="preserve"> and Volunteers), the following procedures should be followed:</w:t>
            </w:r>
          </w:p>
          <w:p w14:paraId="64792C3E" w14:textId="0C521916"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 xml:space="preserve">Consult with the Safeguarding Lead, senior manager or manager on call (if out-of-hours), who will liaise with the local Safeguarding Service, either to seek advice or to make a referral. (If the concern is about the Safeguarding Lead or senior manager, discuss with the Regional Safeguarding Lead or </w:t>
            </w:r>
            <w:r w:rsidR="004E01D9" w:rsidRPr="00460EB3">
              <w:rPr>
                <w:rFonts w:ascii="Tahoma" w:hAnsi="Tahoma" w:cs="Tahoma"/>
                <w:color w:val="000000" w:themeColor="text1"/>
                <w:sz w:val="20"/>
                <w:szCs w:val="20"/>
              </w:rPr>
              <w:t>Executive Safeguarding</w:t>
            </w:r>
            <w:r w:rsidRPr="00460EB3">
              <w:rPr>
                <w:rFonts w:ascii="Tahoma" w:hAnsi="Tahoma" w:cs="Tahoma"/>
                <w:color w:val="000000" w:themeColor="text1"/>
                <w:sz w:val="20"/>
                <w:szCs w:val="20"/>
              </w:rPr>
              <w:t xml:space="preserve"> Lead).</w:t>
            </w:r>
          </w:p>
          <w:p w14:paraId="17A331C0"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Record in detail the circumstances, including the nature and extent of any injuries and any action taken. A Body Map on the Incident Reporting system is available for this purpose. If appropriate, a photo of the injury may be taken, after obtaining and documenting informed consent from the injured person.</w:t>
            </w:r>
          </w:p>
          <w:p w14:paraId="6AB84373"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A referral to the Local Authority Designated Officer (LADO) should be considered if the colleague works with or might work with children or young people.</w:t>
            </w:r>
          </w:p>
        </w:tc>
      </w:tr>
      <w:tr w:rsidR="002B3EB5" w:rsidRPr="00460EB3" w14:paraId="4407D966" w14:textId="77777777" w:rsidTr="00E06D70">
        <w:trPr>
          <w:trHeight w:val="130"/>
        </w:trPr>
        <w:tc>
          <w:tcPr>
            <w:tcW w:w="1118" w:type="dxa"/>
          </w:tcPr>
          <w:p w14:paraId="4375347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26A533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E032920" w14:textId="77777777" w:rsidTr="00E06D70">
        <w:trPr>
          <w:trHeight w:val="130"/>
        </w:trPr>
        <w:tc>
          <w:tcPr>
            <w:tcW w:w="1118" w:type="dxa"/>
          </w:tcPr>
          <w:p w14:paraId="7C2BE529"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9.5</w:t>
            </w:r>
          </w:p>
        </w:tc>
        <w:tc>
          <w:tcPr>
            <w:tcW w:w="8380" w:type="dxa"/>
            <w:gridSpan w:val="3"/>
          </w:tcPr>
          <w:p w14:paraId="3B035533" w14:textId="53394B3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Safeguarding Lead (or in his/her absence, the </w:t>
            </w:r>
            <w:r w:rsidR="004D7837">
              <w:rPr>
                <w:rFonts w:ascii="Tahoma" w:hAnsi="Tahoma" w:cs="Tahoma"/>
                <w:color w:val="000000" w:themeColor="text1"/>
                <w:szCs w:val="20"/>
              </w:rPr>
              <w:t>Head Teacher</w:t>
            </w:r>
            <w:r w:rsidR="00E75467" w:rsidRPr="00460EB3">
              <w:rPr>
                <w:rFonts w:ascii="Tahoma" w:hAnsi="Tahoma" w:cs="Tahoma"/>
                <w:color w:val="000000" w:themeColor="text1"/>
                <w:szCs w:val="20"/>
              </w:rPr>
              <w:t xml:space="preserve">/ </w:t>
            </w:r>
            <w:r w:rsidR="00AF0DEE" w:rsidRPr="00460EB3">
              <w:rPr>
                <w:rFonts w:ascii="Tahoma" w:hAnsi="Tahoma" w:cs="Tahoma"/>
                <w:color w:val="000000" w:themeColor="text1"/>
                <w:szCs w:val="20"/>
              </w:rPr>
              <w:t>Registered manager</w:t>
            </w:r>
            <w:r w:rsidRPr="00460EB3">
              <w:rPr>
                <w:rFonts w:ascii="Tahoma" w:hAnsi="Tahoma" w:cs="Tahoma"/>
                <w:color w:val="000000" w:themeColor="text1"/>
                <w:szCs w:val="20"/>
              </w:rPr>
              <w:t>) is responsible for supporting colleagues to refer safeguarding concerns in line with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15 and 16), they will also ensure that the following procedures are carried out where abuse is witnessed, suspected or alleged:</w:t>
            </w:r>
          </w:p>
          <w:p w14:paraId="09E85062"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szCs w:val="20"/>
              </w:rPr>
              <w:t>Ensure that everyone is safe and that the emergency services have been called if needed.</w:t>
            </w:r>
          </w:p>
          <w:p w14:paraId="306084B0" w14:textId="72B409A5"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If appropriate, inform and reassure the </w:t>
            </w:r>
            <w:r w:rsidR="00172035" w:rsidRPr="00460EB3">
              <w:rPr>
                <w:rFonts w:ascii="Tahoma" w:hAnsi="Tahoma" w:cs="Tahoma"/>
                <w:color w:val="000000" w:themeColor="text1"/>
                <w:szCs w:val="20"/>
              </w:rPr>
              <w:t>person</w:t>
            </w:r>
            <w:r w:rsidR="00941C90" w:rsidRPr="00460EB3">
              <w:rPr>
                <w:rFonts w:ascii="Tahoma" w:hAnsi="Tahoma" w:cs="Tahoma"/>
                <w:color w:val="000000" w:themeColor="text1"/>
                <w:szCs w:val="20"/>
              </w:rPr>
              <w:t xml:space="preserve"> using our </w:t>
            </w:r>
            <w:r w:rsidR="00AA2DCA" w:rsidRPr="00460EB3">
              <w:rPr>
                <w:rFonts w:ascii="Tahoma" w:hAnsi="Tahoma" w:cs="Tahoma"/>
                <w:color w:val="000000" w:themeColor="text1"/>
                <w:szCs w:val="20"/>
              </w:rPr>
              <w:t>School/College/</w:t>
            </w:r>
            <w:r w:rsidR="004E01D9" w:rsidRPr="00460EB3">
              <w:rPr>
                <w:rFonts w:ascii="Tahoma" w:hAnsi="Tahoma" w:cs="Tahoma"/>
                <w:color w:val="000000" w:themeColor="text1"/>
                <w:szCs w:val="20"/>
              </w:rPr>
              <w:t>Homes, their</w:t>
            </w:r>
            <w:r w:rsidRPr="00460EB3">
              <w:rPr>
                <w:rFonts w:ascii="Tahoma" w:hAnsi="Tahoma" w:cs="Tahoma"/>
                <w:color w:val="000000" w:themeColor="text1"/>
                <w:szCs w:val="20"/>
              </w:rPr>
              <w:t xml:space="preserve"> GP and family that the situation is being dealt with.</w:t>
            </w:r>
          </w:p>
          <w:p w14:paraId="01CF198D" w14:textId="433D765C"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Keep </w:t>
            </w:r>
            <w:r w:rsidR="00941C90" w:rsidRPr="00460EB3">
              <w:rPr>
                <w:rFonts w:ascii="Tahoma" w:hAnsi="Tahoma" w:cs="Tahoma"/>
                <w:color w:val="000000" w:themeColor="text1"/>
                <w:szCs w:val="20"/>
              </w:rPr>
              <w:t xml:space="preserve">the </w:t>
            </w:r>
            <w:r w:rsidR="004E01D9" w:rsidRPr="00460EB3">
              <w:rPr>
                <w:rFonts w:ascii="Tahoma" w:hAnsi="Tahoma" w:cs="Tahoma"/>
                <w:color w:val="000000" w:themeColor="text1"/>
                <w:szCs w:val="20"/>
              </w:rPr>
              <w:t>individual and</w:t>
            </w:r>
            <w:r w:rsidRPr="00460EB3">
              <w:rPr>
                <w:rFonts w:ascii="Tahoma" w:hAnsi="Tahoma" w:cs="Tahoma"/>
                <w:color w:val="000000" w:themeColor="text1"/>
                <w:szCs w:val="20"/>
              </w:rPr>
              <w:t xml:space="preserve"> safeguarding records up to date, to evidence outcomes or further work required.</w:t>
            </w:r>
          </w:p>
          <w:p w14:paraId="0113DFE3"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If the person who discovers the abuse has been unable to, refer</w:t>
            </w:r>
            <w:r w:rsidRPr="00460EB3">
              <w:rPr>
                <w:rFonts w:ascii="Tahoma" w:hAnsi="Tahoma" w:cs="Tahoma"/>
                <w:color w:val="000000"/>
                <w:szCs w:val="20"/>
              </w:rPr>
              <w:t xml:space="preserve"> the case to the local Safeguarding Service and/or seek guidance on what to do next, this alert must be done as soon as practicable or within 24 hours maximum.</w:t>
            </w:r>
          </w:p>
          <w:p w14:paraId="7280BAA4"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szCs w:val="20"/>
              </w:rPr>
              <w:lastRenderedPageBreak/>
              <w:t xml:space="preserve">To ensure that evidence is not contaminated in case the Police wish to lead, wait until the local Safeguarding Service has given consent before </w:t>
            </w:r>
            <w:r w:rsidRPr="00460EB3">
              <w:rPr>
                <w:rFonts w:ascii="Tahoma" w:hAnsi="Tahoma" w:cs="Tahoma"/>
                <w:color w:val="000000" w:themeColor="text1"/>
                <w:szCs w:val="20"/>
              </w:rPr>
              <w:t>commencing the enquiry.</w:t>
            </w:r>
          </w:p>
          <w:p w14:paraId="4F8518BD"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themeColor="text1"/>
                <w:szCs w:val="20"/>
              </w:rPr>
              <w:t>Advise Regulatory Body, Placing Authority/Commissioners, and Social Worker/Case Manager (if applicable) that a referral has been made.</w:t>
            </w:r>
          </w:p>
          <w:p w14:paraId="4012D85C" w14:textId="6C86640A"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Ensure the safeguarding concern is recorded in the person’s notes and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as an incident, this should also be recorded in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safeguarding log (if used).</w:t>
            </w:r>
          </w:p>
        </w:tc>
      </w:tr>
      <w:tr w:rsidR="002B3EB5" w:rsidRPr="00460EB3" w14:paraId="70CA3057" w14:textId="77777777" w:rsidTr="00E06D70">
        <w:trPr>
          <w:trHeight w:val="130"/>
        </w:trPr>
        <w:tc>
          <w:tcPr>
            <w:tcW w:w="1118" w:type="dxa"/>
          </w:tcPr>
          <w:p w14:paraId="306F0D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F6C8229"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09E04E" w14:textId="77777777" w:rsidTr="00E06D70">
        <w:trPr>
          <w:trHeight w:val="130"/>
        </w:trPr>
        <w:tc>
          <w:tcPr>
            <w:tcW w:w="1118" w:type="dxa"/>
          </w:tcPr>
          <w:p w14:paraId="17AD647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9.6</w:t>
            </w:r>
          </w:p>
        </w:tc>
        <w:tc>
          <w:tcPr>
            <w:tcW w:w="8380" w:type="dxa"/>
            <w:gridSpan w:val="3"/>
          </w:tcPr>
          <w:p w14:paraId="71F390E0" w14:textId="7FED6C0D" w:rsidR="002B3EB5" w:rsidRPr="00460EB3" w:rsidRDefault="002B3EB5"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F25E7E" w:rsidRPr="00460EB3">
              <w:rPr>
                <w:rFonts w:ascii="Tahoma" w:hAnsi="Tahoma" w:cs="Tahoma"/>
                <w:color w:val="000000" w:themeColor="text1"/>
                <w:szCs w:val="20"/>
              </w:rPr>
              <w:t>Hea</w:t>
            </w:r>
            <w:r w:rsidR="00460EB3">
              <w:rPr>
                <w:rFonts w:ascii="Tahoma" w:hAnsi="Tahoma" w:cs="Tahoma"/>
                <w:color w:val="000000" w:themeColor="text1"/>
                <w:szCs w:val="20"/>
              </w:rPr>
              <w:t>d T</w:t>
            </w:r>
            <w:r w:rsidR="00F25E7E"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CD247A" w:rsidRPr="00460EB3">
              <w:rPr>
                <w:rFonts w:ascii="Tahoma" w:hAnsi="Tahoma" w:cs="Tahoma"/>
                <w:color w:val="000000" w:themeColor="text1"/>
                <w:szCs w:val="20"/>
              </w:rPr>
              <w:t xml:space="preserve">/ </w:t>
            </w:r>
            <w:r w:rsidR="005F44E9" w:rsidRPr="00460EB3">
              <w:rPr>
                <w:rFonts w:ascii="Tahoma" w:hAnsi="Tahoma" w:cs="Tahoma"/>
                <w:color w:val="000000" w:themeColor="text1"/>
                <w:szCs w:val="20"/>
              </w:rPr>
              <w:t>Principal (</w:t>
            </w:r>
            <w:r w:rsidRPr="00460EB3">
              <w:rPr>
                <w:rFonts w:ascii="Tahoma" w:hAnsi="Tahoma" w:cs="Tahoma"/>
                <w:color w:val="000000" w:themeColor="text1"/>
                <w:szCs w:val="20"/>
              </w:rPr>
              <w:t xml:space="preserve">in conjunction with the </w:t>
            </w:r>
            <w:r w:rsidR="00AF0DEE" w:rsidRPr="00460EB3">
              <w:rPr>
                <w:rFonts w:ascii="Tahoma" w:hAnsi="Tahoma" w:cs="Tahoma"/>
                <w:color w:val="000000" w:themeColor="text1"/>
                <w:szCs w:val="20"/>
              </w:rPr>
              <w:t>Area</w:t>
            </w:r>
            <w:r w:rsidR="004E01D9" w:rsidRPr="00460EB3">
              <w:rPr>
                <w:rFonts w:ascii="Tahoma" w:hAnsi="Tahoma" w:cs="Tahoma"/>
                <w:color w:val="000000" w:themeColor="text1"/>
                <w:szCs w:val="20"/>
              </w:rPr>
              <w:t xml:space="preserve"> /Regional</w:t>
            </w:r>
            <w:r w:rsidRPr="00460EB3">
              <w:rPr>
                <w:rFonts w:ascii="Tahoma" w:hAnsi="Tahoma" w:cs="Tahoma"/>
                <w:color w:val="000000" w:themeColor="text1"/>
                <w:szCs w:val="20"/>
              </w:rPr>
              <w:t xml:space="preserve"> Director, </w:t>
            </w:r>
            <w:r w:rsidR="004E01D9" w:rsidRPr="00460EB3">
              <w:rPr>
                <w:rFonts w:ascii="Tahoma" w:hAnsi="Tahoma" w:cs="Tahoma"/>
                <w:bCs/>
                <w:color w:val="000000" w:themeColor="text1"/>
                <w:szCs w:val="20"/>
              </w:rPr>
              <w:t>HR</w:t>
            </w:r>
            <w:r w:rsidRPr="00460EB3">
              <w:rPr>
                <w:rFonts w:ascii="Tahoma" w:hAnsi="Tahoma" w:cs="Tahoma"/>
                <w:bCs/>
                <w:color w:val="000000" w:themeColor="text1"/>
                <w:szCs w:val="20"/>
              </w:rPr>
              <w:t xml:space="preserve">, </w:t>
            </w:r>
            <w:proofErr w:type="gramStart"/>
            <w:r w:rsidR="00864683" w:rsidRPr="00460EB3">
              <w:rPr>
                <w:rFonts w:ascii="Tahoma" w:hAnsi="Tahoma" w:cs="Tahoma"/>
                <w:bCs/>
                <w:color w:val="000000" w:themeColor="text1"/>
                <w:szCs w:val="20"/>
              </w:rPr>
              <w:t xml:space="preserve">Executive </w:t>
            </w:r>
            <w:r w:rsidRPr="00460EB3">
              <w:rPr>
                <w:rFonts w:ascii="Tahoma" w:hAnsi="Tahoma" w:cs="Tahoma"/>
                <w:bCs/>
                <w:color w:val="000000" w:themeColor="text1"/>
                <w:szCs w:val="20"/>
              </w:rPr>
              <w:t xml:space="preserve"> Safeguarding</w:t>
            </w:r>
            <w:proofErr w:type="gramEnd"/>
            <w:r w:rsidRPr="00460EB3">
              <w:rPr>
                <w:rFonts w:ascii="Tahoma" w:hAnsi="Tahoma" w:cs="Tahoma"/>
                <w:bCs/>
                <w:color w:val="000000" w:themeColor="text1"/>
                <w:szCs w:val="20"/>
              </w:rPr>
              <w:t xml:space="preserve"> Lead</w:t>
            </w:r>
            <w:r w:rsidR="00F2482F" w:rsidRPr="00460EB3">
              <w:rPr>
                <w:rFonts w:ascii="Tahoma" w:hAnsi="Tahoma" w:cs="Tahoma"/>
                <w:bCs/>
                <w:color w:val="000000" w:themeColor="text1"/>
                <w:szCs w:val="20"/>
              </w:rPr>
              <w:t>,</w:t>
            </w:r>
            <w:r w:rsidRPr="00460EB3">
              <w:rPr>
                <w:rFonts w:ascii="Tahoma" w:hAnsi="Tahoma" w:cs="Tahoma"/>
                <w:color w:val="000000" w:themeColor="text1"/>
                <w:szCs w:val="20"/>
              </w:rPr>
              <w:t xml:space="preserve"> and the local Safeguarding Service) should decide whether it is appropriate to move to a non-client facing role or suspend colleagues in order to keep </w:t>
            </w:r>
            <w:r w:rsidR="004E01D9" w:rsidRPr="00460EB3">
              <w:rPr>
                <w:rFonts w:ascii="Tahoma" w:hAnsi="Tahoma" w:cs="Tahoma"/>
                <w:color w:val="000000" w:themeColor="text1"/>
                <w:szCs w:val="20"/>
              </w:rPr>
              <w:t>children / Young People</w:t>
            </w:r>
            <w:r w:rsidRPr="00460EB3">
              <w:rPr>
                <w:rFonts w:ascii="Tahoma" w:hAnsi="Tahoma" w:cs="Tahoma"/>
                <w:color w:val="000000" w:themeColor="text1"/>
                <w:szCs w:val="20"/>
              </w:rPr>
              <w:t xml:space="preserve"> safe, pending formal disciplinary procedures. The manager carrying out the suspension should also advise the regulatory body or relevant professional body if a suspension is made.</w:t>
            </w:r>
          </w:p>
        </w:tc>
      </w:tr>
      <w:tr w:rsidR="002B3EB5" w:rsidRPr="00460EB3" w14:paraId="5811C3D3" w14:textId="77777777" w:rsidTr="00E06D70">
        <w:trPr>
          <w:trHeight w:val="130"/>
        </w:trPr>
        <w:tc>
          <w:tcPr>
            <w:tcW w:w="1118" w:type="dxa"/>
          </w:tcPr>
          <w:p w14:paraId="1DEEDEC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E5A5A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A87CC8" w14:textId="77777777" w:rsidTr="00E06D70">
        <w:trPr>
          <w:trHeight w:val="130"/>
        </w:trPr>
        <w:tc>
          <w:tcPr>
            <w:tcW w:w="1118" w:type="dxa"/>
          </w:tcPr>
          <w:p w14:paraId="3C9257B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9.7</w:t>
            </w:r>
          </w:p>
        </w:tc>
        <w:tc>
          <w:tcPr>
            <w:tcW w:w="8380" w:type="dxa"/>
            <w:gridSpan w:val="3"/>
          </w:tcPr>
          <w:p w14:paraId="3CEB3B39" w14:textId="478A0B2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a colleague is subject to an allegation of abuse against a </w:t>
            </w:r>
            <w:r w:rsidR="00941C90" w:rsidRPr="00460EB3">
              <w:rPr>
                <w:rFonts w:ascii="Tahoma" w:hAnsi="Tahoma" w:cs="Tahoma"/>
                <w:color w:val="000000" w:themeColor="text1"/>
                <w:szCs w:val="20"/>
              </w:rPr>
              <w:t xml:space="preserve">person who uses our </w:t>
            </w:r>
            <w:r w:rsidR="004E01D9" w:rsidRPr="00460EB3">
              <w:rPr>
                <w:rFonts w:ascii="Tahoma" w:hAnsi="Tahoma" w:cs="Tahoma"/>
                <w:color w:val="000000" w:themeColor="text1"/>
                <w:szCs w:val="20"/>
              </w:rPr>
              <w:t>School/ College / Home</w:t>
            </w:r>
            <w:r w:rsidR="00941C90"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or vulnerable individual, suspension </w:t>
            </w:r>
            <w:r w:rsidR="004E01D9" w:rsidRPr="00460EB3">
              <w:rPr>
                <w:rFonts w:ascii="Tahoma" w:hAnsi="Tahoma" w:cs="Tahoma"/>
                <w:color w:val="000000" w:themeColor="text1"/>
                <w:szCs w:val="20"/>
              </w:rPr>
              <w:t>should be considered p</w:t>
            </w:r>
            <w:r w:rsidRPr="00460EB3">
              <w:rPr>
                <w:rFonts w:ascii="Tahoma" w:hAnsi="Tahoma" w:cs="Tahoma"/>
                <w:color w:val="000000" w:themeColor="text1"/>
                <w:szCs w:val="20"/>
              </w:rPr>
              <w:t xml:space="preserve">ending </w:t>
            </w:r>
            <w:r w:rsidR="0056579B" w:rsidRPr="00460EB3">
              <w:rPr>
                <w:rFonts w:ascii="Tahoma" w:hAnsi="Tahoma" w:cs="Tahoma"/>
                <w:color w:val="000000" w:themeColor="text1"/>
                <w:szCs w:val="20"/>
              </w:rPr>
              <w:t>investigation.</w:t>
            </w:r>
            <w:r w:rsidRPr="00460EB3">
              <w:rPr>
                <w:rFonts w:ascii="Tahoma" w:hAnsi="Tahoma" w:cs="Tahoma"/>
                <w:color w:val="000000" w:themeColor="text1"/>
                <w:szCs w:val="20"/>
              </w:rPr>
              <w:t xml:space="preserve"> Where a colleague is not suspended and is moved to another area, this should be an administrative role and not involve contact with </w:t>
            </w:r>
            <w:r w:rsidR="00460EB3">
              <w:rPr>
                <w:rFonts w:ascii="Tahoma" w:hAnsi="Tahoma" w:cs="Tahoma"/>
                <w:color w:val="000000" w:themeColor="text1"/>
                <w:szCs w:val="20"/>
              </w:rPr>
              <w:t>service people</w:t>
            </w:r>
            <w:r w:rsidRPr="00460EB3">
              <w:rPr>
                <w:rFonts w:ascii="Tahoma" w:hAnsi="Tahoma" w:cs="Tahoma"/>
                <w:color w:val="000000" w:themeColor="text1"/>
                <w:szCs w:val="20"/>
              </w:rPr>
              <w:t xml:space="preserve"> or their families or allow access to the </w:t>
            </w:r>
            <w:r w:rsidR="00941C90" w:rsidRPr="00460EB3">
              <w:rPr>
                <w:rFonts w:ascii="Tahoma" w:hAnsi="Tahoma" w:cs="Tahoma"/>
                <w:color w:val="000000" w:themeColor="text1"/>
                <w:szCs w:val="20"/>
              </w:rPr>
              <w:t>persons</w:t>
            </w:r>
            <w:r w:rsidRPr="00460EB3">
              <w:rPr>
                <w:rFonts w:ascii="Tahoma" w:hAnsi="Tahoma" w:cs="Tahoma"/>
                <w:color w:val="000000" w:themeColor="text1"/>
                <w:szCs w:val="20"/>
              </w:rPr>
              <w:t xml:space="preserve"> care records. All decisions should be clearly documented with advice sought from the Local Authority Safeguarding Team/LAD</w:t>
            </w:r>
            <w:r w:rsidR="005B361D" w:rsidRPr="00460EB3">
              <w:rPr>
                <w:rFonts w:ascii="Tahoma" w:hAnsi="Tahoma" w:cs="Tahoma"/>
                <w:color w:val="000000" w:themeColor="text1"/>
                <w:szCs w:val="20"/>
              </w:rPr>
              <w:t>O</w:t>
            </w:r>
            <w:r w:rsidRPr="00460EB3">
              <w:rPr>
                <w:rFonts w:ascii="Tahoma" w:hAnsi="Tahoma" w:cs="Tahoma"/>
                <w:color w:val="000000" w:themeColor="text1"/>
                <w:szCs w:val="20"/>
              </w:rPr>
              <w:t xml:space="preserve">, HR and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s as appropriate to the level of allegation </w:t>
            </w:r>
            <w:r w:rsidRPr="00460EB3">
              <w:rPr>
                <w:rFonts w:ascii="Tahoma" w:hAnsi="Tahoma" w:cs="Tahoma"/>
                <w:b/>
                <w:color w:val="000000" w:themeColor="text1"/>
                <w:szCs w:val="20"/>
              </w:rPr>
              <w:t>prior</w:t>
            </w:r>
            <w:r w:rsidRPr="00460EB3">
              <w:rPr>
                <w:rFonts w:ascii="Tahoma" w:hAnsi="Tahoma" w:cs="Tahoma"/>
                <w:color w:val="000000" w:themeColor="text1"/>
                <w:szCs w:val="20"/>
              </w:rPr>
              <w:t xml:space="preserve"> to informing the colleague of any details of the allegation.</w:t>
            </w:r>
          </w:p>
          <w:p w14:paraId="2BF8C9BB" w14:textId="77777777" w:rsidR="007133F7" w:rsidRPr="00460EB3" w:rsidRDefault="007133F7" w:rsidP="002B3EB5">
            <w:pPr>
              <w:pStyle w:val="BodyTextIndent2"/>
              <w:ind w:left="0" w:firstLine="0"/>
              <w:rPr>
                <w:rFonts w:ascii="Tahoma" w:hAnsi="Tahoma" w:cs="Tahoma"/>
                <w:color w:val="000000" w:themeColor="text1"/>
                <w:szCs w:val="20"/>
              </w:rPr>
            </w:pPr>
          </w:p>
          <w:p w14:paraId="553C9838" w14:textId="3A279EFB"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Cs/>
                <w:color w:val="000000"/>
                <w:szCs w:val="20"/>
              </w:rPr>
              <w:t>(</w:t>
            </w:r>
            <w:r w:rsidRPr="00460EB3">
              <w:rPr>
                <w:rFonts w:ascii="Tahoma" w:hAnsi="Tahoma" w:cs="Tahoma"/>
                <w:b/>
                <w:bCs/>
                <w:color w:val="000000"/>
                <w:szCs w:val="20"/>
              </w:rPr>
              <w:t>NB</w:t>
            </w:r>
            <w:r w:rsidRPr="00460EB3">
              <w:rPr>
                <w:rFonts w:ascii="Tahoma" w:hAnsi="Tahoma" w:cs="Tahoma"/>
                <w:bCs/>
                <w:color w:val="000000"/>
                <w:szCs w:val="20"/>
              </w:rPr>
              <w:t>: Aspris disciplinary procedures may be undertaken, even if the local safeguarding or police teams decide not to take further action).</w:t>
            </w:r>
          </w:p>
        </w:tc>
      </w:tr>
      <w:tr w:rsidR="002B3EB5" w:rsidRPr="00460EB3" w14:paraId="04C4D45E" w14:textId="77777777" w:rsidTr="00E06D70">
        <w:trPr>
          <w:trHeight w:val="130"/>
        </w:trPr>
        <w:tc>
          <w:tcPr>
            <w:tcW w:w="1118" w:type="dxa"/>
          </w:tcPr>
          <w:p w14:paraId="2AC7AF5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99F7127" w14:textId="77777777" w:rsidR="002B3EB5" w:rsidRPr="00460EB3" w:rsidRDefault="002B3EB5" w:rsidP="002B3EB5">
            <w:pPr>
              <w:pStyle w:val="BodyTextIndent2"/>
              <w:ind w:left="0" w:firstLine="0"/>
              <w:rPr>
                <w:rFonts w:ascii="Tahoma" w:hAnsi="Tahoma" w:cs="Tahoma"/>
                <w:color w:val="000000"/>
                <w:szCs w:val="20"/>
              </w:rPr>
            </w:pPr>
          </w:p>
        </w:tc>
      </w:tr>
      <w:tr w:rsidR="007133F7" w:rsidRPr="00460EB3" w14:paraId="2B25D7A4" w14:textId="77777777" w:rsidTr="00E06D70">
        <w:trPr>
          <w:trHeight w:val="130"/>
        </w:trPr>
        <w:tc>
          <w:tcPr>
            <w:tcW w:w="1118" w:type="dxa"/>
          </w:tcPr>
          <w:p w14:paraId="70173EC3" w14:textId="6D3085C0" w:rsidR="007133F7" w:rsidRPr="00460EB3" w:rsidRDefault="007133F7" w:rsidP="002B3EB5">
            <w:pPr>
              <w:jc w:val="both"/>
              <w:rPr>
                <w:rFonts w:ascii="Tahoma" w:hAnsi="Tahoma" w:cs="Tahoma"/>
                <w:color w:val="000000"/>
                <w:sz w:val="20"/>
                <w:szCs w:val="20"/>
              </w:rPr>
            </w:pPr>
            <w:r w:rsidRPr="00460EB3">
              <w:rPr>
                <w:rFonts w:ascii="Tahoma" w:hAnsi="Tahoma" w:cs="Tahoma"/>
                <w:color w:val="000000"/>
                <w:sz w:val="20"/>
                <w:szCs w:val="20"/>
              </w:rPr>
              <w:t>9.7.1</w:t>
            </w:r>
          </w:p>
        </w:tc>
        <w:tc>
          <w:tcPr>
            <w:tcW w:w="8380" w:type="dxa"/>
            <w:gridSpan w:val="3"/>
          </w:tcPr>
          <w:p w14:paraId="46CFC0D7" w14:textId="156CC422"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
                <w:bCs/>
                <w:color w:val="000000"/>
                <w:szCs w:val="20"/>
              </w:rPr>
              <w:t xml:space="preserve">An early recommendation from either the Local Authority/Designated Officer for the local </w:t>
            </w:r>
            <w:r w:rsidRPr="00460EB3">
              <w:rPr>
                <w:rFonts w:ascii="Tahoma" w:hAnsi="Tahoma" w:cs="Tahoma"/>
                <w:b/>
                <w:bCs/>
                <w:color w:val="000000" w:themeColor="text1"/>
                <w:szCs w:val="20"/>
              </w:rPr>
              <w:t xml:space="preserve">authority (LADO) </w:t>
            </w:r>
            <w:r w:rsidRPr="00460EB3">
              <w:rPr>
                <w:rFonts w:ascii="Tahoma" w:hAnsi="Tahoma" w:cs="Tahoma"/>
                <w:b/>
                <w:bCs/>
                <w:color w:val="000000"/>
                <w:szCs w:val="20"/>
              </w:rPr>
              <w:t>or from the strategy discussion should determine whether and when the colleague who is the subject of the allegation should be informed of the allegation and whether they should be moved to other work or suspended whilst the allegation is dealt with</w:t>
            </w:r>
            <w:r w:rsidRPr="00460EB3">
              <w:rPr>
                <w:rFonts w:ascii="Tahoma" w:hAnsi="Tahoma" w:cs="Tahoma"/>
                <w:bCs/>
                <w:color w:val="000000"/>
                <w:szCs w:val="20"/>
              </w:rPr>
              <w:t>.</w:t>
            </w:r>
          </w:p>
        </w:tc>
      </w:tr>
      <w:tr w:rsidR="007133F7" w:rsidRPr="00460EB3" w14:paraId="004DDA8C" w14:textId="77777777" w:rsidTr="00E06D70">
        <w:trPr>
          <w:trHeight w:val="130"/>
        </w:trPr>
        <w:tc>
          <w:tcPr>
            <w:tcW w:w="1118" w:type="dxa"/>
          </w:tcPr>
          <w:p w14:paraId="6ECE5C8C" w14:textId="77777777" w:rsidR="007133F7" w:rsidRPr="00460EB3" w:rsidRDefault="007133F7" w:rsidP="002B3EB5">
            <w:pPr>
              <w:jc w:val="both"/>
              <w:rPr>
                <w:rFonts w:ascii="Tahoma" w:hAnsi="Tahoma" w:cs="Tahoma"/>
                <w:color w:val="000000"/>
                <w:sz w:val="20"/>
                <w:szCs w:val="20"/>
              </w:rPr>
            </w:pPr>
          </w:p>
        </w:tc>
        <w:tc>
          <w:tcPr>
            <w:tcW w:w="8380" w:type="dxa"/>
            <w:gridSpan w:val="3"/>
          </w:tcPr>
          <w:p w14:paraId="7DC16BB4" w14:textId="77777777" w:rsidR="007133F7" w:rsidRPr="00460EB3" w:rsidRDefault="007133F7" w:rsidP="002B3EB5">
            <w:pPr>
              <w:pStyle w:val="BodyTextIndent2"/>
              <w:ind w:left="0" w:firstLine="0"/>
              <w:rPr>
                <w:rFonts w:ascii="Tahoma" w:hAnsi="Tahoma" w:cs="Tahoma"/>
                <w:color w:val="000000"/>
                <w:szCs w:val="20"/>
              </w:rPr>
            </w:pPr>
          </w:p>
        </w:tc>
      </w:tr>
      <w:tr w:rsidR="002B3EB5" w:rsidRPr="00460EB3" w14:paraId="55D9D06D" w14:textId="77777777" w:rsidTr="00E06D70">
        <w:trPr>
          <w:trHeight w:val="130"/>
        </w:trPr>
        <w:tc>
          <w:tcPr>
            <w:tcW w:w="1118" w:type="dxa"/>
          </w:tcPr>
          <w:p w14:paraId="0E13BC8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9.8</w:t>
            </w:r>
          </w:p>
        </w:tc>
        <w:tc>
          <w:tcPr>
            <w:tcW w:w="8380" w:type="dxa"/>
            <w:gridSpan w:val="3"/>
          </w:tcPr>
          <w:p w14:paraId="2634E249" w14:textId="632DF2A1"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 xml:space="preserve">DSL </w:t>
            </w:r>
            <w:r w:rsidRPr="00460EB3">
              <w:rPr>
                <w:rFonts w:ascii="Tahoma" w:hAnsi="Tahoma" w:cs="Tahoma"/>
                <w:color w:val="000000" w:themeColor="text1"/>
                <w:szCs w:val="20"/>
              </w:rPr>
              <w:t>will be the point of contact for all matters concerning a particular case and he/she will liaise with the local Safeguarding team and co-ordinate any actions that they prescribe or recommend.</w:t>
            </w:r>
          </w:p>
        </w:tc>
      </w:tr>
      <w:tr w:rsidR="002B3EB5" w:rsidRPr="00460EB3" w14:paraId="585F3B76" w14:textId="77777777" w:rsidTr="00E06D70">
        <w:trPr>
          <w:trHeight w:val="130"/>
        </w:trPr>
        <w:tc>
          <w:tcPr>
            <w:tcW w:w="1118" w:type="dxa"/>
          </w:tcPr>
          <w:p w14:paraId="201DD17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2FABE3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7E16C25" w14:textId="77777777" w:rsidTr="00E06D70">
        <w:trPr>
          <w:trHeight w:val="130"/>
        </w:trPr>
        <w:tc>
          <w:tcPr>
            <w:tcW w:w="1118" w:type="dxa"/>
          </w:tcPr>
          <w:p w14:paraId="5878F9A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9.9</w:t>
            </w:r>
          </w:p>
        </w:tc>
        <w:tc>
          <w:tcPr>
            <w:tcW w:w="8380" w:type="dxa"/>
            <w:gridSpan w:val="3"/>
          </w:tcPr>
          <w:p w14:paraId="340E6910" w14:textId="222A7BBF"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 will check and ensure that concerns are fully and accurately recorded on the Incident Reports by the colleagues completing the reports. These, along with other reports or details regarding any allegation or incident of abuse, will be kept securely and confidentially by the Safeguarding Lead.</w:t>
            </w:r>
          </w:p>
        </w:tc>
      </w:tr>
      <w:tr w:rsidR="002B3EB5" w:rsidRPr="00460EB3" w14:paraId="47AAFF23" w14:textId="77777777" w:rsidTr="00E06D70">
        <w:trPr>
          <w:trHeight w:val="130"/>
        </w:trPr>
        <w:tc>
          <w:tcPr>
            <w:tcW w:w="1118" w:type="dxa"/>
          </w:tcPr>
          <w:p w14:paraId="0DFE9F6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363C0F" w14:textId="10257C49" w:rsidR="002B3EB5" w:rsidRPr="00460EB3" w:rsidRDefault="002B3EB5" w:rsidP="002B3EB5">
            <w:pPr>
              <w:pStyle w:val="BodyTextIndent2"/>
              <w:ind w:left="0" w:firstLine="0"/>
              <w:rPr>
                <w:rFonts w:ascii="Tahoma" w:hAnsi="Tahoma" w:cs="Tahoma"/>
                <w:color w:val="000000"/>
                <w:szCs w:val="20"/>
              </w:rPr>
            </w:pPr>
          </w:p>
        </w:tc>
      </w:tr>
      <w:tr w:rsidR="002B3EB5" w:rsidRPr="00460EB3" w14:paraId="257B9C00" w14:textId="77777777" w:rsidTr="00E06D70">
        <w:trPr>
          <w:trHeight w:val="130"/>
        </w:trPr>
        <w:tc>
          <w:tcPr>
            <w:tcW w:w="1118" w:type="dxa"/>
          </w:tcPr>
          <w:p w14:paraId="060ACCF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9.10</w:t>
            </w:r>
          </w:p>
        </w:tc>
        <w:tc>
          <w:tcPr>
            <w:tcW w:w="8380" w:type="dxa"/>
            <w:gridSpan w:val="3"/>
          </w:tcPr>
          <w:p w14:paraId="6764EA41" w14:textId="1BA8EB1E"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4D7837">
              <w:rPr>
                <w:rFonts w:ascii="Tahoma" w:hAnsi="Tahoma" w:cs="Tahoma"/>
                <w:color w:val="000000" w:themeColor="text1"/>
                <w:szCs w:val="20"/>
              </w:rPr>
              <w:t>Head Teacher</w:t>
            </w:r>
            <w:r w:rsidR="00D1786C" w:rsidRPr="00460EB3">
              <w:rPr>
                <w:rFonts w:ascii="Tahoma" w:hAnsi="Tahoma" w:cs="Tahoma"/>
                <w:color w:val="000000" w:themeColor="text1"/>
                <w:szCs w:val="20"/>
              </w:rPr>
              <w:t xml:space="preserve"> / </w:t>
            </w:r>
            <w:r w:rsidR="00AA2DCA" w:rsidRPr="00460EB3">
              <w:rPr>
                <w:rFonts w:ascii="Tahoma" w:hAnsi="Tahoma" w:cs="Tahoma"/>
                <w:color w:val="000000" w:themeColor="text1"/>
                <w:szCs w:val="20"/>
              </w:rPr>
              <w:t xml:space="preserve">Registered Manager </w:t>
            </w:r>
            <w:r w:rsidR="002D15C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is</w:t>
            </w:r>
            <w:r w:rsidRPr="00460EB3">
              <w:rPr>
                <w:rFonts w:ascii="Tahoma" w:hAnsi="Tahoma" w:cs="Tahoma"/>
                <w:color w:val="000000" w:themeColor="text1"/>
                <w:szCs w:val="20"/>
              </w:rPr>
              <w:t xml:space="preserve"> responsible for undertaking all such duties described above in the absence of the Safeguarding Lead.</w:t>
            </w:r>
          </w:p>
        </w:tc>
      </w:tr>
      <w:tr w:rsidR="002B3EB5" w:rsidRPr="00460EB3" w14:paraId="7C3881C2" w14:textId="77777777" w:rsidTr="00E06D70">
        <w:trPr>
          <w:trHeight w:val="130"/>
        </w:trPr>
        <w:tc>
          <w:tcPr>
            <w:tcW w:w="1118" w:type="dxa"/>
          </w:tcPr>
          <w:p w14:paraId="121C846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10BD3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0287D7B" w14:textId="77777777" w:rsidTr="00E06D70">
        <w:trPr>
          <w:trHeight w:val="130"/>
        </w:trPr>
        <w:tc>
          <w:tcPr>
            <w:tcW w:w="1118" w:type="dxa"/>
          </w:tcPr>
          <w:p w14:paraId="1ED6DD19"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10</w:t>
            </w:r>
          </w:p>
        </w:tc>
        <w:tc>
          <w:tcPr>
            <w:tcW w:w="8380" w:type="dxa"/>
            <w:gridSpan w:val="3"/>
          </w:tcPr>
          <w:p w14:paraId="33ECD808"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REFERRALS TO THE LOCAL SAFEGUARDING SERVICE</w:t>
            </w:r>
          </w:p>
        </w:tc>
      </w:tr>
      <w:tr w:rsidR="002B3EB5" w:rsidRPr="00460EB3" w14:paraId="3C2FA7AA" w14:textId="77777777" w:rsidTr="00E06D70">
        <w:trPr>
          <w:trHeight w:val="130"/>
        </w:trPr>
        <w:tc>
          <w:tcPr>
            <w:tcW w:w="1118" w:type="dxa"/>
          </w:tcPr>
          <w:p w14:paraId="4C6291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78AA7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47C9CF" w14:textId="77777777" w:rsidTr="00E06D70">
        <w:trPr>
          <w:trHeight w:val="130"/>
        </w:trPr>
        <w:tc>
          <w:tcPr>
            <w:tcW w:w="1118" w:type="dxa"/>
          </w:tcPr>
          <w:p w14:paraId="0B3FEC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10.1</w:t>
            </w:r>
          </w:p>
        </w:tc>
        <w:tc>
          <w:tcPr>
            <w:tcW w:w="8380" w:type="dxa"/>
            <w:gridSpan w:val="3"/>
          </w:tcPr>
          <w:p w14:paraId="2E70A3C7" w14:textId="51CF7E3A" w:rsidR="002B3EB5" w:rsidRPr="00460EB3" w:rsidRDefault="007133F7"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School/College/Homes</w:t>
            </w:r>
            <w:r w:rsidR="002B3EB5" w:rsidRPr="00460EB3">
              <w:rPr>
                <w:rFonts w:ascii="Tahoma" w:hAnsi="Tahoma" w:cs="Tahoma"/>
                <w:color w:val="000000" w:themeColor="text1"/>
                <w:szCs w:val="20"/>
              </w:rPr>
              <w:t xml:space="preserve"> will use the documentation provided by or agreed with the local safeguarding teams to make referrals</w:t>
            </w:r>
            <w:r w:rsidR="00346315" w:rsidRPr="00460EB3">
              <w:rPr>
                <w:rFonts w:ascii="Tahoma" w:hAnsi="Tahoma" w:cs="Tahoma"/>
                <w:color w:val="000000" w:themeColor="text1"/>
                <w:szCs w:val="20"/>
              </w:rPr>
              <w:t>.</w:t>
            </w:r>
          </w:p>
        </w:tc>
      </w:tr>
      <w:tr w:rsidR="002B3EB5" w:rsidRPr="00460EB3" w14:paraId="6D4B56BA" w14:textId="77777777" w:rsidTr="00E06D70">
        <w:trPr>
          <w:trHeight w:val="130"/>
        </w:trPr>
        <w:tc>
          <w:tcPr>
            <w:tcW w:w="1118" w:type="dxa"/>
          </w:tcPr>
          <w:p w14:paraId="0715CCB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A5C2D8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4AB024F" w14:textId="77777777" w:rsidTr="00E06D70">
        <w:trPr>
          <w:trHeight w:val="130"/>
        </w:trPr>
        <w:tc>
          <w:tcPr>
            <w:tcW w:w="1118" w:type="dxa"/>
          </w:tcPr>
          <w:p w14:paraId="7E4B10B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10.2</w:t>
            </w:r>
          </w:p>
        </w:tc>
        <w:tc>
          <w:tcPr>
            <w:tcW w:w="8380" w:type="dxa"/>
            <w:gridSpan w:val="3"/>
          </w:tcPr>
          <w:p w14:paraId="20CDDD2E" w14:textId="668DA7D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eastAsia="en-GB"/>
              </w:rPr>
              <w:t xml:space="preserve">These details must be made clear to colleagues and recorded on </w:t>
            </w:r>
            <w:r w:rsidR="00172035" w:rsidRPr="00460EB3">
              <w:rPr>
                <w:rFonts w:ascii="Tahoma" w:hAnsi="Tahoma" w:cs="Tahoma"/>
                <w:color w:val="000000" w:themeColor="text1"/>
                <w:szCs w:val="20"/>
                <w:lang w:eastAsia="en-GB"/>
              </w:rPr>
              <w:t>A</w:t>
            </w:r>
            <w:r w:rsidRPr="00460EB3">
              <w:rPr>
                <w:rFonts w:ascii="Tahoma" w:hAnsi="Tahoma" w:cs="Tahoma"/>
                <w:color w:val="000000" w:themeColor="text1"/>
                <w:szCs w:val="20"/>
                <w:lang w:eastAsia="en-GB"/>
              </w:rPr>
              <w:t xml:space="preserve">OP Form: 16 which should be on display in all </w:t>
            </w:r>
            <w:r w:rsidR="00AF0DEE" w:rsidRPr="00460EB3">
              <w:rPr>
                <w:rFonts w:ascii="Tahoma" w:hAnsi="Tahoma" w:cs="Tahoma"/>
                <w:color w:val="000000" w:themeColor="text1"/>
                <w:szCs w:val="20"/>
                <w:lang w:eastAsia="en-GB"/>
              </w:rPr>
              <w:t>colleague</w:t>
            </w:r>
            <w:r w:rsidRPr="00460EB3">
              <w:rPr>
                <w:rFonts w:ascii="Tahoma" w:hAnsi="Tahoma" w:cs="Tahoma"/>
                <w:color w:val="000000" w:themeColor="text1"/>
                <w:szCs w:val="20"/>
                <w:lang w:eastAsia="en-GB"/>
              </w:rPr>
              <w:t xml:space="preserve"> areas for reference.</w:t>
            </w:r>
          </w:p>
        </w:tc>
      </w:tr>
      <w:tr w:rsidR="002B3EB5" w:rsidRPr="00460EB3" w14:paraId="49C39B3C" w14:textId="77777777" w:rsidTr="00E06D70">
        <w:trPr>
          <w:trHeight w:val="130"/>
        </w:trPr>
        <w:tc>
          <w:tcPr>
            <w:tcW w:w="1118" w:type="dxa"/>
          </w:tcPr>
          <w:p w14:paraId="7F8446F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A29F3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7F5F12C6" w14:textId="77777777" w:rsidTr="00E06D70">
        <w:trPr>
          <w:trHeight w:val="130"/>
        </w:trPr>
        <w:tc>
          <w:tcPr>
            <w:tcW w:w="1118" w:type="dxa"/>
          </w:tcPr>
          <w:p w14:paraId="3C44324B" w14:textId="5E90A44D"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3</w:t>
            </w:r>
          </w:p>
        </w:tc>
        <w:tc>
          <w:tcPr>
            <w:tcW w:w="8380" w:type="dxa"/>
            <w:gridSpan w:val="3"/>
          </w:tcPr>
          <w:p w14:paraId="1F4A45A8" w14:textId="040BC4C3"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lang w:val="en" w:eastAsia="en-GB"/>
              </w:rPr>
              <w:t xml:space="preserve">If a practitioner is unsure which local authority to report </w:t>
            </w:r>
            <w:r w:rsidR="004E01D9" w:rsidRPr="00460EB3">
              <w:rPr>
                <w:rFonts w:ascii="Tahoma" w:hAnsi="Tahoma" w:cs="Tahoma"/>
                <w:color w:val="000000" w:themeColor="text1"/>
                <w:szCs w:val="20"/>
                <w:lang w:val="en" w:eastAsia="en-GB"/>
              </w:rPr>
              <w:t>to,</w:t>
            </w:r>
            <w:r w:rsidRPr="00460EB3">
              <w:rPr>
                <w:rFonts w:ascii="Tahoma" w:hAnsi="Tahoma" w:cs="Tahoma"/>
                <w:color w:val="000000" w:themeColor="text1"/>
                <w:szCs w:val="20"/>
                <w:lang w:val="en" w:eastAsia="en-GB"/>
              </w:rPr>
              <w:t xml:space="preserve"> they should contact their local social services for advice.</w:t>
            </w:r>
          </w:p>
        </w:tc>
      </w:tr>
      <w:tr w:rsidR="002B3EB5" w:rsidRPr="00460EB3" w14:paraId="5E3C5CFB" w14:textId="77777777" w:rsidTr="00E06D70">
        <w:trPr>
          <w:trHeight w:val="130"/>
        </w:trPr>
        <w:tc>
          <w:tcPr>
            <w:tcW w:w="1118" w:type="dxa"/>
          </w:tcPr>
          <w:p w14:paraId="7D60207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CACD8C" w14:textId="77777777" w:rsidR="002B3EB5" w:rsidRPr="00460EB3" w:rsidRDefault="002B3EB5" w:rsidP="002B3EB5">
            <w:pPr>
              <w:pStyle w:val="BodyTextIndent2"/>
              <w:ind w:left="0" w:firstLine="0"/>
              <w:rPr>
                <w:rFonts w:ascii="Tahoma" w:hAnsi="Tahoma" w:cs="Tahoma"/>
                <w:color w:val="FF0000"/>
                <w:szCs w:val="20"/>
                <w:lang w:val="en" w:eastAsia="en-GB"/>
              </w:rPr>
            </w:pPr>
          </w:p>
        </w:tc>
      </w:tr>
      <w:tr w:rsidR="002B3EB5" w:rsidRPr="00460EB3" w14:paraId="2673B411" w14:textId="77777777" w:rsidTr="00E06D70">
        <w:trPr>
          <w:trHeight w:val="130"/>
        </w:trPr>
        <w:tc>
          <w:tcPr>
            <w:tcW w:w="1118" w:type="dxa"/>
          </w:tcPr>
          <w:p w14:paraId="00F2366F" w14:textId="1E46694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4</w:t>
            </w:r>
          </w:p>
        </w:tc>
        <w:tc>
          <w:tcPr>
            <w:tcW w:w="8380" w:type="dxa"/>
            <w:gridSpan w:val="3"/>
          </w:tcPr>
          <w:p w14:paraId="671EDF91" w14:textId="2209A3B8"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If the person thought to be experiencing the abuse has capacity, then consent for the referral should be gained. However, this is not necessary if there is an overriding public duty to act, such as the likelihood </w:t>
            </w:r>
            <w:r w:rsidRPr="00460EB3">
              <w:rPr>
                <w:rFonts w:ascii="Tahoma" w:hAnsi="Tahoma" w:cs="Tahoma"/>
                <w:color w:val="000000" w:themeColor="text1"/>
                <w:szCs w:val="20"/>
              </w:rPr>
              <w:t xml:space="preserve">of the perpetrator abusing others, or if gaining consent would put the </w:t>
            </w:r>
            <w:r w:rsidRPr="00460EB3">
              <w:rPr>
                <w:rFonts w:ascii="Tahoma" w:hAnsi="Tahoma" w:cs="Tahoma"/>
                <w:color w:val="000000" w:themeColor="text1"/>
                <w:szCs w:val="20"/>
              </w:rPr>
              <w:lastRenderedPageBreak/>
              <w:t>person at further risk. If you are unsure whether to share the concern without consent, discuss with the Local Authority Safeguarding Team on a ‘no name basis’.</w:t>
            </w:r>
          </w:p>
        </w:tc>
      </w:tr>
      <w:tr w:rsidR="002B3EB5" w:rsidRPr="00460EB3" w14:paraId="4742F7B4" w14:textId="77777777" w:rsidTr="00E06D70">
        <w:trPr>
          <w:trHeight w:val="130"/>
        </w:trPr>
        <w:tc>
          <w:tcPr>
            <w:tcW w:w="1118" w:type="dxa"/>
          </w:tcPr>
          <w:p w14:paraId="3FCFAED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D725C1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CC0BAC" w14:textId="77777777" w:rsidTr="00172035">
        <w:trPr>
          <w:trHeight w:val="730"/>
        </w:trPr>
        <w:tc>
          <w:tcPr>
            <w:tcW w:w="1118" w:type="dxa"/>
          </w:tcPr>
          <w:p w14:paraId="6F259412" w14:textId="7AC04001"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5</w:t>
            </w:r>
          </w:p>
        </w:tc>
        <w:tc>
          <w:tcPr>
            <w:tcW w:w="8380" w:type="dxa"/>
            <w:gridSpan w:val="3"/>
          </w:tcPr>
          <w:p w14:paraId="0FAE7505" w14:textId="0CBB9AD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Where an adult does not have mental capacity to make decisions about protection from abuse action should be taken to protect them. Any such action must be proportionate to the level of risk and take any knowledge of the persons previously expressed wishes into account. (See </w:t>
            </w:r>
            <w:r w:rsidR="00172035" w:rsidRPr="00460EB3">
              <w:rPr>
                <w:rFonts w:ascii="Tahoma" w:hAnsi="Tahoma" w:cs="Tahoma"/>
                <w:color w:val="000000"/>
                <w:szCs w:val="20"/>
              </w:rPr>
              <w:t>A</w:t>
            </w:r>
            <w:r w:rsidRPr="00460EB3">
              <w:rPr>
                <w:rFonts w:ascii="Tahoma" w:hAnsi="Tahoma" w:cs="Tahoma"/>
                <w:color w:val="000000"/>
                <w:szCs w:val="20"/>
              </w:rPr>
              <w:t>OP05 Mental Capacity).</w:t>
            </w:r>
          </w:p>
        </w:tc>
      </w:tr>
      <w:tr w:rsidR="002B3EB5" w:rsidRPr="00460EB3" w14:paraId="0DD65855" w14:textId="77777777" w:rsidTr="00E06D70">
        <w:trPr>
          <w:trHeight w:val="130"/>
        </w:trPr>
        <w:tc>
          <w:tcPr>
            <w:tcW w:w="1118" w:type="dxa"/>
          </w:tcPr>
          <w:p w14:paraId="58E88A9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18C8A5"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87C03EA" w14:textId="77777777" w:rsidTr="00E06D70">
        <w:trPr>
          <w:trHeight w:val="130"/>
        </w:trPr>
        <w:tc>
          <w:tcPr>
            <w:tcW w:w="1118" w:type="dxa"/>
          </w:tcPr>
          <w:p w14:paraId="7307680D" w14:textId="2E43C52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6</w:t>
            </w:r>
          </w:p>
        </w:tc>
        <w:tc>
          <w:tcPr>
            <w:tcW w:w="8380" w:type="dxa"/>
            <w:gridSpan w:val="3"/>
          </w:tcPr>
          <w:p w14:paraId="7E2FBD3F"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Any referral that is made to the local Safeguarding Service must also be notified to the relevant regulatory body using the appropriate notification forms provided by the regulatory bodies and accessed via their websites. </w:t>
            </w:r>
            <w:r w:rsidRPr="00460EB3">
              <w:rPr>
                <w:rFonts w:ascii="Tahoma" w:hAnsi="Tahoma" w:cs="Tahoma"/>
                <w:b/>
                <w:color w:val="000000"/>
                <w:szCs w:val="20"/>
              </w:rPr>
              <w:t>NB:</w:t>
            </w:r>
            <w:r w:rsidRPr="00460EB3">
              <w:rPr>
                <w:rFonts w:ascii="Tahoma" w:hAnsi="Tahoma" w:cs="Tahoma"/>
                <w:color w:val="000000"/>
                <w:szCs w:val="20"/>
              </w:rPr>
              <w:t xml:space="preserve"> The CQC </w:t>
            </w:r>
            <w:r w:rsidRPr="00460EB3">
              <w:rPr>
                <w:rFonts w:ascii="Tahoma" w:eastAsia="Calibri" w:hAnsi="Tahoma" w:cs="Tahoma"/>
                <w:color w:val="000000"/>
                <w:szCs w:val="20"/>
              </w:rPr>
              <w:t>require providers to notify of all abuse or allegations of abuse at the time identified, not only those accepted as referrals by the local Safeguarding Service.</w:t>
            </w:r>
          </w:p>
        </w:tc>
      </w:tr>
      <w:tr w:rsidR="002B3EB5" w:rsidRPr="00460EB3" w14:paraId="27FA63EC" w14:textId="77777777" w:rsidTr="00E06D70">
        <w:trPr>
          <w:trHeight w:val="130"/>
        </w:trPr>
        <w:tc>
          <w:tcPr>
            <w:tcW w:w="1118" w:type="dxa"/>
          </w:tcPr>
          <w:p w14:paraId="18AEDC6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749742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F7F59AE" w14:textId="77777777" w:rsidTr="00E06D70">
        <w:trPr>
          <w:trHeight w:val="130"/>
        </w:trPr>
        <w:tc>
          <w:tcPr>
            <w:tcW w:w="1118" w:type="dxa"/>
          </w:tcPr>
          <w:p w14:paraId="4BD82774" w14:textId="27B3341F"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7</w:t>
            </w:r>
          </w:p>
        </w:tc>
        <w:tc>
          <w:tcPr>
            <w:tcW w:w="8380" w:type="dxa"/>
            <w:gridSpan w:val="3"/>
          </w:tcPr>
          <w:p w14:paraId="3E6E7B5C" w14:textId="1894B2D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The</w:t>
            </w:r>
            <w:r w:rsidR="00D0282B" w:rsidRPr="00460EB3">
              <w:rPr>
                <w:rFonts w:ascii="Tahoma" w:hAnsi="Tahoma" w:cs="Tahoma"/>
                <w:color w:val="000000" w:themeColor="text1"/>
                <w:szCs w:val="20"/>
              </w:rPr>
              <w:t xml:space="preserve"> Head</w:t>
            </w:r>
            <w:r w:rsidR="00460EB3">
              <w:rPr>
                <w:rFonts w:ascii="Tahoma" w:hAnsi="Tahoma" w:cs="Tahoma"/>
                <w:color w:val="000000" w:themeColor="text1"/>
                <w:szCs w:val="20"/>
              </w:rPr>
              <w:t xml:space="preserve"> T</w:t>
            </w:r>
            <w:r w:rsidR="00D0282B"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196CD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must</w:t>
            </w:r>
            <w:r w:rsidRPr="00460EB3">
              <w:rPr>
                <w:rFonts w:ascii="Tahoma" w:hAnsi="Tahoma" w:cs="Tahoma"/>
                <w:color w:val="000000" w:themeColor="text1"/>
                <w:szCs w:val="20"/>
              </w:rPr>
              <w:t xml:space="preserve"> ensure that all details of local safeguarding arrangements are made available to all colleagues.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is available for this purpose</w:t>
            </w:r>
            <w:r w:rsidRPr="00460EB3">
              <w:rPr>
                <w:rFonts w:ascii="Tahoma" w:hAnsi="Tahoma" w:cs="Tahoma"/>
                <w:color w:val="000000" w:themeColor="text1"/>
                <w:szCs w:val="20"/>
                <w:lang w:eastAsia="en-GB"/>
              </w:rPr>
              <w:t>.</w:t>
            </w:r>
          </w:p>
        </w:tc>
      </w:tr>
      <w:tr w:rsidR="002B3EB5" w:rsidRPr="00460EB3" w14:paraId="73AA32FB" w14:textId="77777777" w:rsidTr="00E06D70">
        <w:trPr>
          <w:trHeight w:val="130"/>
        </w:trPr>
        <w:tc>
          <w:tcPr>
            <w:tcW w:w="1118" w:type="dxa"/>
          </w:tcPr>
          <w:p w14:paraId="43A0393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4BF8DA7"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6A3719D7" w14:textId="77777777" w:rsidTr="00E06D70">
        <w:trPr>
          <w:trHeight w:val="130"/>
        </w:trPr>
        <w:tc>
          <w:tcPr>
            <w:tcW w:w="1118" w:type="dxa"/>
          </w:tcPr>
          <w:p w14:paraId="6372B600" w14:textId="4197B400"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8</w:t>
            </w:r>
          </w:p>
        </w:tc>
        <w:tc>
          <w:tcPr>
            <w:tcW w:w="8380" w:type="dxa"/>
            <w:gridSpan w:val="3"/>
          </w:tcPr>
          <w:p w14:paraId="42BD10B7" w14:textId="03D1DA28"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For the latest information on the escalation process for safeguarding incidents,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or contact the Local Authority to request a copy of their escalation procedures.</w:t>
            </w:r>
          </w:p>
        </w:tc>
      </w:tr>
      <w:tr w:rsidR="002B3EB5" w:rsidRPr="00460EB3" w14:paraId="4B4974BB" w14:textId="77777777" w:rsidTr="007133F7">
        <w:trPr>
          <w:trHeight w:val="383"/>
        </w:trPr>
        <w:tc>
          <w:tcPr>
            <w:tcW w:w="1118" w:type="dxa"/>
          </w:tcPr>
          <w:p w14:paraId="5EE73362" w14:textId="27138362" w:rsidR="002B3EB5" w:rsidRPr="00460EB3" w:rsidRDefault="002B3EB5" w:rsidP="002B3EB5">
            <w:pPr>
              <w:jc w:val="both"/>
              <w:rPr>
                <w:rFonts w:ascii="Tahoma" w:hAnsi="Tahoma" w:cs="Tahoma"/>
                <w:color w:val="000000"/>
                <w:sz w:val="20"/>
                <w:szCs w:val="20"/>
              </w:rPr>
            </w:pPr>
          </w:p>
        </w:tc>
        <w:tc>
          <w:tcPr>
            <w:tcW w:w="8380" w:type="dxa"/>
            <w:gridSpan w:val="3"/>
          </w:tcPr>
          <w:p w14:paraId="66AB0E1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6C01D83" w14:textId="77777777" w:rsidTr="00E06D70">
        <w:trPr>
          <w:trHeight w:val="130"/>
        </w:trPr>
        <w:tc>
          <w:tcPr>
            <w:tcW w:w="1118" w:type="dxa"/>
          </w:tcPr>
          <w:p w14:paraId="5C100FFC"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11</w:t>
            </w:r>
          </w:p>
        </w:tc>
        <w:tc>
          <w:tcPr>
            <w:tcW w:w="8380" w:type="dxa"/>
            <w:gridSpan w:val="3"/>
          </w:tcPr>
          <w:p w14:paraId="6F421F85"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themeColor="text1"/>
                <w:szCs w:val="20"/>
              </w:rPr>
              <w:t>PHYSICAL INTERVENTIONS</w:t>
            </w:r>
          </w:p>
        </w:tc>
      </w:tr>
      <w:tr w:rsidR="002B3EB5" w:rsidRPr="00460EB3" w14:paraId="4AA5750F" w14:textId="77777777" w:rsidTr="00E06D70">
        <w:trPr>
          <w:trHeight w:val="130"/>
        </w:trPr>
        <w:tc>
          <w:tcPr>
            <w:tcW w:w="1118" w:type="dxa"/>
          </w:tcPr>
          <w:p w14:paraId="23390F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152E7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244884FF" w14:textId="77777777" w:rsidTr="00E06D70">
        <w:trPr>
          <w:trHeight w:val="130"/>
        </w:trPr>
        <w:tc>
          <w:tcPr>
            <w:tcW w:w="1118" w:type="dxa"/>
          </w:tcPr>
          <w:p w14:paraId="48889FC2"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11.1</w:t>
            </w:r>
          </w:p>
        </w:tc>
        <w:tc>
          <w:tcPr>
            <w:tcW w:w="8380" w:type="dxa"/>
            <w:gridSpan w:val="3"/>
          </w:tcPr>
          <w:p w14:paraId="3C65B11D" w14:textId="3D4BF232" w:rsidR="002B3EB5" w:rsidRPr="00460EB3" w:rsidRDefault="007133F7" w:rsidP="007133F7">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policies on the use of physical interventions must be followed and colleagues trained appropriately.</w:t>
            </w:r>
          </w:p>
        </w:tc>
      </w:tr>
      <w:tr w:rsidR="002B3EB5" w:rsidRPr="00460EB3" w14:paraId="229637AF" w14:textId="77777777" w:rsidTr="00E06D70">
        <w:trPr>
          <w:trHeight w:val="130"/>
        </w:trPr>
        <w:tc>
          <w:tcPr>
            <w:tcW w:w="1118" w:type="dxa"/>
          </w:tcPr>
          <w:p w14:paraId="0D22EDD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0B750D"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59C447" w14:textId="77777777" w:rsidTr="00E06D70">
        <w:trPr>
          <w:trHeight w:val="130"/>
        </w:trPr>
        <w:tc>
          <w:tcPr>
            <w:tcW w:w="1118" w:type="dxa"/>
          </w:tcPr>
          <w:p w14:paraId="77E304B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11.2</w:t>
            </w:r>
          </w:p>
        </w:tc>
        <w:tc>
          <w:tcPr>
            <w:tcW w:w="8380" w:type="dxa"/>
            <w:gridSpan w:val="3"/>
          </w:tcPr>
          <w:p w14:paraId="5B39FADD" w14:textId="39C02F7F"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Unlawful use of force (</w:t>
            </w:r>
            <w:r w:rsidRPr="00460EB3">
              <w:rPr>
                <w:rFonts w:ascii="Tahoma" w:hAnsi="Tahoma" w:cs="Tahoma"/>
                <w:szCs w:val="20"/>
              </w:rPr>
              <w:t xml:space="preserve">force that is neither necessary nor proportionate) is considered physical abuse and may require Police as well as safeguarding involvement. Incident data on physical interventions is monitored at </w:t>
            </w:r>
            <w:r w:rsidR="00460EB3">
              <w:rPr>
                <w:rFonts w:ascii="Tahoma" w:hAnsi="Tahoma" w:cs="Tahoma"/>
                <w:szCs w:val="20"/>
              </w:rPr>
              <w:t>home/ school/ college</w:t>
            </w:r>
            <w:r w:rsidRPr="00460EB3">
              <w:rPr>
                <w:rFonts w:ascii="Tahoma" w:hAnsi="Tahoma" w:cs="Tahoma"/>
                <w:szCs w:val="20"/>
              </w:rPr>
              <w:t xml:space="preserve"> level and centrally to identify trends and themes.</w:t>
            </w:r>
          </w:p>
        </w:tc>
      </w:tr>
      <w:tr w:rsidR="002B3EB5" w:rsidRPr="00460EB3" w14:paraId="56F6BE69" w14:textId="77777777" w:rsidTr="00E06D70">
        <w:trPr>
          <w:trHeight w:val="130"/>
        </w:trPr>
        <w:tc>
          <w:tcPr>
            <w:tcW w:w="1118" w:type="dxa"/>
          </w:tcPr>
          <w:p w14:paraId="40CBC9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4F99C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51F3952" w14:textId="77777777" w:rsidTr="00E06D70">
        <w:trPr>
          <w:trHeight w:val="130"/>
        </w:trPr>
        <w:tc>
          <w:tcPr>
            <w:tcW w:w="1118" w:type="dxa"/>
          </w:tcPr>
          <w:p w14:paraId="52F3940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11.3</w:t>
            </w:r>
          </w:p>
        </w:tc>
        <w:tc>
          <w:tcPr>
            <w:tcW w:w="8380" w:type="dxa"/>
            <w:gridSpan w:val="3"/>
          </w:tcPr>
          <w:p w14:paraId="658331ED" w14:textId="7CB3AD4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use of restraint </w:t>
            </w:r>
            <w:r w:rsidR="0082177A" w:rsidRPr="00460EB3">
              <w:rPr>
                <w:rFonts w:ascii="Tahoma" w:hAnsi="Tahoma" w:cs="Tahoma"/>
                <w:color w:val="000000" w:themeColor="text1"/>
                <w:szCs w:val="20"/>
              </w:rPr>
              <w:t xml:space="preserve">should be as an absolute last resort in any Aspris </w:t>
            </w:r>
            <w:r w:rsidR="00460EB3">
              <w:rPr>
                <w:rFonts w:ascii="Tahoma" w:hAnsi="Tahoma" w:cs="Tahoma"/>
                <w:color w:val="000000" w:themeColor="text1"/>
                <w:szCs w:val="20"/>
              </w:rPr>
              <w:t>home/ school/ college</w:t>
            </w:r>
            <w:r w:rsidRPr="00460EB3">
              <w:rPr>
                <w:rFonts w:ascii="Tahoma" w:hAnsi="Tahoma" w:cs="Tahoma"/>
                <w:color w:val="000000" w:themeColor="text1"/>
                <w:szCs w:val="20"/>
              </w:rPr>
              <w:t>. Where it has been used, a full record of the incident must be made, carers/parents must be made aware and if there is any question that the intervention was not necessary and/or proportionate the appropriate authorities informed</w:t>
            </w:r>
          </w:p>
        </w:tc>
      </w:tr>
      <w:tr w:rsidR="002B3EB5" w:rsidRPr="00460EB3" w14:paraId="166678F7" w14:textId="77777777" w:rsidTr="00E06D70">
        <w:trPr>
          <w:trHeight w:val="130"/>
        </w:trPr>
        <w:tc>
          <w:tcPr>
            <w:tcW w:w="1118" w:type="dxa"/>
          </w:tcPr>
          <w:p w14:paraId="49E6F20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FDE78"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430613" w14:textId="77777777" w:rsidTr="00E06D70">
        <w:trPr>
          <w:trHeight w:val="130"/>
        </w:trPr>
        <w:tc>
          <w:tcPr>
            <w:tcW w:w="1118" w:type="dxa"/>
          </w:tcPr>
          <w:p w14:paraId="743B474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11.4</w:t>
            </w:r>
          </w:p>
        </w:tc>
        <w:tc>
          <w:tcPr>
            <w:tcW w:w="8380" w:type="dxa"/>
            <w:gridSpan w:val="3"/>
          </w:tcPr>
          <w:p w14:paraId="2129C3A3" w14:textId="1B39BBB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themeColor="text1"/>
                <w:szCs w:val="20"/>
              </w:rPr>
              <w:t>Incidents involving physical interventions must be captured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good safeguarding governance requires such incidents to be considered through a safeguarding lens to identify the appropriate resulting actions.</w:t>
            </w:r>
          </w:p>
        </w:tc>
      </w:tr>
      <w:tr w:rsidR="002B3EB5" w:rsidRPr="00460EB3" w14:paraId="571D80FD" w14:textId="77777777" w:rsidTr="00E06D70">
        <w:trPr>
          <w:trHeight w:val="130"/>
        </w:trPr>
        <w:tc>
          <w:tcPr>
            <w:tcW w:w="1118" w:type="dxa"/>
          </w:tcPr>
          <w:p w14:paraId="584CFA24" w14:textId="77777777" w:rsidR="002B3EB5" w:rsidRPr="00460EB3" w:rsidRDefault="002B3EB5" w:rsidP="002B3EB5">
            <w:pPr>
              <w:jc w:val="both"/>
              <w:rPr>
                <w:rFonts w:ascii="Tahoma" w:hAnsi="Tahoma" w:cs="Tahoma"/>
                <w:b/>
                <w:color w:val="000000"/>
                <w:sz w:val="20"/>
                <w:szCs w:val="20"/>
              </w:rPr>
            </w:pPr>
          </w:p>
        </w:tc>
        <w:tc>
          <w:tcPr>
            <w:tcW w:w="8380" w:type="dxa"/>
            <w:gridSpan w:val="3"/>
          </w:tcPr>
          <w:p w14:paraId="1C251EDB" w14:textId="77777777" w:rsidR="002B3EB5" w:rsidRPr="00460EB3" w:rsidRDefault="002B3EB5" w:rsidP="002B3EB5">
            <w:pPr>
              <w:pStyle w:val="BodyTextIndent2"/>
              <w:ind w:left="0" w:firstLine="0"/>
              <w:rPr>
                <w:rFonts w:ascii="Tahoma" w:hAnsi="Tahoma" w:cs="Tahoma"/>
                <w:b/>
                <w:szCs w:val="20"/>
              </w:rPr>
            </w:pPr>
          </w:p>
        </w:tc>
      </w:tr>
      <w:tr w:rsidR="003A74D4" w:rsidRPr="00460EB3" w14:paraId="57C0128C" w14:textId="77777777" w:rsidTr="00E06D70">
        <w:trPr>
          <w:trHeight w:val="130"/>
        </w:trPr>
        <w:tc>
          <w:tcPr>
            <w:tcW w:w="1118" w:type="dxa"/>
          </w:tcPr>
          <w:p w14:paraId="3F2E7E03" w14:textId="5F15861D" w:rsidR="003A74D4" w:rsidRPr="00460EB3" w:rsidRDefault="003A74D4" w:rsidP="002B3EB5">
            <w:pPr>
              <w:jc w:val="both"/>
              <w:rPr>
                <w:rFonts w:ascii="Tahoma" w:hAnsi="Tahoma" w:cs="Tahoma"/>
                <w:color w:val="000000"/>
                <w:sz w:val="20"/>
                <w:szCs w:val="20"/>
              </w:rPr>
            </w:pPr>
            <w:r w:rsidRPr="00460EB3">
              <w:rPr>
                <w:rFonts w:ascii="Tahoma" w:hAnsi="Tahoma" w:cs="Tahoma"/>
                <w:color w:val="000000"/>
                <w:sz w:val="20"/>
                <w:szCs w:val="20"/>
              </w:rPr>
              <w:t>11.5</w:t>
            </w:r>
          </w:p>
        </w:tc>
        <w:tc>
          <w:tcPr>
            <w:tcW w:w="8380" w:type="dxa"/>
            <w:gridSpan w:val="3"/>
          </w:tcPr>
          <w:p w14:paraId="75A50BBC" w14:textId="38591236" w:rsidR="003A74D4" w:rsidRPr="00460EB3" w:rsidRDefault="003A74D4" w:rsidP="003A74D4">
            <w:pPr>
              <w:pStyle w:val="BodyTextIndent2"/>
              <w:ind w:left="0" w:firstLine="0"/>
              <w:rPr>
                <w:rFonts w:ascii="Tahoma" w:hAnsi="Tahoma" w:cs="Tahoma"/>
                <w:b/>
                <w:szCs w:val="20"/>
              </w:rPr>
            </w:pPr>
            <w:r w:rsidRPr="00460EB3">
              <w:rPr>
                <w:rFonts w:ascii="Tahoma" w:hAnsi="Tahoma" w:cs="Tahoma"/>
                <w:color w:val="000000" w:themeColor="text1"/>
                <w:szCs w:val="20"/>
              </w:rPr>
              <w:t>Concerns about the potential or alleged inappropriate or unlawful use of physical interventions by colleagues must be referred to the Local Authority/Local Authority Designated Officer (</w:t>
            </w:r>
            <w:r w:rsidR="004E01D9" w:rsidRPr="00460EB3">
              <w:rPr>
                <w:rFonts w:ascii="Tahoma" w:hAnsi="Tahoma" w:cs="Tahoma"/>
                <w:color w:val="000000" w:themeColor="text1"/>
                <w:szCs w:val="20"/>
              </w:rPr>
              <w:t>LADO) for</w:t>
            </w:r>
            <w:r w:rsidRPr="00460EB3">
              <w:rPr>
                <w:rFonts w:ascii="Tahoma" w:hAnsi="Tahoma" w:cs="Tahoma"/>
                <w:color w:val="000000" w:themeColor="text1"/>
                <w:szCs w:val="20"/>
              </w:rPr>
              <w:t xml:space="preserve"> advice about whether a subsequent investigation is required. This advice should take precedence over the opinions of physical intervention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however,</w:t>
            </w:r>
            <w:r w:rsidRPr="00460EB3">
              <w:rPr>
                <w:rFonts w:ascii="Tahoma" w:hAnsi="Tahoma" w:cs="Tahoma"/>
                <w:color w:val="000000" w:themeColor="text1"/>
                <w:szCs w:val="20"/>
              </w:rPr>
              <w:t xml:space="preserve"> the opinions of physical intervention Leads will undoubtedly inform a LADO process/investigation.</w:t>
            </w:r>
          </w:p>
        </w:tc>
      </w:tr>
      <w:tr w:rsidR="003A74D4" w:rsidRPr="00460EB3" w14:paraId="0E90A969" w14:textId="77777777" w:rsidTr="00E06D70">
        <w:trPr>
          <w:trHeight w:val="130"/>
        </w:trPr>
        <w:tc>
          <w:tcPr>
            <w:tcW w:w="1118" w:type="dxa"/>
          </w:tcPr>
          <w:p w14:paraId="3D14229D" w14:textId="77777777" w:rsidR="003A74D4" w:rsidRPr="00460EB3" w:rsidRDefault="003A74D4" w:rsidP="002B3EB5">
            <w:pPr>
              <w:jc w:val="both"/>
              <w:rPr>
                <w:rFonts w:ascii="Tahoma" w:hAnsi="Tahoma" w:cs="Tahoma"/>
                <w:b/>
                <w:color w:val="000000"/>
                <w:sz w:val="20"/>
                <w:szCs w:val="20"/>
              </w:rPr>
            </w:pPr>
          </w:p>
        </w:tc>
        <w:tc>
          <w:tcPr>
            <w:tcW w:w="8380" w:type="dxa"/>
            <w:gridSpan w:val="3"/>
          </w:tcPr>
          <w:p w14:paraId="4880C19E" w14:textId="77777777" w:rsidR="003A74D4" w:rsidRPr="00460EB3" w:rsidRDefault="003A74D4" w:rsidP="002B3EB5">
            <w:pPr>
              <w:pStyle w:val="BodyTextIndent2"/>
              <w:ind w:left="0" w:firstLine="0"/>
              <w:rPr>
                <w:rFonts w:ascii="Tahoma" w:hAnsi="Tahoma" w:cs="Tahoma"/>
                <w:b/>
                <w:szCs w:val="20"/>
              </w:rPr>
            </w:pPr>
          </w:p>
        </w:tc>
      </w:tr>
      <w:tr w:rsidR="002B3EB5" w:rsidRPr="00460EB3" w14:paraId="7022262F" w14:textId="77777777" w:rsidTr="00E06D70">
        <w:trPr>
          <w:trHeight w:val="130"/>
        </w:trPr>
        <w:tc>
          <w:tcPr>
            <w:tcW w:w="1118" w:type="dxa"/>
          </w:tcPr>
          <w:p w14:paraId="21EA440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12</w:t>
            </w:r>
          </w:p>
        </w:tc>
        <w:tc>
          <w:tcPr>
            <w:tcW w:w="8380" w:type="dxa"/>
            <w:gridSpan w:val="3"/>
          </w:tcPr>
          <w:p w14:paraId="33416DE8" w14:textId="133012B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szCs w:val="20"/>
              </w:rPr>
              <w:t>AUDIT</w:t>
            </w:r>
            <w:r w:rsidR="003A74D4" w:rsidRPr="00460EB3">
              <w:rPr>
                <w:rFonts w:ascii="Tahoma" w:hAnsi="Tahoma" w:cs="Tahoma"/>
                <w:b/>
                <w:szCs w:val="20"/>
              </w:rPr>
              <w:t xml:space="preserve"> AND GOVERNANCE</w:t>
            </w:r>
          </w:p>
        </w:tc>
      </w:tr>
      <w:tr w:rsidR="002B3EB5" w:rsidRPr="00460EB3" w14:paraId="3B16B962" w14:textId="77777777" w:rsidTr="00E06D70">
        <w:trPr>
          <w:trHeight w:val="130"/>
        </w:trPr>
        <w:tc>
          <w:tcPr>
            <w:tcW w:w="1118" w:type="dxa"/>
          </w:tcPr>
          <w:p w14:paraId="691FCF2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45B3BE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ABCF75E" w14:textId="77777777" w:rsidTr="00E06D70">
        <w:trPr>
          <w:trHeight w:val="130"/>
        </w:trPr>
        <w:tc>
          <w:tcPr>
            <w:tcW w:w="1118" w:type="dxa"/>
          </w:tcPr>
          <w:p w14:paraId="71D2A69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12.1</w:t>
            </w:r>
          </w:p>
        </w:tc>
        <w:tc>
          <w:tcPr>
            <w:tcW w:w="8380" w:type="dxa"/>
            <w:gridSpan w:val="3"/>
          </w:tcPr>
          <w:p w14:paraId="394EAFD9" w14:textId="046B7358" w:rsidR="002B3EB5" w:rsidRPr="00460EB3" w:rsidRDefault="001E3DEC" w:rsidP="002B3EB5">
            <w:pPr>
              <w:pStyle w:val="BodyTextIndent2"/>
              <w:ind w:left="0" w:firstLine="0"/>
              <w:rPr>
                <w:rFonts w:ascii="Tahoma" w:hAnsi="Tahoma" w:cs="Tahoma"/>
                <w:color w:val="000000" w:themeColor="text1"/>
                <w:szCs w:val="20"/>
              </w:rPr>
            </w:pPr>
            <w:r w:rsidRPr="00460EB3">
              <w:rPr>
                <w:rFonts w:ascii="Tahoma" w:hAnsi="Tahoma" w:cs="Tahoma"/>
                <w:color w:val="000000"/>
                <w:szCs w:val="20"/>
              </w:rPr>
              <w:t>A review</w:t>
            </w:r>
            <w:r w:rsidR="003A74D4" w:rsidRPr="00460EB3">
              <w:rPr>
                <w:rFonts w:ascii="Tahoma" w:hAnsi="Tahoma" w:cs="Tahoma"/>
                <w:color w:val="000000"/>
                <w:szCs w:val="20"/>
              </w:rPr>
              <w:t xml:space="preserve"> of Safeguarding processes will be carried out on all </w:t>
            </w:r>
            <w:r w:rsidR="004E01D9" w:rsidRPr="00460EB3">
              <w:rPr>
                <w:rFonts w:ascii="Tahoma" w:hAnsi="Tahoma" w:cs="Tahoma"/>
                <w:color w:val="000000"/>
                <w:szCs w:val="20"/>
              </w:rPr>
              <w:t>School/College/Homes (</w:t>
            </w:r>
            <w:r w:rsidR="003A74D4" w:rsidRPr="00460EB3">
              <w:rPr>
                <w:rFonts w:ascii="Tahoma" w:hAnsi="Tahoma" w:cs="Tahoma"/>
                <w:color w:val="000000"/>
                <w:szCs w:val="20"/>
              </w:rPr>
              <w:t xml:space="preserve">with a maximum interval of 12 months). Audit tools specifically designed to suit the requirements of the organisation will be used. The results of </w:t>
            </w:r>
            <w:r w:rsidR="003A74D4" w:rsidRPr="00460EB3">
              <w:rPr>
                <w:rFonts w:ascii="Tahoma" w:hAnsi="Tahoma" w:cs="Tahoma"/>
                <w:color w:val="000000" w:themeColor="text1"/>
                <w:szCs w:val="20"/>
              </w:rPr>
              <w:t xml:space="preserve">the Audit will be discussed at </w:t>
            </w:r>
            <w:r w:rsidR="00460EB3">
              <w:rPr>
                <w:rFonts w:ascii="Tahoma" w:hAnsi="Tahoma" w:cs="Tahoma"/>
                <w:color w:val="000000" w:themeColor="text1"/>
                <w:szCs w:val="20"/>
              </w:rPr>
              <w:t>home/ school/ college</w:t>
            </w:r>
            <w:r w:rsidR="003A74D4" w:rsidRPr="00460EB3">
              <w:rPr>
                <w:rFonts w:ascii="Tahoma" w:hAnsi="Tahoma" w:cs="Tahoma"/>
                <w:color w:val="000000" w:themeColor="text1"/>
                <w:szCs w:val="20"/>
              </w:rPr>
              <w:t xml:space="preserve"> level local governance </w:t>
            </w:r>
            <w:r w:rsidR="004E01D9" w:rsidRPr="00460EB3">
              <w:rPr>
                <w:rFonts w:ascii="Tahoma" w:hAnsi="Tahoma" w:cs="Tahoma"/>
                <w:color w:val="000000" w:themeColor="text1"/>
                <w:szCs w:val="20"/>
              </w:rPr>
              <w:t>meetings and</w:t>
            </w:r>
            <w:r w:rsidR="003A74D4" w:rsidRPr="00460EB3">
              <w:rPr>
                <w:rFonts w:ascii="Tahoma" w:hAnsi="Tahoma" w:cs="Tahoma"/>
                <w:color w:val="000000" w:themeColor="text1"/>
                <w:szCs w:val="20"/>
              </w:rPr>
              <w:t xml:space="preserve"> brought to the organisational Safeguarding </w:t>
            </w:r>
            <w:r w:rsidR="003A74D4" w:rsidRPr="00460EB3">
              <w:rPr>
                <w:rFonts w:ascii="Tahoma" w:hAnsi="Tahoma" w:cs="Tahoma"/>
                <w:color w:val="000000"/>
                <w:szCs w:val="20"/>
              </w:rPr>
              <w:t>Committees. Local or organisational action plans will be developed as required.</w:t>
            </w:r>
          </w:p>
        </w:tc>
      </w:tr>
      <w:tr w:rsidR="002B3EB5" w:rsidRPr="00460EB3" w14:paraId="3418235F" w14:textId="77777777" w:rsidTr="00E06D70">
        <w:trPr>
          <w:trHeight w:val="130"/>
        </w:trPr>
        <w:tc>
          <w:tcPr>
            <w:tcW w:w="1118" w:type="dxa"/>
          </w:tcPr>
          <w:p w14:paraId="5E6A9B5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AD5B89D" w14:textId="7BD66506" w:rsidR="000D6529" w:rsidRPr="00460EB3" w:rsidRDefault="000D6529" w:rsidP="002B3EB5">
            <w:pPr>
              <w:pStyle w:val="BodyTextIndent2"/>
              <w:ind w:left="0" w:firstLine="0"/>
              <w:rPr>
                <w:rFonts w:ascii="Tahoma" w:hAnsi="Tahoma" w:cs="Tahoma"/>
                <w:color w:val="000000" w:themeColor="text1"/>
                <w:szCs w:val="20"/>
              </w:rPr>
            </w:pPr>
          </w:p>
        </w:tc>
      </w:tr>
      <w:tr w:rsidR="002B3EB5" w:rsidRPr="00460EB3" w14:paraId="75276DC7" w14:textId="77777777" w:rsidTr="00E06D70">
        <w:trPr>
          <w:trHeight w:val="130"/>
        </w:trPr>
        <w:tc>
          <w:tcPr>
            <w:tcW w:w="1118" w:type="dxa"/>
          </w:tcPr>
          <w:p w14:paraId="1D11C02A"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13</w:t>
            </w:r>
          </w:p>
        </w:tc>
        <w:tc>
          <w:tcPr>
            <w:tcW w:w="8380" w:type="dxa"/>
            <w:gridSpan w:val="3"/>
          </w:tcPr>
          <w:p w14:paraId="4D05DE21"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bCs/>
                <w:color w:val="000000"/>
                <w:szCs w:val="20"/>
              </w:rPr>
              <w:t>REFERENCES</w:t>
            </w:r>
          </w:p>
        </w:tc>
      </w:tr>
      <w:tr w:rsidR="002B3EB5" w:rsidRPr="00460EB3" w14:paraId="008329CC" w14:textId="77777777" w:rsidTr="00E06D70">
        <w:trPr>
          <w:trHeight w:val="130"/>
        </w:trPr>
        <w:tc>
          <w:tcPr>
            <w:tcW w:w="1118" w:type="dxa"/>
          </w:tcPr>
          <w:p w14:paraId="04AB6A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F281A3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205316D" w14:textId="77777777" w:rsidTr="00E06D70">
        <w:trPr>
          <w:trHeight w:val="130"/>
        </w:trPr>
        <w:tc>
          <w:tcPr>
            <w:tcW w:w="1118" w:type="dxa"/>
          </w:tcPr>
          <w:p w14:paraId="42E71AD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13.1</w:t>
            </w:r>
          </w:p>
        </w:tc>
        <w:tc>
          <w:tcPr>
            <w:tcW w:w="8380" w:type="dxa"/>
            <w:gridSpan w:val="3"/>
          </w:tcPr>
          <w:p w14:paraId="36FDE953"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b/>
                <w:color w:val="000000"/>
                <w:sz w:val="20"/>
                <w:szCs w:val="20"/>
              </w:rPr>
              <w:t>Relevant Legislation:</w:t>
            </w:r>
          </w:p>
          <w:p w14:paraId="45ECE912"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lastRenderedPageBreak/>
              <w:t>Care Act 2014 (as amended)</w:t>
            </w:r>
          </w:p>
          <w:p w14:paraId="2CB6422A"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t>Care Standards Act 2000</w:t>
            </w:r>
          </w:p>
          <w:p w14:paraId="67150AF0"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Counter Terrorism and Security Act 2015</w:t>
            </w:r>
          </w:p>
          <w:p w14:paraId="2E0927EA"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Data Protection Act 2018</w:t>
            </w:r>
          </w:p>
          <w:p w14:paraId="304D188C"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 xml:space="preserve">Domestic Violence, Crime and Victims Act 2004 </w:t>
            </w:r>
          </w:p>
          <w:p w14:paraId="18B372DA"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Equality Act 2010</w:t>
            </w:r>
          </w:p>
          <w:p w14:paraId="3749CD51"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Female Genital Mutilation Act 2003 </w:t>
            </w:r>
          </w:p>
          <w:p w14:paraId="25567824"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Health Act 1999 </w:t>
            </w:r>
          </w:p>
          <w:p w14:paraId="51A3F388" w14:textId="2934B875"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Health and Social Care Act 2008 (Regulated Activities) Regulations 2014: Regulation 13: Safeguarding service</w:t>
            </w:r>
            <w:r w:rsidR="00460EB3">
              <w:rPr>
                <w:rFonts w:ascii="Tahoma" w:hAnsi="Tahoma" w:cs="Tahoma"/>
                <w:color w:val="000000" w:themeColor="text1"/>
                <w:sz w:val="20"/>
                <w:szCs w:val="20"/>
              </w:rPr>
              <w:t xml:space="preserve"> </w:t>
            </w:r>
            <w:r w:rsidR="002B0DA3" w:rsidRPr="00460EB3">
              <w:rPr>
                <w:rFonts w:ascii="Tahoma" w:hAnsi="Tahoma" w:cs="Tahoma"/>
                <w:color w:val="000000" w:themeColor="text1"/>
                <w:sz w:val="20"/>
                <w:szCs w:val="20"/>
              </w:rPr>
              <w:t>people</w:t>
            </w:r>
            <w:r w:rsidRPr="00460EB3">
              <w:rPr>
                <w:rFonts w:ascii="Tahoma" w:hAnsi="Tahoma" w:cs="Tahoma"/>
                <w:color w:val="000000" w:themeColor="text1"/>
                <w:sz w:val="20"/>
                <w:szCs w:val="20"/>
              </w:rPr>
              <w:t xml:space="preserve"> from abuse and improper</w:t>
            </w:r>
            <w:r w:rsidRPr="00460EB3">
              <w:rPr>
                <w:rFonts w:ascii="Tahoma" w:hAnsi="Tahoma" w:cs="Tahoma"/>
                <w:color w:val="000000" w:themeColor="text1"/>
                <w:spacing w:val="-2"/>
                <w:sz w:val="20"/>
                <w:szCs w:val="20"/>
              </w:rPr>
              <w:t xml:space="preserve"> </w:t>
            </w:r>
            <w:r w:rsidRPr="00460EB3">
              <w:rPr>
                <w:rFonts w:ascii="Tahoma" w:hAnsi="Tahoma" w:cs="Tahoma"/>
                <w:color w:val="000000" w:themeColor="text1"/>
                <w:sz w:val="20"/>
                <w:szCs w:val="20"/>
              </w:rPr>
              <w:t>treatment</w:t>
            </w:r>
          </w:p>
          <w:p w14:paraId="55B54BE7"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 xml:space="preserve">Human Rights Act 1998 </w:t>
            </w:r>
          </w:p>
          <w:p w14:paraId="272DB6D5"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eastAsia="Calibri" w:hAnsi="Tahoma" w:cs="Tahoma"/>
                <w:color w:val="000000" w:themeColor="text1"/>
                <w:sz w:val="20"/>
                <w:szCs w:val="20"/>
              </w:rPr>
              <w:t>Homelessness Reduction Act 2017</w:t>
            </w:r>
          </w:p>
          <w:p w14:paraId="1FCBE205" w14:textId="77777777" w:rsidR="002B3EB5" w:rsidRPr="00460EB3" w:rsidRDefault="002B3EB5" w:rsidP="002B3EB5">
            <w:pPr>
              <w:jc w:val="both"/>
              <w:rPr>
                <w:rFonts w:ascii="Tahoma" w:eastAsia="Calibri" w:hAnsi="Tahoma" w:cs="Tahoma"/>
                <w:color w:val="000000" w:themeColor="text1"/>
                <w:sz w:val="20"/>
                <w:szCs w:val="20"/>
              </w:rPr>
            </w:pPr>
            <w:r w:rsidRPr="00460EB3">
              <w:rPr>
                <w:rFonts w:ascii="Tahoma" w:hAnsi="Tahoma" w:cs="Tahoma"/>
                <w:color w:val="000000" w:themeColor="text1"/>
                <w:sz w:val="20"/>
                <w:szCs w:val="20"/>
              </w:rPr>
              <w:t>Modern Slavery Act</w:t>
            </w:r>
            <w:r w:rsidRPr="00460EB3">
              <w:rPr>
                <w:rFonts w:ascii="Tahoma" w:hAnsi="Tahoma" w:cs="Tahoma"/>
                <w:color w:val="000000" w:themeColor="text1"/>
                <w:spacing w:val="-4"/>
                <w:sz w:val="20"/>
                <w:szCs w:val="20"/>
              </w:rPr>
              <w:t xml:space="preserve"> </w:t>
            </w:r>
            <w:r w:rsidRPr="00460EB3">
              <w:rPr>
                <w:rFonts w:ascii="Tahoma" w:hAnsi="Tahoma" w:cs="Tahoma"/>
                <w:color w:val="000000" w:themeColor="text1"/>
                <w:sz w:val="20"/>
                <w:szCs w:val="20"/>
              </w:rPr>
              <w:t>2015</w:t>
            </w:r>
          </w:p>
          <w:p w14:paraId="6BAAAF15" w14:textId="7777777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 xml:space="preserve">Mental Capacity Act 1983 (including </w:t>
            </w:r>
            <w:proofErr w:type="spellStart"/>
            <w:r w:rsidRPr="00460EB3">
              <w:rPr>
                <w:rFonts w:ascii="Tahoma" w:hAnsi="Tahoma" w:cs="Tahoma"/>
                <w:color w:val="000000"/>
                <w:sz w:val="20"/>
                <w:szCs w:val="20"/>
              </w:rPr>
              <w:t>DoLs</w:t>
            </w:r>
            <w:proofErr w:type="spellEnd"/>
            <w:r w:rsidRPr="00460EB3">
              <w:rPr>
                <w:rFonts w:ascii="Tahoma" w:hAnsi="Tahoma" w:cs="Tahoma"/>
                <w:color w:val="000000"/>
                <w:sz w:val="20"/>
                <w:szCs w:val="20"/>
              </w:rPr>
              <w:t xml:space="preserve"> 2007) &amp; Code of Practice </w:t>
            </w:r>
          </w:p>
          <w:p w14:paraId="710F6886" w14:textId="191098C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Mental Health Act 1983</w:t>
            </w:r>
            <w:r w:rsidR="002D75CF" w:rsidRPr="00460EB3">
              <w:rPr>
                <w:rFonts w:ascii="Tahoma" w:hAnsi="Tahoma" w:cs="Tahoma"/>
                <w:color w:val="000000"/>
                <w:sz w:val="20"/>
                <w:szCs w:val="20"/>
              </w:rPr>
              <w:t xml:space="preserve"> as amended in 2007</w:t>
            </w:r>
          </w:p>
          <w:p w14:paraId="17ECAB3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Police and Criminal Evidence Act 1984</w:t>
            </w:r>
          </w:p>
          <w:p w14:paraId="6D720685" w14:textId="77777777" w:rsidR="002B3EB5" w:rsidRPr="00460EB3" w:rsidRDefault="002B3EB5" w:rsidP="002B3EB5">
            <w:pPr>
              <w:jc w:val="both"/>
              <w:rPr>
                <w:rFonts w:ascii="Tahoma" w:hAnsi="Tahoma" w:cs="Tahoma"/>
                <w:sz w:val="20"/>
                <w:szCs w:val="20"/>
              </w:rPr>
            </w:pPr>
            <w:r w:rsidRPr="00460EB3">
              <w:rPr>
                <w:rFonts w:ascii="Tahoma" w:hAnsi="Tahoma" w:cs="Tahoma"/>
                <w:sz w:val="20"/>
                <w:szCs w:val="20"/>
              </w:rPr>
              <w:t>The Public Interest Disclosure Act 1998</w:t>
            </w:r>
          </w:p>
          <w:p w14:paraId="29A78F8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Safeguarding Vulnerable Groups Act 2006 </w:t>
            </w:r>
          </w:p>
          <w:p w14:paraId="6214C638" w14:textId="58F009DC" w:rsidR="002B3EB5" w:rsidRPr="00460EB3" w:rsidRDefault="002B3EB5" w:rsidP="00396C53">
            <w:pPr>
              <w:jc w:val="both"/>
              <w:rPr>
                <w:rFonts w:ascii="Tahoma" w:hAnsi="Tahoma" w:cs="Tahoma"/>
                <w:color w:val="000000"/>
                <w:sz w:val="20"/>
                <w:szCs w:val="20"/>
              </w:rPr>
            </w:pPr>
            <w:r w:rsidRPr="00460EB3">
              <w:rPr>
                <w:rFonts w:ascii="Tahoma" w:hAnsi="Tahoma" w:cs="Tahoma"/>
                <w:color w:val="000000"/>
                <w:sz w:val="20"/>
                <w:szCs w:val="20"/>
              </w:rPr>
              <w:t xml:space="preserve">Sexual Offences Act 2003 </w:t>
            </w:r>
          </w:p>
        </w:tc>
      </w:tr>
      <w:tr w:rsidR="002B3EB5" w:rsidRPr="00460EB3" w14:paraId="0066BEB7" w14:textId="77777777" w:rsidTr="00E06D70">
        <w:trPr>
          <w:trHeight w:val="130"/>
        </w:trPr>
        <w:tc>
          <w:tcPr>
            <w:tcW w:w="1118" w:type="dxa"/>
          </w:tcPr>
          <w:p w14:paraId="2C460FB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D4E520" w14:textId="3A68C813" w:rsidR="002B3EB5" w:rsidRPr="00460EB3" w:rsidRDefault="002B3EB5" w:rsidP="002B3EB5">
            <w:pPr>
              <w:spacing w:after="20"/>
              <w:rPr>
                <w:rFonts w:ascii="Tahoma" w:hAnsi="Tahoma" w:cs="Tahoma"/>
                <w:b/>
                <w:color w:val="000000"/>
                <w:sz w:val="20"/>
                <w:szCs w:val="20"/>
              </w:rPr>
            </w:pPr>
          </w:p>
        </w:tc>
      </w:tr>
      <w:tr w:rsidR="002B3EB5" w:rsidRPr="00460EB3" w14:paraId="765C8787" w14:textId="77777777" w:rsidTr="00E06D70">
        <w:trPr>
          <w:trHeight w:val="130"/>
        </w:trPr>
        <w:tc>
          <w:tcPr>
            <w:tcW w:w="1118" w:type="dxa"/>
          </w:tcPr>
          <w:p w14:paraId="00AF2DE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13.2</w:t>
            </w:r>
          </w:p>
        </w:tc>
        <w:tc>
          <w:tcPr>
            <w:tcW w:w="8380" w:type="dxa"/>
            <w:gridSpan w:val="3"/>
          </w:tcPr>
          <w:p w14:paraId="5B80ABF8" w14:textId="77777777" w:rsidR="002B3EB5" w:rsidRPr="00460EB3" w:rsidRDefault="002B3EB5" w:rsidP="002B3EB5">
            <w:pPr>
              <w:rPr>
                <w:rFonts w:ascii="Tahoma" w:hAnsi="Tahoma" w:cs="Tahoma"/>
                <w:b/>
                <w:color w:val="000000"/>
                <w:sz w:val="20"/>
                <w:szCs w:val="20"/>
              </w:rPr>
            </w:pPr>
            <w:r w:rsidRPr="00460EB3">
              <w:rPr>
                <w:rFonts w:ascii="Tahoma" w:hAnsi="Tahoma" w:cs="Tahoma"/>
                <w:b/>
                <w:color w:val="000000"/>
                <w:sz w:val="20"/>
                <w:szCs w:val="20"/>
              </w:rPr>
              <w:t>Other guidance documents:</w:t>
            </w:r>
          </w:p>
          <w:p w14:paraId="72522205" w14:textId="77777777" w:rsidR="002B3EB5" w:rsidRPr="00460EB3" w:rsidRDefault="002B3EB5" w:rsidP="002B3EB5">
            <w:pPr>
              <w:autoSpaceDE w:val="0"/>
              <w:autoSpaceDN w:val="0"/>
              <w:rPr>
                <w:rFonts w:ascii="Tahoma" w:hAnsi="Tahoma" w:cs="Tahoma"/>
                <w:color w:val="000000"/>
                <w:sz w:val="20"/>
                <w:szCs w:val="20"/>
                <w:lang w:eastAsia="en-GB"/>
              </w:rPr>
            </w:pPr>
            <w:r w:rsidRPr="00460EB3">
              <w:rPr>
                <w:rFonts w:ascii="Tahoma" w:hAnsi="Tahoma" w:cs="Tahoma"/>
                <w:color w:val="000000"/>
                <w:sz w:val="20"/>
                <w:szCs w:val="20"/>
                <w:lang w:eastAsia="en-GB"/>
              </w:rPr>
              <w:t>CQC (2018) Statement on CQCs Roles and Responsibilities for Safeguarding Children and Adults</w:t>
            </w:r>
          </w:p>
          <w:p w14:paraId="53EFFF9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DH (2011) Safeguarding Adults: The role of health service practitioners </w:t>
            </w:r>
          </w:p>
          <w:p w14:paraId="392C514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DH (2013) Domestic Violence and Abuse – Professional Guidance</w:t>
            </w:r>
          </w:p>
          <w:p w14:paraId="41B2505B" w14:textId="77777777" w:rsidR="00577A91" w:rsidRPr="00460EB3" w:rsidRDefault="00577A91" w:rsidP="002B3EB5">
            <w:pPr>
              <w:jc w:val="both"/>
              <w:rPr>
                <w:rFonts w:ascii="Tahoma" w:hAnsi="Tahoma" w:cs="Tahoma"/>
                <w:color w:val="000000"/>
                <w:sz w:val="20"/>
                <w:szCs w:val="20"/>
                <w:lang w:eastAsia="en-GB"/>
              </w:rPr>
            </w:pPr>
            <w:r w:rsidRPr="00460EB3">
              <w:rPr>
                <w:rFonts w:ascii="Tahoma" w:hAnsi="Tahoma" w:cs="Tahoma"/>
                <w:color w:val="000000"/>
                <w:sz w:val="20"/>
                <w:szCs w:val="20"/>
                <w:lang w:eastAsia="en-GB"/>
              </w:rPr>
              <w:t>DHSC Care and Support Statutory Guidance, updated 2021</w:t>
            </w:r>
          </w:p>
          <w:p w14:paraId="5FC13701" w14:textId="305ED8DD"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Foreign and Commonwealth office &amp; Home office (2013) Forced Marriage (updated 2020)</w:t>
            </w:r>
          </w:p>
          <w:p w14:paraId="1268044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Home Office (2015) Prevent Duty Guidance: For England and Wales (updated 2019)</w:t>
            </w:r>
          </w:p>
          <w:p w14:paraId="7963AC2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HM Government (2020) Multi-agency Statutory Guidance on Female Genital Mutilation</w:t>
            </w:r>
          </w:p>
          <w:p w14:paraId="7FD01BCC" w14:textId="77777777" w:rsidR="002B3EB5" w:rsidRPr="00460EB3" w:rsidRDefault="002B3EB5" w:rsidP="002B3EB5">
            <w:pPr>
              <w:pStyle w:val="Default"/>
              <w:jc w:val="both"/>
              <w:rPr>
                <w:rFonts w:ascii="Tahoma" w:hAnsi="Tahoma" w:cs="Tahoma"/>
                <w:color w:val="000000" w:themeColor="text1"/>
                <w:sz w:val="20"/>
                <w:szCs w:val="20"/>
              </w:rPr>
            </w:pPr>
            <w:r w:rsidRPr="00460EB3">
              <w:rPr>
                <w:rFonts w:ascii="Tahoma" w:hAnsi="Tahoma" w:cs="Tahoma"/>
                <w:color w:val="000000" w:themeColor="text1"/>
                <w:sz w:val="20"/>
                <w:szCs w:val="20"/>
              </w:rPr>
              <w:t>NICE (2014) Domestic Violence and Abuse: Multi-agency working. PH50</w:t>
            </w:r>
          </w:p>
          <w:p w14:paraId="12BD3CB0" w14:textId="0BB719FD" w:rsidR="002B3EB5" w:rsidRPr="00460EB3" w:rsidRDefault="002B3EB5" w:rsidP="00396C53">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SCIE (2011) Adult Services Report 47 User Involvement in Safeguarding</w:t>
            </w:r>
          </w:p>
          <w:p w14:paraId="00CDE87C"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color w:val="000000"/>
                <w:sz w:val="20"/>
                <w:szCs w:val="20"/>
              </w:rPr>
              <w:t>Also refer to local Safeguarding policies and procedures published by Local Authorities</w:t>
            </w:r>
          </w:p>
        </w:tc>
      </w:tr>
    </w:tbl>
    <w:p w14:paraId="56C845DF" w14:textId="77777777" w:rsidR="00A8303B" w:rsidRPr="005B2C7D" w:rsidRDefault="00A8303B" w:rsidP="00A8303B">
      <w:pPr>
        <w:ind w:hanging="425"/>
        <w:rPr>
          <w:rFonts w:ascii="Tahoma" w:hAnsi="Tahoma" w:cs="Tahoma"/>
          <w:b/>
          <w:bCs/>
          <w:color w:val="000000"/>
          <w:sz w:val="20"/>
          <w:szCs w:val="20"/>
        </w:rPr>
      </w:pPr>
    </w:p>
    <w:p w14:paraId="5C2D5CBE" w14:textId="77777777" w:rsidR="00D97167" w:rsidRPr="005B2C7D" w:rsidRDefault="00D97167" w:rsidP="00104D2C">
      <w:pPr>
        <w:ind w:left="720" w:hanging="11"/>
        <w:rPr>
          <w:rFonts w:ascii="Tahoma" w:hAnsi="Tahoma" w:cs="Tahoma"/>
          <w:b/>
          <w:color w:val="000000"/>
          <w:sz w:val="20"/>
          <w:u w:val="single"/>
        </w:rPr>
      </w:pPr>
      <w:r w:rsidRPr="005B2C7D">
        <w:rPr>
          <w:rFonts w:ascii="Tahoma" w:hAnsi="Tahoma" w:cs="Tahoma"/>
          <w:b/>
          <w:color w:val="000000"/>
          <w:sz w:val="20"/>
          <w:u w:val="single"/>
        </w:rPr>
        <w:t>APPENDICES</w:t>
      </w:r>
    </w:p>
    <w:p w14:paraId="534BD1F8" w14:textId="77777777" w:rsidR="00D97167" w:rsidRPr="005B2C7D" w:rsidRDefault="00D97167" w:rsidP="00104D2C">
      <w:pPr>
        <w:ind w:left="720" w:hanging="11"/>
        <w:rPr>
          <w:rFonts w:ascii="Tahoma" w:hAnsi="Tahoma" w:cs="Tahoma"/>
          <w:b/>
          <w:color w:val="000000"/>
          <w:sz w:val="20"/>
          <w:u w:val="single"/>
        </w:rPr>
      </w:pPr>
    </w:p>
    <w:p w14:paraId="1EC2F4FB" w14:textId="77777777" w:rsidR="00D97167" w:rsidRPr="005B2C7D" w:rsidRDefault="00D97167" w:rsidP="00113B3D">
      <w:pPr>
        <w:ind w:left="2127" w:hanging="1418"/>
        <w:rPr>
          <w:rFonts w:ascii="Tahoma" w:hAnsi="Tahoma" w:cs="Tahoma"/>
          <w:color w:val="000000"/>
          <w:sz w:val="20"/>
        </w:rPr>
      </w:pPr>
      <w:r w:rsidRPr="005B2C7D">
        <w:rPr>
          <w:rFonts w:ascii="Tahoma" w:hAnsi="Tahoma" w:cs="Tahoma"/>
          <w:b/>
          <w:color w:val="000000"/>
          <w:sz w:val="20"/>
        </w:rPr>
        <w:t>APPENDIX 1</w:t>
      </w:r>
      <w:r w:rsidR="00104D2C" w:rsidRPr="005B2C7D">
        <w:rPr>
          <w:rFonts w:ascii="Tahoma" w:hAnsi="Tahoma" w:cs="Tahoma"/>
          <w:color w:val="000000"/>
          <w:sz w:val="20"/>
        </w:rPr>
        <w:t xml:space="preserve"> -</w:t>
      </w:r>
      <w:r w:rsidRPr="005B2C7D">
        <w:rPr>
          <w:rFonts w:ascii="Tahoma" w:hAnsi="Tahoma" w:cs="Tahoma"/>
          <w:color w:val="000000"/>
          <w:sz w:val="20"/>
        </w:rPr>
        <w:t xml:space="preserve"> </w:t>
      </w:r>
      <w:r w:rsidR="003E4DE2" w:rsidRPr="005B2C7D">
        <w:rPr>
          <w:rFonts w:ascii="Tahoma" w:hAnsi="Tahoma" w:cs="Tahoma"/>
          <w:color w:val="000000"/>
          <w:sz w:val="20"/>
        </w:rPr>
        <w:t>Role description</w:t>
      </w:r>
      <w:r w:rsidR="0078616B">
        <w:rPr>
          <w:rFonts w:ascii="Tahoma" w:hAnsi="Tahoma" w:cs="Tahoma"/>
          <w:color w:val="000000"/>
          <w:sz w:val="20"/>
        </w:rPr>
        <w:t>s</w:t>
      </w:r>
      <w:r w:rsidR="003E4DE2" w:rsidRPr="005B2C7D">
        <w:rPr>
          <w:rFonts w:ascii="Tahoma" w:hAnsi="Tahoma" w:cs="Tahoma"/>
          <w:color w:val="000000"/>
          <w:sz w:val="20"/>
        </w:rPr>
        <w:t xml:space="preserve"> </w:t>
      </w:r>
    </w:p>
    <w:p w14:paraId="383D0B83" w14:textId="77777777" w:rsidR="003A46A7" w:rsidRPr="005B2C7D" w:rsidRDefault="003A46A7" w:rsidP="00113B3D">
      <w:pPr>
        <w:widowControl w:val="0"/>
        <w:ind w:left="2127" w:hanging="1418"/>
        <w:rPr>
          <w:rFonts w:ascii="Tahoma" w:hAnsi="Tahoma" w:cs="Tahoma"/>
          <w:bCs/>
          <w:color w:val="000000"/>
          <w:sz w:val="20"/>
        </w:rPr>
      </w:pPr>
      <w:r w:rsidRPr="005B2C7D">
        <w:rPr>
          <w:rFonts w:ascii="Tahoma" w:hAnsi="Tahoma" w:cs="Tahoma"/>
          <w:b/>
          <w:bCs/>
          <w:color w:val="000000"/>
          <w:sz w:val="20"/>
        </w:rPr>
        <w:t xml:space="preserve">APPENDIX </w:t>
      </w:r>
      <w:r w:rsidR="00A41F19" w:rsidRPr="005B2C7D">
        <w:rPr>
          <w:rFonts w:ascii="Tahoma" w:hAnsi="Tahoma" w:cs="Tahoma"/>
          <w:b/>
          <w:bCs/>
          <w:color w:val="000000"/>
          <w:sz w:val="20"/>
        </w:rPr>
        <w:t>2</w:t>
      </w:r>
      <w:r w:rsidRPr="005B2C7D">
        <w:rPr>
          <w:rFonts w:ascii="Tahoma" w:hAnsi="Tahoma" w:cs="Tahoma"/>
          <w:b/>
          <w:bCs/>
          <w:color w:val="000000"/>
          <w:sz w:val="20"/>
        </w:rPr>
        <w:t xml:space="preserve"> </w:t>
      </w:r>
      <w:r w:rsidR="00104D2C" w:rsidRPr="00FE249F">
        <w:rPr>
          <w:rFonts w:ascii="Tahoma" w:hAnsi="Tahoma" w:cs="Tahoma"/>
          <w:bCs/>
          <w:color w:val="000000"/>
          <w:sz w:val="20"/>
        </w:rPr>
        <w:t>-</w:t>
      </w:r>
      <w:r w:rsidRPr="005B2C7D">
        <w:rPr>
          <w:rFonts w:ascii="Tahoma" w:hAnsi="Tahoma" w:cs="Tahoma"/>
          <w:bCs/>
          <w:color w:val="000000"/>
          <w:sz w:val="20"/>
        </w:rPr>
        <w:t xml:space="preserve"> </w:t>
      </w:r>
      <w:r w:rsidR="003D3422" w:rsidRPr="005B2C7D">
        <w:rPr>
          <w:rFonts w:ascii="Tahoma" w:hAnsi="Tahoma" w:cs="Tahoma"/>
          <w:bCs/>
          <w:color w:val="000000"/>
          <w:sz w:val="20"/>
        </w:rPr>
        <w:t xml:space="preserve">Internal </w:t>
      </w:r>
      <w:r w:rsidR="007577B8" w:rsidRPr="005B2C7D">
        <w:rPr>
          <w:rFonts w:ascii="Tahoma" w:hAnsi="Tahoma" w:cs="Tahoma"/>
          <w:bCs/>
          <w:color w:val="000000"/>
          <w:sz w:val="20"/>
        </w:rPr>
        <w:t>Safeguarding Procedure</w:t>
      </w:r>
    </w:p>
    <w:p w14:paraId="18EF81A0" w14:textId="77777777" w:rsidR="00104D2C" w:rsidRPr="005B2C7D" w:rsidRDefault="00104D2C" w:rsidP="00113B3D">
      <w:pPr>
        <w:overflowPunct w:val="0"/>
        <w:autoSpaceDE w:val="0"/>
        <w:autoSpaceDN w:val="0"/>
        <w:adjustRightInd w:val="0"/>
        <w:ind w:left="2127" w:hanging="1418"/>
        <w:textAlignment w:val="baseline"/>
        <w:rPr>
          <w:rFonts w:ascii="Tahoma" w:hAnsi="Tahoma" w:cs="Tahoma"/>
          <w:bCs/>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3</w:t>
      </w:r>
      <w:r w:rsidRPr="005B2C7D">
        <w:rPr>
          <w:rFonts w:ascii="Tahoma" w:hAnsi="Tahoma" w:cs="Tahoma"/>
          <w:b/>
          <w:color w:val="000000"/>
          <w:sz w:val="20"/>
          <w:szCs w:val="20"/>
        </w:rPr>
        <w:t xml:space="preserve"> </w:t>
      </w:r>
      <w:r w:rsidRPr="00FE249F">
        <w:rPr>
          <w:rFonts w:ascii="Tahoma" w:hAnsi="Tahoma" w:cs="Tahoma"/>
          <w:color w:val="000000"/>
          <w:sz w:val="20"/>
          <w:szCs w:val="20"/>
        </w:rPr>
        <w:t>-</w:t>
      </w:r>
      <w:r w:rsidRPr="005B2C7D">
        <w:rPr>
          <w:rFonts w:ascii="Tahoma" w:hAnsi="Tahoma" w:cs="Tahoma"/>
          <w:b/>
          <w:color w:val="000000"/>
          <w:sz w:val="20"/>
          <w:szCs w:val="20"/>
        </w:rPr>
        <w:t xml:space="preserve"> </w:t>
      </w:r>
      <w:r w:rsidR="00063C5F">
        <w:rPr>
          <w:rFonts w:ascii="Tahoma" w:hAnsi="Tahoma" w:cs="Tahoma"/>
          <w:bCs/>
          <w:color w:val="000000"/>
          <w:sz w:val="20"/>
          <w:szCs w:val="20"/>
        </w:rPr>
        <w:t>Safeguarding Adult Review</w:t>
      </w:r>
      <w:r w:rsidRPr="005B2C7D">
        <w:rPr>
          <w:rFonts w:ascii="Tahoma" w:hAnsi="Tahoma" w:cs="Tahoma"/>
          <w:bCs/>
          <w:color w:val="000000"/>
          <w:sz w:val="20"/>
          <w:szCs w:val="20"/>
        </w:rPr>
        <w:t>s -</w:t>
      </w:r>
      <w:r w:rsidR="006B3D5B">
        <w:rPr>
          <w:rFonts w:ascii="Tahoma" w:hAnsi="Tahoma" w:cs="Tahoma"/>
          <w:bCs/>
          <w:color w:val="000000"/>
          <w:sz w:val="20"/>
          <w:szCs w:val="20"/>
        </w:rPr>
        <w:t xml:space="preserve"> </w:t>
      </w:r>
      <w:r w:rsidRPr="005B2C7D">
        <w:rPr>
          <w:rFonts w:ascii="Tahoma" w:hAnsi="Tahoma" w:cs="Tahoma"/>
          <w:bCs/>
          <w:color w:val="000000"/>
          <w:sz w:val="20"/>
          <w:szCs w:val="20"/>
        </w:rPr>
        <w:t>Process for Appointment of Writer for Chronology</w:t>
      </w:r>
      <w:r w:rsidR="00AB3E7B" w:rsidRPr="005B2C7D">
        <w:rPr>
          <w:rFonts w:ascii="Tahoma" w:hAnsi="Tahoma" w:cs="Tahoma"/>
          <w:bCs/>
          <w:color w:val="000000"/>
          <w:sz w:val="20"/>
          <w:szCs w:val="20"/>
        </w:rPr>
        <w:t xml:space="preserve"> and </w:t>
      </w:r>
      <w:r w:rsidRPr="005B2C7D">
        <w:rPr>
          <w:rFonts w:ascii="Tahoma" w:hAnsi="Tahoma" w:cs="Tahoma"/>
          <w:bCs/>
          <w:color w:val="000000"/>
          <w:sz w:val="20"/>
          <w:szCs w:val="20"/>
        </w:rPr>
        <w:t>IMR</w:t>
      </w:r>
    </w:p>
    <w:p w14:paraId="374C9338" w14:textId="77777777" w:rsidR="00104D2C" w:rsidRDefault="00104D2C" w:rsidP="00113B3D">
      <w:pPr>
        <w:ind w:left="2127" w:hanging="1418"/>
        <w:rPr>
          <w:rFonts w:ascii="Tahoma" w:hAnsi="Tahoma" w:cs="Tahoma"/>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4</w:t>
      </w:r>
      <w:r w:rsidRPr="005B2C7D">
        <w:rPr>
          <w:rFonts w:ascii="Tahoma" w:hAnsi="Tahoma" w:cs="Tahoma"/>
          <w:color w:val="000000"/>
          <w:sz w:val="20"/>
          <w:szCs w:val="20"/>
        </w:rPr>
        <w:t xml:space="preserve"> - </w:t>
      </w:r>
      <w:r w:rsidR="00063C5F">
        <w:rPr>
          <w:rFonts w:ascii="Tahoma" w:hAnsi="Tahoma" w:cs="Tahoma"/>
          <w:color w:val="000000"/>
          <w:sz w:val="20"/>
          <w:szCs w:val="20"/>
        </w:rPr>
        <w:t>Safeguarding Adult Review</w:t>
      </w:r>
      <w:r w:rsidRPr="005B2C7D">
        <w:rPr>
          <w:rFonts w:ascii="Tahoma" w:hAnsi="Tahoma" w:cs="Tahoma"/>
          <w:color w:val="000000"/>
          <w:sz w:val="20"/>
          <w:szCs w:val="20"/>
        </w:rPr>
        <w:t>s - Process for Chronology and IMR</w:t>
      </w:r>
    </w:p>
    <w:p w14:paraId="37C8A337" w14:textId="77777777" w:rsidR="00D97167" w:rsidRPr="005B2C7D" w:rsidRDefault="00D97167" w:rsidP="00104D2C">
      <w:pPr>
        <w:tabs>
          <w:tab w:val="left" w:pos="2835"/>
        </w:tabs>
        <w:jc w:val="both"/>
        <w:rPr>
          <w:rFonts w:ascii="Tahoma" w:hAnsi="Tahoma" w:cs="Tahoma"/>
          <w:color w:val="000000"/>
          <w:sz w:val="20"/>
          <w:szCs w:val="20"/>
        </w:rPr>
      </w:pPr>
    </w:p>
    <w:p w14:paraId="272A47EE" w14:textId="77777777" w:rsidR="009C7C35" w:rsidRPr="00AC7AB6" w:rsidRDefault="00826CF9" w:rsidP="00104D2C">
      <w:pPr>
        <w:ind w:left="720" w:hanging="11"/>
        <w:rPr>
          <w:rFonts w:ascii="Tahoma" w:hAnsi="Tahoma" w:cs="Tahoma"/>
          <w:b/>
          <w:color w:val="000000"/>
          <w:sz w:val="20"/>
        </w:rPr>
      </w:pPr>
      <w:r w:rsidRPr="00AC7AB6">
        <w:rPr>
          <w:rFonts w:ascii="Tahoma" w:hAnsi="Tahoma" w:cs="Tahoma"/>
          <w:b/>
          <w:color w:val="000000"/>
          <w:sz w:val="20"/>
        </w:rPr>
        <w:t>Associated forms:</w:t>
      </w:r>
      <w:r w:rsidR="009C7C35" w:rsidRPr="00AC7AB6">
        <w:rPr>
          <w:rFonts w:ascii="Tahoma" w:hAnsi="Tahoma" w:cs="Tahoma"/>
          <w:b/>
          <w:color w:val="000000"/>
          <w:sz w:val="20"/>
        </w:rPr>
        <w:t xml:space="preserve"> </w:t>
      </w:r>
    </w:p>
    <w:p w14:paraId="473E030C" w14:textId="1FF97731" w:rsidR="00C15F02" w:rsidRPr="005B2C7D" w:rsidRDefault="00DB079C" w:rsidP="00244A88">
      <w:pPr>
        <w:ind w:left="2410" w:hanging="1701"/>
        <w:rPr>
          <w:rFonts w:ascii="Tahoma" w:hAnsi="Tahoma" w:cs="Tahoma"/>
          <w:color w:val="000000"/>
          <w:sz w:val="20"/>
        </w:rPr>
      </w:pPr>
      <w:r>
        <w:rPr>
          <w:rFonts w:ascii="Tahoma" w:hAnsi="Tahoma" w:cs="Tahoma"/>
          <w:b/>
          <w:color w:val="000000"/>
          <w:sz w:val="20"/>
        </w:rPr>
        <w:t>A</w:t>
      </w:r>
      <w:r w:rsidR="00732D75" w:rsidRPr="005B2C7D">
        <w:rPr>
          <w:rFonts w:ascii="Tahoma" w:hAnsi="Tahoma" w:cs="Tahoma"/>
          <w:b/>
          <w:color w:val="000000"/>
          <w:sz w:val="20"/>
        </w:rPr>
        <w:t>OP Form</w:t>
      </w:r>
      <w:r w:rsidR="007045EA" w:rsidRPr="005B2C7D">
        <w:rPr>
          <w:rFonts w:ascii="Tahoma" w:hAnsi="Tahoma" w:cs="Tahoma"/>
          <w:b/>
          <w:bCs/>
          <w:color w:val="000000"/>
          <w:sz w:val="20"/>
          <w:szCs w:val="20"/>
        </w:rPr>
        <w:t>:</w:t>
      </w:r>
      <w:r w:rsidR="00732D75" w:rsidRPr="005B2C7D">
        <w:rPr>
          <w:rFonts w:ascii="Tahoma" w:hAnsi="Tahoma" w:cs="Tahoma"/>
          <w:b/>
          <w:color w:val="000000"/>
          <w:sz w:val="20"/>
        </w:rPr>
        <w:t xml:space="preserve"> </w:t>
      </w:r>
      <w:r w:rsidR="004B18EF" w:rsidRPr="005B2C7D">
        <w:rPr>
          <w:rFonts w:ascii="Tahoma" w:hAnsi="Tahoma" w:cs="Tahoma"/>
          <w:b/>
          <w:color w:val="000000"/>
          <w:sz w:val="20"/>
        </w:rPr>
        <w:t>1</w:t>
      </w:r>
      <w:r w:rsidR="00583C85">
        <w:rPr>
          <w:rFonts w:ascii="Tahoma" w:hAnsi="Tahoma" w:cs="Tahoma"/>
          <w:b/>
          <w:color w:val="000000"/>
          <w:sz w:val="20"/>
        </w:rPr>
        <w:t xml:space="preserve">6 </w:t>
      </w:r>
      <w:r w:rsidR="0030650E" w:rsidRPr="005B2C7D">
        <w:rPr>
          <w:rFonts w:ascii="Tahoma" w:hAnsi="Tahoma" w:cs="Tahoma"/>
          <w:b/>
          <w:color w:val="000000"/>
          <w:sz w:val="20"/>
        </w:rPr>
        <w:tab/>
      </w:r>
      <w:r w:rsidR="00732D75" w:rsidRPr="00172035">
        <w:rPr>
          <w:rFonts w:ascii="Tahoma" w:hAnsi="Tahoma" w:cs="Tahoma"/>
          <w:sz w:val="20"/>
        </w:rPr>
        <w:t xml:space="preserve">Local </w:t>
      </w:r>
      <w:r w:rsidR="00EE14F9" w:rsidRPr="00172035">
        <w:rPr>
          <w:rFonts w:ascii="Tahoma" w:hAnsi="Tahoma" w:cs="Tahoma"/>
          <w:sz w:val="20"/>
        </w:rPr>
        <w:t>A</w:t>
      </w:r>
      <w:r w:rsidR="00732D75" w:rsidRPr="00172035">
        <w:rPr>
          <w:rFonts w:ascii="Tahoma" w:hAnsi="Tahoma" w:cs="Tahoma"/>
          <w:sz w:val="20"/>
        </w:rPr>
        <w:t xml:space="preserve">rrangements for </w:t>
      </w:r>
      <w:r w:rsidR="001253AF" w:rsidRPr="00172035">
        <w:rPr>
          <w:rFonts w:ascii="Tahoma" w:hAnsi="Tahoma" w:cs="Tahoma"/>
          <w:sz w:val="20"/>
        </w:rPr>
        <w:t xml:space="preserve">Safeguarding </w:t>
      </w:r>
      <w:r w:rsidR="00A1491C" w:rsidRPr="00172035">
        <w:rPr>
          <w:rFonts w:ascii="Tahoma" w:hAnsi="Tahoma" w:cs="Tahoma"/>
          <w:sz w:val="20"/>
        </w:rPr>
        <w:t>Adult</w:t>
      </w:r>
      <w:r w:rsidR="001253AF" w:rsidRPr="00172035">
        <w:rPr>
          <w:rFonts w:ascii="Tahoma" w:hAnsi="Tahoma" w:cs="Tahoma"/>
          <w:sz w:val="20"/>
        </w:rPr>
        <w:t>s</w:t>
      </w:r>
      <w:r w:rsidR="00732D75" w:rsidRPr="00172035">
        <w:rPr>
          <w:rFonts w:ascii="Tahoma" w:hAnsi="Tahoma" w:cs="Tahoma"/>
          <w:sz w:val="20"/>
        </w:rPr>
        <w:t xml:space="preserve"> </w:t>
      </w:r>
      <w:r w:rsidR="00937442" w:rsidRPr="00172035">
        <w:rPr>
          <w:rFonts w:ascii="Tahoma" w:hAnsi="Tahoma" w:cs="Tahoma"/>
          <w:sz w:val="20"/>
        </w:rPr>
        <w:t>a</w:t>
      </w:r>
      <w:r w:rsidR="001253AF" w:rsidRPr="00172035">
        <w:rPr>
          <w:rFonts w:ascii="Tahoma" w:hAnsi="Tahoma" w:cs="Tahoma"/>
          <w:sz w:val="20"/>
        </w:rPr>
        <w:t>t Risk</w:t>
      </w:r>
    </w:p>
    <w:p w14:paraId="55C6F118" w14:textId="4D1D417F" w:rsidR="00E03155" w:rsidRPr="00572109" w:rsidRDefault="00DB079C" w:rsidP="00572109">
      <w:pPr>
        <w:overflowPunct w:val="0"/>
        <w:autoSpaceDE w:val="0"/>
        <w:autoSpaceDN w:val="0"/>
        <w:adjustRightInd w:val="0"/>
        <w:ind w:left="2410" w:hanging="1701"/>
        <w:jc w:val="both"/>
        <w:textAlignment w:val="baseline"/>
        <w:rPr>
          <w:rFonts w:ascii="Tahoma" w:hAnsi="Tahoma" w:cs="Tahoma"/>
          <w:color w:val="FF0000"/>
          <w:sz w:val="20"/>
          <w:szCs w:val="20"/>
          <w:u w:val="single"/>
        </w:rPr>
      </w:pPr>
      <w:r>
        <w:rPr>
          <w:rFonts w:ascii="Tahoma" w:hAnsi="Tahoma" w:cs="Tahoma"/>
          <w:b/>
          <w:color w:val="000000" w:themeColor="text1"/>
          <w:sz w:val="20"/>
          <w:szCs w:val="20"/>
        </w:rPr>
        <w:t>A</w:t>
      </w:r>
      <w:r w:rsidR="00E03155" w:rsidRPr="00716B6D">
        <w:rPr>
          <w:rFonts w:ascii="Tahoma" w:hAnsi="Tahoma" w:cs="Tahoma"/>
          <w:b/>
          <w:color w:val="000000" w:themeColor="text1"/>
          <w:sz w:val="20"/>
          <w:szCs w:val="20"/>
        </w:rPr>
        <w:t>OP Form: 21B</w:t>
      </w:r>
      <w:r w:rsidR="00572109" w:rsidRPr="00716B6D">
        <w:rPr>
          <w:rFonts w:ascii="Tahoma" w:hAnsi="Tahoma" w:cs="Tahoma"/>
          <w:b/>
          <w:color w:val="000000" w:themeColor="text1"/>
          <w:sz w:val="20"/>
          <w:szCs w:val="20"/>
        </w:rPr>
        <w:tab/>
      </w:r>
      <w:r w:rsidR="00E03155" w:rsidRPr="00172035">
        <w:rPr>
          <w:rFonts w:ascii="Tahoma" w:hAnsi="Tahoma" w:cs="Tahoma"/>
          <w:sz w:val="20"/>
          <w:szCs w:val="20"/>
        </w:rPr>
        <w:t>Safeguarding Training Matrix - All Divisions</w:t>
      </w:r>
    </w:p>
    <w:p w14:paraId="41E87484" w14:textId="77777777" w:rsidR="003E4DE2" w:rsidRPr="00716B6D" w:rsidRDefault="00F72D2E" w:rsidP="009C2969">
      <w:pPr>
        <w:rPr>
          <w:rFonts w:ascii="Tahoma" w:hAnsi="Tahoma" w:cs="Tahoma"/>
          <w:b/>
          <w:color w:val="000000"/>
          <w:sz w:val="20"/>
          <w:szCs w:val="20"/>
        </w:rPr>
      </w:pPr>
      <w:r w:rsidRPr="005B2C7D">
        <w:rPr>
          <w:rFonts w:ascii="Tahoma" w:hAnsi="Tahoma" w:cs="Tahoma"/>
          <w:b/>
          <w:bCs/>
          <w:color w:val="000000"/>
        </w:rPr>
        <w:br w:type="page"/>
      </w:r>
      <w:r w:rsidRPr="00716B6D">
        <w:rPr>
          <w:rFonts w:ascii="Tahoma" w:hAnsi="Tahoma" w:cs="Tahoma"/>
          <w:b/>
          <w:color w:val="000000"/>
          <w:sz w:val="20"/>
          <w:szCs w:val="20"/>
        </w:rPr>
        <w:lastRenderedPageBreak/>
        <w:t>A</w:t>
      </w:r>
      <w:r w:rsidR="003E4DE2" w:rsidRPr="00716B6D">
        <w:rPr>
          <w:rFonts w:ascii="Tahoma" w:hAnsi="Tahoma" w:cs="Tahoma"/>
          <w:b/>
          <w:color w:val="000000"/>
          <w:sz w:val="20"/>
          <w:szCs w:val="20"/>
        </w:rPr>
        <w:t>PPENDIX 1</w:t>
      </w:r>
      <w:r w:rsidR="007045EA" w:rsidRPr="00716B6D">
        <w:rPr>
          <w:rFonts w:ascii="Tahoma" w:hAnsi="Tahoma" w:cs="Tahoma"/>
          <w:b/>
          <w:bCs/>
          <w:color w:val="000000"/>
          <w:sz w:val="20"/>
          <w:szCs w:val="20"/>
        </w:rPr>
        <w:t xml:space="preserve"> </w:t>
      </w:r>
    </w:p>
    <w:p w14:paraId="0DCAB16A" w14:textId="77777777" w:rsidR="003E4DE2" w:rsidRPr="005B2C7D" w:rsidRDefault="003E4DE2" w:rsidP="009C2969">
      <w:pPr>
        <w:rPr>
          <w:rFonts w:ascii="Tahoma" w:hAnsi="Tahoma" w:cs="Tahoma"/>
          <w:b/>
          <w:color w:val="000000"/>
        </w:rPr>
      </w:pPr>
    </w:p>
    <w:p w14:paraId="3CB53600" w14:textId="5EFD0C68" w:rsidR="007045EA" w:rsidRDefault="003A74D4" w:rsidP="009C2969">
      <w:pPr>
        <w:rPr>
          <w:rFonts w:ascii="Tahoma" w:hAnsi="Tahoma" w:cs="Tahoma"/>
          <w:b/>
          <w:bCs/>
          <w:color w:val="000000" w:themeColor="text1"/>
        </w:rPr>
      </w:pPr>
      <w:r w:rsidRPr="002425E8">
        <w:rPr>
          <w:rFonts w:ascii="Tahoma" w:hAnsi="Tahoma" w:cs="Tahoma"/>
          <w:b/>
          <w:bCs/>
          <w:color w:val="000000" w:themeColor="text1"/>
        </w:rPr>
        <w:t>ROLE DESCRIPTION FOR SAFEGUARDING LEADS</w:t>
      </w:r>
      <w:r>
        <w:rPr>
          <w:rFonts w:ascii="Tahoma" w:hAnsi="Tahoma" w:cs="Tahoma"/>
          <w:b/>
          <w:bCs/>
          <w:color w:val="000000" w:themeColor="text1"/>
        </w:rPr>
        <w:t xml:space="preserve"> (Children’s Homes)</w:t>
      </w:r>
    </w:p>
    <w:p w14:paraId="2CD1E22D" w14:textId="77777777" w:rsidR="003A74D4" w:rsidRPr="005B2C7D" w:rsidRDefault="003A74D4" w:rsidP="009C2969">
      <w:pPr>
        <w:rPr>
          <w:rFonts w:ascii="Tahoma" w:hAnsi="Tahoma" w:cs="Tahoma"/>
          <w:b/>
          <w:bCs/>
          <w:color w:val="000000"/>
        </w:rPr>
      </w:pPr>
    </w:p>
    <w:p w14:paraId="0EE5796A" w14:textId="77777777" w:rsidR="003E4DE2" w:rsidRPr="005B2C7D" w:rsidRDefault="003E4DE2" w:rsidP="00F12CAA">
      <w:pPr>
        <w:jc w:val="both"/>
        <w:rPr>
          <w:rFonts w:ascii="Tahoma" w:hAnsi="Tahoma" w:cs="Tahoma"/>
          <w:b/>
          <w:color w:val="000000"/>
          <w:sz w:val="20"/>
        </w:rPr>
      </w:pPr>
      <w:r w:rsidRPr="005B2C7D">
        <w:rPr>
          <w:rFonts w:ascii="Tahoma" w:hAnsi="Tahoma" w:cs="Tahoma"/>
          <w:b/>
          <w:color w:val="000000"/>
          <w:sz w:val="20"/>
        </w:rPr>
        <w:t>1</w:t>
      </w:r>
      <w:r w:rsidRPr="005B2C7D">
        <w:rPr>
          <w:rFonts w:ascii="Tahoma" w:hAnsi="Tahoma" w:cs="Tahoma"/>
          <w:b/>
          <w:color w:val="000000"/>
          <w:sz w:val="20"/>
        </w:rPr>
        <w:tab/>
      </w:r>
      <w:r w:rsidR="003948E1" w:rsidRPr="00716B6D">
        <w:rPr>
          <w:rFonts w:ascii="Tahoma" w:hAnsi="Tahoma" w:cs="Tahoma"/>
          <w:b/>
          <w:color w:val="000000" w:themeColor="text1"/>
          <w:sz w:val="20"/>
        </w:rPr>
        <w:t>Safeguarding Lead</w:t>
      </w:r>
    </w:p>
    <w:p w14:paraId="05C01F10" w14:textId="77777777" w:rsidR="00DB2220" w:rsidRPr="005B2C7D" w:rsidRDefault="00DB2220" w:rsidP="00512A24">
      <w:pPr>
        <w:spacing w:after="20"/>
        <w:jc w:val="both"/>
        <w:rPr>
          <w:rFonts w:ascii="Tahoma" w:hAnsi="Tahoma" w:cs="Tahoma"/>
          <w:color w:val="000000"/>
          <w:sz w:val="20"/>
        </w:rPr>
      </w:pPr>
    </w:p>
    <w:p w14:paraId="367450FA" w14:textId="40673BBA" w:rsidR="003E4DE2" w:rsidRPr="00716B6D" w:rsidRDefault="00757F1D" w:rsidP="00F12CAA">
      <w:pPr>
        <w:spacing w:after="20"/>
        <w:ind w:left="720"/>
        <w:jc w:val="both"/>
        <w:rPr>
          <w:rFonts w:ascii="Tahoma" w:hAnsi="Tahoma" w:cs="Tahoma"/>
          <w:color w:val="000000" w:themeColor="text1"/>
          <w:sz w:val="20"/>
        </w:rPr>
      </w:pPr>
      <w:r w:rsidRPr="00716B6D">
        <w:rPr>
          <w:rFonts w:ascii="Tahoma" w:hAnsi="Tahoma" w:cs="Tahoma"/>
          <w:color w:val="000000" w:themeColor="text1"/>
          <w:sz w:val="20"/>
        </w:rPr>
        <w:t xml:space="preserve">The </w:t>
      </w:r>
      <w:r w:rsidR="00460EB3">
        <w:rPr>
          <w:rFonts w:ascii="Tahoma" w:hAnsi="Tahoma" w:cs="Tahoma"/>
          <w:color w:val="000000" w:themeColor="text1"/>
          <w:sz w:val="20"/>
        </w:rPr>
        <w:t>Home/ school/ college</w:t>
      </w:r>
      <w:r w:rsidRPr="00716B6D">
        <w:rPr>
          <w:rFonts w:ascii="Tahoma" w:hAnsi="Tahoma" w:cs="Tahoma"/>
          <w:color w:val="000000" w:themeColor="text1"/>
          <w:sz w:val="20"/>
        </w:rPr>
        <w:t xml:space="preserve"> </w:t>
      </w:r>
      <w:r w:rsidR="003A74D4">
        <w:rPr>
          <w:rFonts w:ascii="Tahoma" w:hAnsi="Tahoma" w:cs="Tahoma"/>
          <w:color w:val="000000" w:themeColor="text1"/>
          <w:sz w:val="20"/>
        </w:rPr>
        <w:t>Leader (Registered Manager</w:t>
      </w:r>
      <w:r w:rsidR="00AA2DCA">
        <w:rPr>
          <w:rFonts w:ascii="Tahoma" w:hAnsi="Tahoma" w:cs="Tahoma"/>
          <w:color w:val="000000" w:themeColor="text1"/>
          <w:sz w:val="20"/>
        </w:rPr>
        <w:t xml:space="preserve"> /</w:t>
      </w:r>
      <w:r w:rsidR="004D7837">
        <w:rPr>
          <w:rFonts w:ascii="Tahoma" w:hAnsi="Tahoma" w:cs="Tahoma"/>
          <w:color w:val="000000" w:themeColor="text1"/>
          <w:sz w:val="20"/>
        </w:rPr>
        <w:t>Head Teacher</w:t>
      </w:r>
      <w:r w:rsidR="00AA2DCA">
        <w:rPr>
          <w:rFonts w:ascii="Tahoma" w:hAnsi="Tahoma" w:cs="Tahoma"/>
          <w:color w:val="000000" w:themeColor="text1"/>
          <w:sz w:val="20"/>
        </w:rPr>
        <w:t xml:space="preserve"> /Principal</w:t>
      </w:r>
      <w:r w:rsidR="00DA0031" w:rsidRPr="00716B6D">
        <w:rPr>
          <w:rFonts w:ascii="Tahoma" w:hAnsi="Tahoma" w:cs="Tahoma"/>
          <w:color w:val="000000" w:themeColor="text1"/>
          <w:sz w:val="20"/>
        </w:rPr>
        <w:t>) remains accountable for the safeguarding practice at</w:t>
      </w:r>
      <w:r w:rsidR="00AF0DEE">
        <w:rPr>
          <w:rFonts w:ascii="Tahoma" w:hAnsi="Tahoma" w:cs="Tahoma"/>
          <w:color w:val="000000" w:themeColor="text1"/>
          <w:sz w:val="20"/>
        </w:rPr>
        <w:t xml:space="preserve"> the</w:t>
      </w:r>
      <w:r w:rsidR="00DA0031" w:rsidRPr="00716B6D">
        <w:rPr>
          <w:rFonts w:ascii="Tahoma" w:hAnsi="Tahoma" w:cs="Tahoma"/>
          <w:color w:val="000000" w:themeColor="text1"/>
          <w:sz w:val="20"/>
        </w:rPr>
        <w:t xml:space="preserve"> </w:t>
      </w:r>
      <w:r w:rsidR="00460EB3">
        <w:rPr>
          <w:rFonts w:ascii="Tahoma" w:hAnsi="Tahoma" w:cs="Tahoma"/>
          <w:color w:val="000000" w:themeColor="text1"/>
          <w:sz w:val="20"/>
        </w:rPr>
        <w:t>home/ school/ college</w:t>
      </w:r>
      <w:r w:rsidR="00DA0031" w:rsidRPr="00716B6D">
        <w:rPr>
          <w:rFonts w:ascii="Tahoma" w:hAnsi="Tahoma" w:cs="Tahoma"/>
          <w:color w:val="000000" w:themeColor="text1"/>
          <w:sz w:val="20"/>
        </w:rPr>
        <w:t xml:space="preserve">. </w:t>
      </w:r>
      <w:r w:rsidR="003E4DE2" w:rsidRPr="00716B6D">
        <w:rPr>
          <w:rFonts w:ascii="Tahoma" w:hAnsi="Tahoma" w:cs="Tahoma"/>
          <w:color w:val="000000" w:themeColor="text1"/>
          <w:sz w:val="20"/>
        </w:rPr>
        <w:t xml:space="preserve">The role of the </w:t>
      </w:r>
      <w:r w:rsidR="003948E1" w:rsidRPr="00716B6D">
        <w:rPr>
          <w:rFonts w:ascii="Tahoma" w:hAnsi="Tahoma" w:cs="Tahoma"/>
          <w:color w:val="000000" w:themeColor="text1"/>
          <w:sz w:val="20"/>
        </w:rPr>
        <w:t>Safeguarding Lead</w:t>
      </w:r>
      <w:r w:rsidR="00A709A1" w:rsidRPr="00716B6D">
        <w:rPr>
          <w:rFonts w:ascii="Tahoma" w:hAnsi="Tahoma" w:cs="Tahoma"/>
          <w:color w:val="000000" w:themeColor="text1"/>
          <w:sz w:val="20"/>
        </w:rPr>
        <w:t xml:space="preserve"> </w:t>
      </w:r>
      <w:r w:rsidR="00941C90">
        <w:rPr>
          <w:rFonts w:ascii="Tahoma" w:hAnsi="Tahoma" w:cs="Tahoma"/>
          <w:color w:val="000000" w:themeColor="text1"/>
          <w:sz w:val="20"/>
        </w:rPr>
        <w:t xml:space="preserve">in </w:t>
      </w:r>
      <w:r w:rsidR="00AA2DCA">
        <w:rPr>
          <w:rFonts w:ascii="Tahoma" w:hAnsi="Tahoma" w:cs="Tahoma"/>
          <w:color w:val="000000" w:themeColor="text1"/>
          <w:sz w:val="20"/>
        </w:rPr>
        <w:t>School/College/Homes</w:t>
      </w:r>
      <w:r w:rsidR="00265E13" w:rsidRPr="00716B6D">
        <w:rPr>
          <w:rFonts w:ascii="Tahoma" w:hAnsi="Tahoma" w:cs="Tahoma"/>
          <w:color w:val="000000" w:themeColor="text1"/>
          <w:sz w:val="20"/>
        </w:rPr>
        <w:t xml:space="preserve"> or clusters of </w:t>
      </w:r>
      <w:r w:rsidR="00AA2DCA">
        <w:rPr>
          <w:rFonts w:ascii="Tahoma" w:hAnsi="Tahoma" w:cs="Tahoma"/>
          <w:color w:val="000000" w:themeColor="text1"/>
          <w:sz w:val="20"/>
        </w:rPr>
        <w:t>School/College/Homes</w:t>
      </w:r>
      <w:r w:rsidR="003E4DE2" w:rsidRPr="00716B6D">
        <w:rPr>
          <w:rFonts w:ascii="Tahoma" w:hAnsi="Tahoma" w:cs="Tahoma"/>
          <w:color w:val="000000" w:themeColor="text1"/>
          <w:sz w:val="20"/>
        </w:rPr>
        <w:t xml:space="preserve"> </w:t>
      </w:r>
      <w:r w:rsidR="00DA0031" w:rsidRPr="00716B6D">
        <w:rPr>
          <w:rFonts w:ascii="Tahoma" w:hAnsi="Tahoma" w:cs="Tahoma"/>
          <w:color w:val="000000" w:themeColor="text1"/>
          <w:sz w:val="20"/>
        </w:rPr>
        <w:t>involves taking on the responsibility for several areas or safeguarding,</w:t>
      </w:r>
      <w:r w:rsidR="003E4DE2" w:rsidRPr="00716B6D">
        <w:rPr>
          <w:rFonts w:ascii="Tahoma" w:hAnsi="Tahoma" w:cs="Tahoma"/>
          <w:color w:val="000000" w:themeColor="text1"/>
          <w:sz w:val="20"/>
        </w:rPr>
        <w:t xml:space="preserve"> includ</w:t>
      </w:r>
      <w:r w:rsidR="00DA0031" w:rsidRPr="00716B6D">
        <w:rPr>
          <w:rFonts w:ascii="Tahoma" w:hAnsi="Tahoma" w:cs="Tahoma"/>
          <w:color w:val="000000" w:themeColor="text1"/>
          <w:sz w:val="20"/>
        </w:rPr>
        <w:t>ing</w:t>
      </w:r>
      <w:r w:rsidR="003E4DE2" w:rsidRPr="00716B6D">
        <w:rPr>
          <w:rFonts w:ascii="Tahoma" w:hAnsi="Tahoma" w:cs="Tahoma"/>
          <w:color w:val="000000" w:themeColor="text1"/>
          <w:sz w:val="20"/>
        </w:rPr>
        <w:t>, as a minimum, the following:</w:t>
      </w:r>
    </w:p>
    <w:p w14:paraId="27534816" w14:textId="77777777" w:rsidR="00A53BD6" w:rsidRPr="00716B6D" w:rsidRDefault="00A53BD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Assist/advise other colleagues on safeguarding issues</w:t>
      </w:r>
    </w:p>
    <w:p w14:paraId="41012F7C" w14:textId="77777777" w:rsidR="003E4DE2" w:rsidRPr="00716B6D" w:rsidRDefault="00733386" w:rsidP="00F12CAA">
      <w:pPr>
        <w:numPr>
          <w:ilvl w:val="2"/>
          <w:numId w:val="4"/>
        </w:numPr>
        <w:tabs>
          <w:tab w:val="clear" w:pos="680"/>
        </w:tabs>
        <w:ind w:left="1134" w:hanging="414"/>
        <w:jc w:val="both"/>
        <w:rPr>
          <w:rFonts w:ascii="Tahoma" w:hAnsi="Tahoma" w:cs="Tahoma"/>
          <w:color w:val="000000" w:themeColor="text1"/>
          <w:sz w:val="20"/>
        </w:rPr>
      </w:pPr>
      <w:r w:rsidRPr="00716B6D">
        <w:rPr>
          <w:rFonts w:ascii="Tahoma" w:hAnsi="Tahoma" w:cs="Tahoma"/>
          <w:color w:val="000000" w:themeColor="text1"/>
          <w:sz w:val="20"/>
          <w:szCs w:val="20"/>
        </w:rPr>
        <w:t>Assum</w:t>
      </w:r>
      <w:r w:rsidR="00DA0031" w:rsidRPr="00716B6D">
        <w:rPr>
          <w:rFonts w:ascii="Tahoma" w:hAnsi="Tahoma" w:cs="Tahoma"/>
          <w:color w:val="000000" w:themeColor="text1"/>
          <w:sz w:val="20"/>
          <w:szCs w:val="20"/>
        </w:rPr>
        <w:t xml:space="preserve">ing </w:t>
      </w:r>
      <w:r w:rsidRPr="00716B6D">
        <w:rPr>
          <w:rFonts w:ascii="Tahoma" w:hAnsi="Tahoma" w:cs="Tahoma"/>
          <w:color w:val="000000" w:themeColor="text1"/>
          <w:sz w:val="20"/>
          <w:szCs w:val="20"/>
        </w:rPr>
        <w:t>responsibility as the named lead</w:t>
      </w:r>
      <w:r w:rsidR="00DA0031" w:rsidRPr="00716B6D">
        <w:rPr>
          <w:rFonts w:ascii="Tahoma" w:hAnsi="Tahoma" w:cs="Tahoma"/>
          <w:color w:val="000000" w:themeColor="text1"/>
          <w:sz w:val="20"/>
          <w:szCs w:val="20"/>
        </w:rPr>
        <w:t xml:space="preserve"> and point of contact for stakeholders regarding safeguarding concerns</w:t>
      </w:r>
    </w:p>
    <w:p w14:paraId="65878A6D" w14:textId="77777777" w:rsidR="00733386"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Undertake training and updates to the level specified</w:t>
      </w:r>
    </w:p>
    <w:p w14:paraId="1BD66465" w14:textId="77777777" w:rsidR="00715C8D" w:rsidRPr="00716B6D" w:rsidRDefault="00715C8D"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To understand and advise other colleagues on referral processes</w:t>
      </w:r>
    </w:p>
    <w:p w14:paraId="0AD646A5" w14:textId="77777777" w:rsidR="003E4DE2"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szCs w:val="20"/>
        </w:rPr>
        <w:t>Report</w:t>
      </w:r>
      <w:r w:rsidR="007045EA" w:rsidRPr="00716B6D">
        <w:rPr>
          <w:rFonts w:ascii="Tahoma" w:hAnsi="Tahoma" w:cs="Tahoma"/>
          <w:color w:val="000000" w:themeColor="text1"/>
          <w:sz w:val="20"/>
          <w:szCs w:val="20"/>
        </w:rPr>
        <w:t xml:space="preserve"> to the </w:t>
      </w:r>
      <w:r w:rsidR="00B60078" w:rsidRPr="00716B6D">
        <w:rPr>
          <w:rFonts w:ascii="Tahoma" w:hAnsi="Tahoma" w:cs="Tahoma"/>
          <w:color w:val="000000" w:themeColor="text1"/>
          <w:sz w:val="20"/>
          <w:szCs w:val="20"/>
        </w:rPr>
        <w:t xml:space="preserve">local </w:t>
      </w:r>
      <w:r w:rsidR="00D97029" w:rsidRPr="00716B6D">
        <w:rPr>
          <w:rFonts w:ascii="Tahoma" w:hAnsi="Tahoma" w:cs="Tahoma"/>
          <w:color w:val="000000" w:themeColor="text1"/>
          <w:sz w:val="20"/>
          <w:szCs w:val="20"/>
        </w:rPr>
        <w:t>governance meeting</w:t>
      </w:r>
      <w:r w:rsidR="003E4DE2" w:rsidRPr="00716B6D">
        <w:rPr>
          <w:rFonts w:ascii="Tahoma" w:hAnsi="Tahoma" w:cs="Tahoma"/>
          <w:color w:val="000000" w:themeColor="text1"/>
          <w:sz w:val="20"/>
        </w:rPr>
        <w:t xml:space="preserve"> each month</w:t>
      </w:r>
    </w:p>
    <w:p w14:paraId="5960D426" w14:textId="49D6AA43" w:rsidR="00A1491C" w:rsidRPr="00716B6D" w:rsidRDefault="00A1491C"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Receive papers and documents from other agencies and to comment on behalf of the </w:t>
      </w:r>
      <w:r w:rsidR="00460EB3">
        <w:rPr>
          <w:rFonts w:ascii="Tahoma" w:hAnsi="Tahoma" w:cs="Tahoma"/>
          <w:color w:val="000000" w:themeColor="text1"/>
          <w:sz w:val="20"/>
        </w:rPr>
        <w:t>home/ school/ college</w:t>
      </w:r>
    </w:p>
    <w:p w14:paraId="72B79616" w14:textId="23780251" w:rsidR="008205AF" w:rsidRPr="00716B6D" w:rsidRDefault="005E099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P</w:t>
      </w:r>
      <w:r w:rsidR="00E00583" w:rsidRPr="00716B6D">
        <w:rPr>
          <w:rFonts w:ascii="Tahoma" w:hAnsi="Tahoma" w:cs="Tahoma"/>
          <w:color w:val="000000" w:themeColor="text1"/>
          <w:sz w:val="20"/>
        </w:rPr>
        <w:t>rovide the link</w:t>
      </w:r>
      <w:r w:rsidR="008205AF" w:rsidRPr="00716B6D">
        <w:rPr>
          <w:rFonts w:ascii="Tahoma" w:hAnsi="Tahoma" w:cs="Tahoma"/>
          <w:color w:val="000000" w:themeColor="text1"/>
          <w:sz w:val="20"/>
        </w:rPr>
        <w:t xml:space="preserve"> </w:t>
      </w:r>
      <w:r w:rsidR="00733386" w:rsidRPr="00716B6D">
        <w:rPr>
          <w:rFonts w:ascii="Tahoma" w:hAnsi="Tahoma" w:cs="Tahoma"/>
          <w:color w:val="000000" w:themeColor="text1"/>
          <w:sz w:val="20"/>
        </w:rPr>
        <w:t xml:space="preserve">from the </w:t>
      </w:r>
      <w:r w:rsidR="00460EB3">
        <w:rPr>
          <w:rFonts w:ascii="Tahoma" w:hAnsi="Tahoma" w:cs="Tahoma"/>
          <w:color w:val="000000" w:themeColor="text1"/>
          <w:sz w:val="20"/>
        </w:rPr>
        <w:t>home/ school/ college</w:t>
      </w:r>
      <w:r w:rsidR="00733386" w:rsidRPr="00716B6D">
        <w:rPr>
          <w:rFonts w:ascii="Tahoma" w:hAnsi="Tahoma" w:cs="Tahoma"/>
          <w:color w:val="000000" w:themeColor="text1"/>
          <w:sz w:val="20"/>
        </w:rPr>
        <w:t xml:space="preserve"> </w:t>
      </w:r>
      <w:r w:rsidRPr="00716B6D">
        <w:rPr>
          <w:rFonts w:ascii="Tahoma" w:hAnsi="Tahoma" w:cs="Tahoma"/>
          <w:color w:val="000000" w:themeColor="text1"/>
          <w:sz w:val="20"/>
        </w:rPr>
        <w:t xml:space="preserve">to the local Safeguarding </w:t>
      </w:r>
      <w:r w:rsidR="00385D54" w:rsidRPr="00716B6D">
        <w:rPr>
          <w:rFonts w:ascii="Tahoma" w:hAnsi="Tahoma" w:cs="Tahoma"/>
          <w:color w:val="000000" w:themeColor="text1"/>
          <w:sz w:val="20"/>
        </w:rPr>
        <w:t>S</w:t>
      </w:r>
      <w:r w:rsidRPr="00716B6D">
        <w:rPr>
          <w:rFonts w:ascii="Tahoma" w:hAnsi="Tahoma" w:cs="Tahoma"/>
          <w:color w:val="000000" w:themeColor="text1"/>
          <w:sz w:val="20"/>
        </w:rPr>
        <w:t>ervice</w:t>
      </w:r>
      <w:r w:rsidR="00733386" w:rsidRPr="00716B6D">
        <w:rPr>
          <w:rFonts w:ascii="Tahoma" w:hAnsi="Tahoma" w:cs="Tahoma"/>
          <w:color w:val="000000" w:themeColor="text1"/>
          <w:sz w:val="20"/>
        </w:rPr>
        <w:t>s</w:t>
      </w:r>
      <w:r w:rsidRPr="00716B6D">
        <w:rPr>
          <w:rFonts w:ascii="Tahoma" w:hAnsi="Tahoma" w:cs="Tahoma"/>
          <w:color w:val="000000" w:themeColor="text1"/>
          <w:sz w:val="20"/>
        </w:rPr>
        <w:t xml:space="preserve"> </w:t>
      </w:r>
    </w:p>
    <w:p w14:paraId="0805B37F" w14:textId="77777777" w:rsidR="005E0992" w:rsidRPr="00716B6D" w:rsidRDefault="005E0992"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Co-operate fully with all safeguarding </w:t>
      </w:r>
      <w:r w:rsidR="005F611C" w:rsidRPr="00716B6D">
        <w:rPr>
          <w:rFonts w:ascii="Tahoma" w:hAnsi="Tahoma" w:cs="Tahoma"/>
          <w:color w:val="000000" w:themeColor="text1"/>
          <w:sz w:val="20"/>
        </w:rPr>
        <w:t>enquiries</w:t>
      </w:r>
      <w:r w:rsidRPr="00716B6D">
        <w:rPr>
          <w:rFonts w:ascii="Tahoma" w:hAnsi="Tahoma" w:cs="Tahoma"/>
          <w:color w:val="000000" w:themeColor="text1"/>
          <w:sz w:val="20"/>
        </w:rPr>
        <w:t xml:space="preserve"> which may include attending strategy meetings and case conferences</w:t>
      </w:r>
    </w:p>
    <w:p w14:paraId="5DC3B905"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Ensure that clear and accurate records of </w:t>
      </w:r>
      <w:r w:rsidR="00715C8D" w:rsidRPr="00716B6D">
        <w:rPr>
          <w:rFonts w:ascii="Tahoma" w:hAnsi="Tahoma" w:cs="Tahoma"/>
          <w:color w:val="000000" w:themeColor="text1"/>
          <w:sz w:val="20"/>
        </w:rPr>
        <w:t xml:space="preserve">safeguarding concerns </w:t>
      </w:r>
      <w:r w:rsidRPr="00716B6D">
        <w:rPr>
          <w:rFonts w:ascii="Tahoma" w:hAnsi="Tahoma" w:cs="Tahoma"/>
          <w:color w:val="000000" w:themeColor="text1"/>
          <w:sz w:val="20"/>
        </w:rPr>
        <w:t>are kept</w:t>
      </w:r>
      <w:r w:rsidR="000A5C9F" w:rsidRPr="00716B6D">
        <w:rPr>
          <w:rFonts w:ascii="Tahoma" w:hAnsi="Tahoma" w:cs="Tahoma"/>
          <w:color w:val="000000" w:themeColor="text1"/>
          <w:sz w:val="20"/>
        </w:rPr>
        <w:t xml:space="preserve"> </w:t>
      </w:r>
    </w:p>
    <w:p w14:paraId="389DE343" w14:textId="77777777" w:rsidR="003E4DE2" w:rsidRPr="00716B6D" w:rsidRDefault="003E4DE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To be aware of what situations require referral to the local Safeguarding team</w:t>
      </w:r>
    </w:p>
    <w:p w14:paraId="1C245124" w14:textId="6DB59EDC" w:rsidR="00B06E08" w:rsidRPr="00716B6D" w:rsidRDefault="003E4DE2" w:rsidP="00F12CAA">
      <w:pPr>
        <w:numPr>
          <w:ilvl w:val="2"/>
          <w:numId w:val="4"/>
        </w:numPr>
        <w:tabs>
          <w:tab w:val="clear" w:pos="680"/>
          <w:tab w:val="num" w:pos="1134"/>
        </w:tabs>
        <w:ind w:left="1134" w:hanging="414"/>
        <w:jc w:val="both"/>
        <w:rPr>
          <w:rFonts w:ascii="Tahoma" w:hAnsi="Tahoma" w:cs="Tahoma"/>
          <w:color w:val="000000" w:themeColor="text1"/>
          <w:sz w:val="20"/>
        </w:rPr>
      </w:pPr>
      <w:r w:rsidRPr="00716B6D">
        <w:rPr>
          <w:rFonts w:ascii="Tahoma" w:hAnsi="Tahoma" w:cs="Tahoma"/>
          <w:color w:val="000000" w:themeColor="text1"/>
          <w:sz w:val="20"/>
        </w:rPr>
        <w:t>Input into the development of local safeguarding procedures</w:t>
      </w:r>
      <w:r w:rsidR="00C657F7" w:rsidRPr="00716B6D">
        <w:rPr>
          <w:rFonts w:ascii="Tahoma" w:hAnsi="Tahoma" w:cs="Tahoma"/>
          <w:color w:val="000000" w:themeColor="text1"/>
          <w:sz w:val="20"/>
        </w:rPr>
        <w:t xml:space="preserve"> which effectively link with and reflect those of the Local Authority</w:t>
      </w:r>
      <w:r w:rsidR="00B06E08" w:rsidRPr="00716B6D">
        <w:rPr>
          <w:rFonts w:ascii="Tahoma" w:hAnsi="Tahoma" w:cs="Tahoma"/>
          <w:color w:val="000000" w:themeColor="text1"/>
        </w:rPr>
        <w:t xml:space="preserve"> </w:t>
      </w:r>
    </w:p>
    <w:p w14:paraId="384996B7"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Communicate changes to procedures/documentation to </w:t>
      </w:r>
      <w:r w:rsidR="00063C5F" w:rsidRPr="00716B6D">
        <w:rPr>
          <w:rFonts w:ascii="Tahoma" w:hAnsi="Tahoma" w:cs="Tahoma"/>
          <w:color w:val="000000" w:themeColor="text1"/>
          <w:sz w:val="20"/>
        </w:rPr>
        <w:t>colleagues</w:t>
      </w:r>
    </w:p>
    <w:p w14:paraId="7A27ACA4" w14:textId="77777777" w:rsidR="007045EA" w:rsidRPr="00716B6D" w:rsidRDefault="0014763E" w:rsidP="00F12CAA">
      <w:pPr>
        <w:numPr>
          <w:ilvl w:val="2"/>
          <w:numId w:val="4"/>
        </w:numPr>
        <w:tabs>
          <w:tab w:val="clear" w:pos="680"/>
          <w:tab w:val="num" w:pos="709"/>
          <w:tab w:val="left" w:pos="1134"/>
        </w:tabs>
        <w:ind w:left="1134" w:hanging="425"/>
        <w:jc w:val="both"/>
        <w:rPr>
          <w:rFonts w:ascii="Tahoma" w:hAnsi="Tahoma" w:cs="Tahoma"/>
          <w:color w:val="000000" w:themeColor="text1"/>
          <w:sz w:val="20"/>
          <w:szCs w:val="20"/>
        </w:rPr>
      </w:pPr>
      <w:r w:rsidRPr="00716B6D">
        <w:rPr>
          <w:rFonts w:ascii="Tahoma" w:hAnsi="Tahoma" w:cs="Tahoma"/>
          <w:color w:val="000000" w:themeColor="text1"/>
          <w:sz w:val="20"/>
          <w:szCs w:val="20"/>
        </w:rPr>
        <w:t>To share</w:t>
      </w:r>
      <w:r w:rsidR="007045EA" w:rsidRPr="00716B6D">
        <w:rPr>
          <w:rFonts w:ascii="Tahoma" w:hAnsi="Tahoma" w:cs="Tahoma"/>
          <w:color w:val="000000" w:themeColor="text1"/>
          <w:sz w:val="20"/>
          <w:szCs w:val="20"/>
        </w:rPr>
        <w:t xml:space="preserve"> best practice and lessons learnt through regular contact (at least annually)</w:t>
      </w:r>
      <w:r w:rsidR="00E710EF" w:rsidRPr="00716B6D">
        <w:rPr>
          <w:rFonts w:ascii="Tahoma" w:hAnsi="Tahoma" w:cs="Tahoma"/>
          <w:color w:val="000000" w:themeColor="text1"/>
          <w:sz w:val="20"/>
          <w:szCs w:val="20"/>
        </w:rPr>
        <w:t xml:space="preserve"> with other </w:t>
      </w:r>
      <w:r w:rsidR="00787C78" w:rsidRPr="00716B6D">
        <w:rPr>
          <w:rFonts w:ascii="Tahoma" w:hAnsi="Tahoma" w:cs="Tahoma"/>
          <w:color w:val="000000" w:themeColor="text1"/>
          <w:sz w:val="20"/>
          <w:szCs w:val="20"/>
        </w:rPr>
        <w:t>safeguarding leads</w:t>
      </w:r>
      <w:r w:rsidR="00E710EF" w:rsidRPr="00716B6D">
        <w:rPr>
          <w:rFonts w:ascii="Tahoma" w:hAnsi="Tahoma" w:cs="Tahoma"/>
          <w:color w:val="000000" w:themeColor="text1"/>
          <w:sz w:val="20"/>
          <w:szCs w:val="20"/>
        </w:rPr>
        <w:t xml:space="preserve"> at the regional safeguarding meetings</w:t>
      </w:r>
      <w:r w:rsidRPr="00716B6D">
        <w:rPr>
          <w:rFonts w:ascii="Tahoma" w:hAnsi="Tahoma" w:cs="Tahoma"/>
          <w:color w:val="000000" w:themeColor="text1"/>
          <w:sz w:val="20"/>
          <w:szCs w:val="20"/>
        </w:rPr>
        <w:t xml:space="preserve"> </w:t>
      </w:r>
    </w:p>
    <w:p w14:paraId="5F16F854" w14:textId="77777777" w:rsidR="00B60078"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If approved, t</w:t>
      </w:r>
      <w:r w:rsidR="00B60078" w:rsidRPr="00716B6D">
        <w:rPr>
          <w:rFonts w:ascii="Tahoma" w:hAnsi="Tahoma" w:cs="Tahoma"/>
          <w:color w:val="000000" w:themeColor="text1"/>
          <w:sz w:val="20"/>
          <w:szCs w:val="20"/>
        </w:rPr>
        <w:t xml:space="preserve">o deliver appropriate </w:t>
      </w:r>
      <w:r w:rsidR="000A5C9F" w:rsidRPr="00716B6D">
        <w:rPr>
          <w:rFonts w:ascii="Tahoma" w:hAnsi="Tahoma" w:cs="Tahoma"/>
          <w:color w:val="000000" w:themeColor="text1"/>
          <w:sz w:val="20"/>
          <w:szCs w:val="20"/>
        </w:rPr>
        <w:t xml:space="preserve">face to face </w:t>
      </w:r>
      <w:r w:rsidR="00B60078" w:rsidRPr="00716B6D">
        <w:rPr>
          <w:rFonts w:ascii="Tahoma" w:hAnsi="Tahoma" w:cs="Tahoma"/>
          <w:color w:val="000000" w:themeColor="text1"/>
          <w:sz w:val="20"/>
          <w:szCs w:val="20"/>
        </w:rPr>
        <w:t xml:space="preserve">safeguarding training to other </w:t>
      </w:r>
      <w:r w:rsidR="00063C5F" w:rsidRPr="00716B6D">
        <w:rPr>
          <w:rFonts w:ascii="Tahoma" w:hAnsi="Tahoma" w:cs="Tahoma"/>
          <w:color w:val="000000" w:themeColor="text1"/>
          <w:sz w:val="20"/>
          <w:szCs w:val="20"/>
        </w:rPr>
        <w:t>colleagues</w:t>
      </w:r>
      <w:r w:rsidR="008837B4" w:rsidRPr="00716B6D">
        <w:rPr>
          <w:rFonts w:ascii="Tahoma" w:hAnsi="Tahoma" w:cs="Tahoma"/>
          <w:color w:val="000000" w:themeColor="text1"/>
          <w:sz w:val="20"/>
          <w:szCs w:val="20"/>
        </w:rPr>
        <w:t>.</w:t>
      </w:r>
    </w:p>
    <w:p w14:paraId="0F4185F6" w14:textId="15396DBF" w:rsidR="00715C8D"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 xml:space="preserve">To provide safeguarding supervision to the deputy Safeguarding Leads at the </w:t>
      </w:r>
      <w:r w:rsidR="00460EB3">
        <w:rPr>
          <w:rFonts w:ascii="Tahoma" w:hAnsi="Tahoma" w:cs="Tahoma"/>
          <w:color w:val="000000" w:themeColor="text1"/>
          <w:sz w:val="20"/>
          <w:szCs w:val="20"/>
        </w:rPr>
        <w:t>home/ school/ college</w:t>
      </w:r>
      <w:r w:rsidRPr="00716B6D">
        <w:rPr>
          <w:rFonts w:ascii="Tahoma" w:hAnsi="Tahoma" w:cs="Tahoma"/>
          <w:color w:val="000000" w:themeColor="text1"/>
          <w:sz w:val="20"/>
          <w:szCs w:val="20"/>
        </w:rPr>
        <w:t>.</w:t>
      </w:r>
    </w:p>
    <w:p w14:paraId="5FBCE0DE" w14:textId="77777777" w:rsidR="003E4DE2" w:rsidRPr="005B2C7D" w:rsidRDefault="003E4DE2" w:rsidP="00F12CAA">
      <w:pPr>
        <w:spacing w:after="20"/>
        <w:ind w:left="720"/>
        <w:jc w:val="both"/>
        <w:rPr>
          <w:rFonts w:ascii="Tahoma" w:hAnsi="Tahoma" w:cs="Tahoma"/>
          <w:color w:val="000000"/>
          <w:sz w:val="20"/>
        </w:rPr>
      </w:pPr>
    </w:p>
    <w:p w14:paraId="6C0B8ED2" w14:textId="77777777" w:rsidR="00B966E1" w:rsidRPr="00716B6D" w:rsidRDefault="00C2009E" w:rsidP="00F12CAA">
      <w:pPr>
        <w:ind w:left="426" w:hanging="426"/>
        <w:jc w:val="both"/>
        <w:rPr>
          <w:rFonts w:ascii="Tahoma" w:hAnsi="Tahoma" w:cs="Tahoma"/>
          <w:b/>
          <w:color w:val="000000" w:themeColor="text1"/>
          <w:sz w:val="20"/>
          <w:szCs w:val="20"/>
        </w:rPr>
      </w:pPr>
      <w:r w:rsidRPr="00B966E1">
        <w:rPr>
          <w:rFonts w:ascii="Tahoma" w:hAnsi="Tahoma" w:cs="Tahoma"/>
          <w:b/>
          <w:color w:val="000000"/>
          <w:sz w:val="20"/>
          <w:szCs w:val="20"/>
        </w:rPr>
        <w:t>2</w:t>
      </w:r>
      <w:r w:rsidR="00D12AE9" w:rsidRPr="00B966E1">
        <w:rPr>
          <w:rFonts w:ascii="Tahoma" w:hAnsi="Tahoma" w:cs="Tahoma"/>
          <w:b/>
          <w:color w:val="000000"/>
          <w:sz w:val="20"/>
          <w:szCs w:val="20"/>
        </w:rPr>
        <w:tab/>
      </w:r>
      <w:r w:rsidR="008C1602" w:rsidRPr="00716B6D">
        <w:rPr>
          <w:rFonts w:ascii="Tahoma" w:hAnsi="Tahoma" w:cs="Tahoma"/>
          <w:b/>
          <w:color w:val="000000" w:themeColor="text1"/>
          <w:sz w:val="20"/>
          <w:szCs w:val="20"/>
        </w:rPr>
        <w:tab/>
      </w:r>
      <w:r w:rsidR="00B966E1" w:rsidRPr="00716B6D">
        <w:rPr>
          <w:rFonts w:ascii="Tahoma" w:hAnsi="Tahoma" w:cs="Tahoma"/>
          <w:b/>
          <w:color w:val="000000" w:themeColor="text1"/>
          <w:sz w:val="20"/>
          <w:szCs w:val="20"/>
        </w:rPr>
        <w:t>Deputy Safeguarding Lead</w:t>
      </w:r>
    </w:p>
    <w:p w14:paraId="5F76522E" w14:textId="77777777" w:rsidR="00B966E1" w:rsidRPr="00716B6D" w:rsidRDefault="00B966E1" w:rsidP="00F12CAA">
      <w:pPr>
        <w:numPr>
          <w:ilvl w:val="0"/>
          <w:numId w:val="45"/>
        </w:numPr>
        <w:ind w:left="1134" w:hanging="425"/>
        <w:jc w:val="both"/>
        <w:rPr>
          <w:rFonts w:ascii="Tahoma" w:hAnsi="Tahoma" w:cs="Tahoma"/>
          <w:b/>
          <w:color w:val="000000" w:themeColor="text1"/>
          <w:sz w:val="20"/>
          <w:szCs w:val="20"/>
        </w:rPr>
      </w:pPr>
      <w:r w:rsidRPr="00716B6D">
        <w:rPr>
          <w:rFonts w:ascii="Tahoma" w:hAnsi="Tahoma" w:cs="Tahoma"/>
          <w:color w:val="000000" w:themeColor="text1"/>
          <w:sz w:val="20"/>
          <w:szCs w:val="20"/>
        </w:rPr>
        <w:t xml:space="preserve">Will be trained to the same standard as the </w:t>
      </w:r>
      <w:r w:rsidR="00817F4A" w:rsidRPr="00716B6D">
        <w:rPr>
          <w:rFonts w:ascii="Tahoma" w:hAnsi="Tahoma" w:cs="Tahoma"/>
          <w:color w:val="000000" w:themeColor="text1"/>
          <w:sz w:val="20"/>
          <w:szCs w:val="20"/>
        </w:rPr>
        <w:t>S</w:t>
      </w:r>
      <w:r w:rsidRPr="00716B6D">
        <w:rPr>
          <w:rFonts w:ascii="Tahoma" w:hAnsi="Tahoma" w:cs="Tahoma"/>
          <w:color w:val="000000" w:themeColor="text1"/>
          <w:sz w:val="20"/>
          <w:szCs w:val="20"/>
        </w:rPr>
        <w:t>afeguarding Lead</w:t>
      </w:r>
    </w:p>
    <w:p w14:paraId="593BA83E" w14:textId="77777777" w:rsidR="00B966E1" w:rsidRPr="00EF14FE" w:rsidRDefault="00B966E1" w:rsidP="00F12CAA">
      <w:pPr>
        <w:numPr>
          <w:ilvl w:val="0"/>
          <w:numId w:val="45"/>
        </w:numPr>
        <w:ind w:left="1134" w:hanging="425"/>
        <w:jc w:val="both"/>
        <w:rPr>
          <w:rFonts w:ascii="Tahoma" w:hAnsi="Tahoma" w:cs="Tahoma"/>
          <w:color w:val="FF0000"/>
          <w:sz w:val="20"/>
          <w:szCs w:val="20"/>
        </w:rPr>
      </w:pPr>
      <w:r w:rsidRPr="00716B6D">
        <w:rPr>
          <w:rFonts w:ascii="Tahoma" w:hAnsi="Tahoma" w:cs="Tahoma"/>
          <w:color w:val="000000" w:themeColor="text1"/>
          <w:sz w:val="20"/>
          <w:szCs w:val="20"/>
        </w:rPr>
        <w:t>Will deputise for the Safeguarding Lead. However</w:t>
      </w:r>
      <w:r w:rsidR="00EA3C03">
        <w:rPr>
          <w:rFonts w:ascii="Tahoma" w:hAnsi="Tahoma" w:cs="Tahoma"/>
          <w:color w:val="000000" w:themeColor="text1"/>
          <w:sz w:val="20"/>
          <w:szCs w:val="20"/>
        </w:rPr>
        <w:t>,</w:t>
      </w:r>
      <w:r w:rsidRPr="00716B6D">
        <w:rPr>
          <w:rFonts w:ascii="Tahoma" w:hAnsi="Tahoma" w:cs="Tahoma"/>
          <w:color w:val="000000" w:themeColor="text1"/>
          <w:sz w:val="20"/>
          <w:szCs w:val="20"/>
        </w:rPr>
        <w:t xml:space="preserve"> the ultimate responsibility, as set out above, remains with the Registered Manager.</w:t>
      </w:r>
    </w:p>
    <w:p w14:paraId="60B24430" w14:textId="77777777" w:rsidR="006C2E84" w:rsidRPr="00EF14FE" w:rsidRDefault="006C2E84" w:rsidP="00EF14FE">
      <w:pPr>
        <w:jc w:val="both"/>
        <w:rPr>
          <w:rFonts w:ascii="Tahoma" w:hAnsi="Tahoma" w:cs="Tahoma"/>
          <w:color w:val="FF0000"/>
          <w:sz w:val="20"/>
          <w:szCs w:val="20"/>
        </w:rPr>
      </w:pPr>
    </w:p>
    <w:p w14:paraId="31EED455" w14:textId="77777777" w:rsidR="006C2E84" w:rsidRPr="005E55FF" w:rsidRDefault="00EF14FE" w:rsidP="00EF14FE">
      <w:pPr>
        <w:jc w:val="both"/>
        <w:rPr>
          <w:rFonts w:ascii="Tahoma" w:hAnsi="Tahoma" w:cs="Tahoma"/>
          <w:color w:val="000000" w:themeColor="text1"/>
          <w:sz w:val="20"/>
          <w:szCs w:val="20"/>
        </w:rPr>
      </w:pPr>
      <w:r w:rsidRPr="005E55FF">
        <w:rPr>
          <w:rFonts w:ascii="Tahoma" w:hAnsi="Tahoma" w:cs="Tahoma"/>
          <w:b/>
          <w:color w:val="000000" w:themeColor="text1"/>
          <w:sz w:val="20"/>
        </w:rPr>
        <w:t>3</w:t>
      </w:r>
      <w:r w:rsidRPr="005E55FF">
        <w:rPr>
          <w:rFonts w:ascii="Tahoma" w:hAnsi="Tahoma" w:cs="Tahoma"/>
          <w:b/>
          <w:color w:val="000000" w:themeColor="text1"/>
          <w:sz w:val="20"/>
        </w:rPr>
        <w:tab/>
      </w:r>
      <w:r w:rsidR="006C2E84" w:rsidRPr="005E55FF">
        <w:rPr>
          <w:rFonts w:ascii="Tahoma" w:hAnsi="Tahoma" w:cs="Tahoma"/>
          <w:b/>
          <w:color w:val="000000" w:themeColor="text1"/>
          <w:sz w:val="20"/>
        </w:rPr>
        <w:t>Regional Safeguarding Lead</w:t>
      </w:r>
      <w:r w:rsidR="006C2E84" w:rsidRPr="005E55FF">
        <w:rPr>
          <w:rFonts w:ascii="Tahoma" w:hAnsi="Tahoma" w:cs="Tahoma"/>
          <w:color w:val="000000" w:themeColor="text1"/>
          <w:sz w:val="20"/>
          <w:szCs w:val="20"/>
        </w:rPr>
        <w:t xml:space="preserve"> </w:t>
      </w:r>
    </w:p>
    <w:p w14:paraId="71C361E5" w14:textId="7C4467C0"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Facilitating and/or organising dedicated safeguarding supervision to the Cluster/Sub-Regional Safeguarding </w:t>
      </w:r>
      <w:r w:rsidR="004E01D9" w:rsidRPr="005E55FF">
        <w:rPr>
          <w:rFonts w:ascii="Tahoma" w:hAnsi="Tahoma" w:cs="Tahoma"/>
          <w:color w:val="000000" w:themeColor="text1"/>
          <w:sz w:val="20"/>
          <w:szCs w:val="20"/>
        </w:rPr>
        <w:t>Leads.</w:t>
      </w:r>
      <w:r w:rsidRPr="005E55FF">
        <w:rPr>
          <w:rFonts w:ascii="Tahoma" w:hAnsi="Tahoma" w:cs="Tahoma"/>
          <w:color w:val="000000" w:themeColor="text1"/>
          <w:sz w:val="20"/>
          <w:szCs w:val="20"/>
        </w:rPr>
        <w:t xml:space="preserve"> </w:t>
      </w:r>
    </w:p>
    <w:p w14:paraId="6F8F78F6" w14:textId="674D23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Offering sound procedural advice and </w:t>
      </w:r>
      <w:r w:rsidR="004E01D9" w:rsidRPr="005E55FF">
        <w:rPr>
          <w:rFonts w:ascii="Tahoma" w:hAnsi="Tahoma" w:cs="Tahoma"/>
          <w:color w:val="000000" w:themeColor="text1"/>
          <w:sz w:val="20"/>
          <w:szCs w:val="20"/>
        </w:rPr>
        <w:t>support.</w:t>
      </w:r>
      <w:r w:rsidRPr="005E55FF">
        <w:rPr>
          <w:rFonts w:ascii="Tahoma" w:hAnsi="Tahoma" w:cs="Tahoma"/>
          <w:color w:val="000000" w:themeColor="text1"/>
          <w:sz w:val="20"/>
          <w:szCs w:val="20"/>
        </w:rPr>
        <w:t xml:space="preserve"> </w:t>
      </w:r>
    </w:p>
    <w:p w14:paraId="6E206F6C" w14:textId="155669AB"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Overseeing complex investigations regarding their </w:t>
      </w:r>
      <w:r w:rsidR="00AA2DCA">
        <w:rPr>
          <w:rFonts w:ascii="Tahoma" w:hAnsi="Tahoma" w:cs="Tahoma"/>
          <w:color w:val="000000" w:themeColor="text1"/>
          <w:sz w:val="20"/>
          <w:szCs w:val="20"/>
        </w:rPr>
        <w:t>School/College/Homes</w:t>
      </w:r>
      <w:r w:rsidRPr="005E55FF">
        <w:rPr>
          <w:rFonts w:ascii="Tahoma" w:hAnsi="Tahoma" w:cs="Tahoma"/>
          <w:color w:val="000000" w:themeColor="text1"/>
          <w:sz w:val="20"/>
          <w:szCs w:val="20"/>
        </w:rPr>
        <w:t xml:space="preserve">, acting as a point of contact for stakeholders; and </w:t>
      </w:r>
    </w:p>
    <w:p w14:paraId="6D5F7E63" w14:textId="777777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Analysis of the divisional audits of practice and identification of any actions necessary for the region and monitor these to completion. </w:t>
      </w:r>
    </w:p>
    <w:p w14:paraId="03809B6C" w14:textId="77777777" w:rsidR="006C2E84" w:rsidRPr="005E55FF" w:rsidRDefault="006C2E84" w:rsidP="00EF14FE">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Act on behalf of the Divisional Safeguarding Committee as a member, sharing learning and influencing safeguarding practice across the Division.</w:t>
      </w:r>
    </w:p>
    <w:p w14:paraId="0A05E373" w14:textId="77777777" w:rsidR="003A74D4" w:rsidRDefault="006C2E84" w:rsidP="003A74D4">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Support other Regional Leads by covering during periods of absence (for example annual leave or sickness)</w:t>
      </w:r>
    </w:p>
    <w:p w14:paraId="781E804C" w14:textId="77777777" w:rsidR="004C7535" w:rsidRDefault="006C2E84" w:rsidP="00F12CAA">
      <w:pPr>
        <w:jc w:val="both"/>
        <w:rPr>
          <w:rFonts w:ascii="Tahoma" w:hAnsi="Tahoma" w:cs="Tahoma"/>
          <w:color w:val="000000" w:themeColor="text1"/>
          <w:sz w:val="20"/>
          <w:szCs w:val="20"/>
        </w:rPr>
      </w:pPr>
      <w:r w:rsidRPr="003A74D4">
        <w:rPr>
          <w:rFonts w:ascii="Tahoma" w:hAnsi="Tahoma" w:cs="Tahoma"/>
          <w:color w:val="000000" w:themeColor="text1"/>
          <w:sz w:val="20"/>
          <w:szCs w:val="20"/>
        </w:rPr>
        <w:t>Regional Safeguarding Leads are also expected to report up to the Divisional Safeguarding Committees in line with divisional governance structures and support the committee with analysis of disincentives to report, sharing of best practice and lessons learnt through regular contact with other Regional Safeguarding Leads</w:t>
      </w:r>
    </w:p>
    <w:p w14:paraId="183A0929" w14:textId="77777777" w:rsidR="004C7535" w:rsidRDefault="004C7535" w:rsidP="00F12CAA">
      <w:pPr>
        <w:jc w:val="both"/>
        <w:rPr>
          <w:rFonts w:ascii="Tahoma" w:hAnsi="Tahoma" w:cs="Tahoma"/>
          <w:color w:val="000000" w:themeColor="text1"/>
          <w:sz w:val="20"/>
          <w:szCs w:val="20"/>
        </w:rPr>
      </w:pPr>
    </w:p>
    <w:p w14:paraId="50F8571E" w14:textId="2CE2EA0F" w:rsidR="00D12AE9" w:rsidRPr="005E55FF" w:rsidRDefault="006E69F8" w:rsidP="00F12CAA">
      <w:pPr>
        <w:jc w:val="both"/>
        <w:rPr>
          <w:rFonts w:ascii="Tahoma" w:hAnsi="Tahoma" w:cs="Tahoma"/>
          <w:b/>
          <w:color w:val="000000" w:themeColor="text1"/>
          <w:sz w:val="20"/>
        </w:rPr>
      </w:pPr>
      <w:r>
        <w:rPr>
          <w:rFonts w:ascii="Tahoma" w:hAnsi="Tahoma" w:cs="Tahoma"/>
          <w:b/>
          <w:color w:val="000000"/>
          <w:sz w:val="20"/>
        </w:rPr>
        <w:t>4</w:t>
      </w:r>
      <w:r w:rsidR="006C2E84" w:rsidRPr="005E55FF">
        <w:rPr>
          <w:rFonts w:ascii="Tahoma" w:hAnsi="Tahoma" w:cs="Tahoma"/>
          <w:b/>
          <w:color w:val="000000" w:themeColor="text1"/>
          <w:sz w:val="20"/>
        </w:rPr>
        <w:t xml:space="preserve"> </w:t>
      </w:r>
      <w:r>
        <w:rPr>
          <w:rFonts w:ascii="Tahoma" w:hAnsi="Tahoma" w:cs="Tahoma"/>
          <w:b/>
          <w:color w:val="000000" w:themeColor="text1"/>
          <w:sz w:val="20"/>
        </w:rPr>
        <w:t xml:space="preserve">Executive </w:t>
      </w:r>
      <w:r w:rsidR="006C2E84" w:rsidRPr="005E55FF">
        <w:rPr>
          <w:rFonts w:ascii="Tahoma" w:hAnsi="Tahoma" w:cs="Tahoma"/>
          <w:b/>
          <w:color w:val="000000" w:themeColor="text1"/>
          <w:sz w:val="20"/>
        </w:rPr>
        <w:t>Safeguarding Lead</w:t>
      </w:r>
    </w:p>
    <w:p w14:paraId="6232F9CE" w14:textId="77777777" w:rsidR="008205AF" w:rsidRPr="005E55FF" w:rsidRDefault="008205AF" w:rsidP="00F12CAA">
      <w:pPr>
        <w:ind w:firstLine="720"/>
        <w:jc w:val="both"/>
        <w:rPr>
          <w:rFonts w:ascii="Tahoma" w:hAnsi="Tahoma" w:cs="Tahoma"/>
          <w:color w:val="000000" w:themeColor="text1"/>
          <w:sz w:val="20"/>
        </w:rPr>
      </w:pPr>
    </w:p>
    <w:p w14:paraId="58A640DB" w14:textId="7EDDC417" w:rsidR="00524398" w:rsidRPr="005E55FF" w:rsidRDefault="00524398" w:rsidP="00F12CAA">
      <w:pPr>
        <w:numPr>
          <w:ilvl w:val="0"/>
          <w:numId w:val="7"/>
        </w:numPr>
        <w:tabs>
          <w:tab w:val="clear" w:pos="1400"/>
          <w:tab w:val="num" w:pos="1134"/>
        </w:tabs>
        <w:ind w:left="1134" w:hanging="425"/>
        <w:jc w:val="both"/>
        <w:rPr>
          <w:rFonts w:ascii="Tahoma" w:hAnsi="Tahoma" w:cs="Tahoma"/>
          <w:color w:val="000000" w:themeColor="text1"/>
          <w:sz w:val="20"/>
        </w:rPr>
      </w:pPr>
      <w:r w:rsidRPr="005E55FF">
        <w:rPr>
          <w:rFonts w:ascii="Tahoma" w:hAnsi="Tahoma" w:cs="Tahoma"/>
          <w:color w:val="000000" w:themeColor="text1"/>
          <w:sz w:val="20"/>
        </w:rPr>
        <w:lastRenderedPageBreak/>
        <w:t xml:space="preserve">Support </w:t>
      </w:r>
      <w:proofErr w:type="gramStart"/>
      <w:r w:rsidRPr="005E55FF">
        <w:rPr>
          <w:rFonts w:ascii="Tahoma" w:hAnsi="Tahoma" w:cs="Tahoma"/>
          <w:color w:val="000000" w:themeColor="text1"/>
          <w:sz w:val="20"/>
        </w:rPr>
        <w:t>a number of</w:t>
      </w:r>
      <w:proofErr w:type="gramEnd"/>
      <w:r w:rsidRPr="005E55FF">
        <w:rPr>
          <w:rFonts w:ascii="Tahoma" w:hAnsi="Tahoma" w:cs="Tahoma"/>
          <w:color w:val="000000" w:themeColor="text1"/>
          <w:sz w:val="20"/>
        </w:rPr>
        <w:t xml:space="preserve"> identified </w:t>
      </w:r>
      <w:r w:rsidR="00AA2DCA">
        <w:rPr>
          <w:rFonts w:ascii="Tahoma" w:hAnsi="Tahoma" w:cs="Tahoma"/>
          <w:color w:val="000000" w:themeColor="text1"/>
          <w:sz w:val="20"/>
        </w:rPr>
        <w:t>School/College/Homes</w:t>
      </w:r>
      <w:r w:rsidR="00941C90">
        <w:rPr>
          <w:rFonts w:ascii="Tahoma" w:hAnsi="Tahoma" w:cs="Tahoma"/>
          <w:color w:val="000000" w:themeColor="text1"/>
          <w:sz w:val="20"/>
        </w:rPr>
        <w:t xml:space="preserve"> </w:t>
      </w:r>
      <w:r w:rsidRPr="005E55FF">
        <w:rPr>
          <w:rFonts w:ascii="Tahoma" w:hAnsi="Tahoma" w:cs="Tahoma"/>
          <w:color w:val="000000" w:themeColor="text1"/>
          <w:sz w:val="20"/>
        </w:rPr>
        <w:t xml:space="preserve">within the region, this may be divided by geographic region, </w:t>
      </w:r>
      <w:r w:rsidR="00460EB3">
        <w:rPr>
          <w:rFonts w:ascii="Tahoma" w:hAnsi="Tahoma" w:cs="Tahoma"/>
          <w:color w:val="000000" w:themeColor="text1"/>
          <w:sz w:val="20"/>
        </w:rPr>
        <w:t>home/ school/ college</w:t>
      </w:r>
      <w:r w:rsidRPr="005E55FF">
        <w:rPr>
          <w:rFonts w:ascii="Tahoma" w:hAnsi="Tahoma" w:cs="Tahoma"/>
          <w:color w:val="000000" w:themeColor="text1"/>
          <w:sz w:val="20"/>
        </w:rPr>
        <w:t xml:space="preserve"> type or workload. </w:t>
      </w:r>
    </w:p>
    <w:p w14:paraId="7D12F669" w14:textId="72A6D005"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Facilitating and/or organising dedicated safeguarding supervision to the </w:t>
      </w:r>
      <w:r w:rsidR="00460EB3">
        <w:rPr>
          <w:rFonts w:ascii="Tahoma" w:hAnsi="Tahoma" w:cs="Tahoma"/>
          <w:bCs/>
          <w:color w:val="000000" w:themeColor="text1"/>
          <w:sz w:val="20"/>
          <w:szCs w:val="20"/>
        </w:rPr>
        <w:t>home/ school/ college</w:t>
      </w:r>
      <w:r w:rsidRPr="005E55FF">
        <w:rPr>
          <w:rFonts w:ascii="Tahoma" w:hAnsi="Tahoma" w:cs="Tahoma"/>
          <w:bCs/>
          <w:color w:val="000000" w:themeColor="text1"/>
          <w:sz w:val="20"/>
          <w:szCs w:val="20"/>
        </w:rPr>
        <w:t xml:space="preserve">-level Safeguarding </w:t>
      </w:r>
      <w:r w:rsidR="004E01D9" w:rsidRPr="005E55FF">
        <w:rPr>
          <w:rFonts w:ascii="Tahoma" w:hAnsi="Tahoma" w:cs="Tahoma"/>
          <w:bCs/>
          <w:color w:val="000000" w:themeColor="text1"/>
          <w:sz w:val="20"/>
          <w:szCs w:val="20"/>
        </w:rPr>
        <w:t>Leads.</w:t>
      </w:r>
      <w:r w:rsidRPr="005E55FF">
        <w:rPr>
          <w:rFonts w:ascii="Tahoma" w:hAnsi="Tahoma" w:cs="Tahoma"/>
          <w:bCs/>
          <w:color w:val="000000" w:themeColor="text1"/>
          <w:sz w:val="20"/>
          <w:szCs w:val="20"/>
        </w:rPr>
        <w:t xml:space="preserve"> </w:t>
      </w:r>
    </w:p>
    <w:p w14:paraId="5B8406B7" w14:textId="0857431C"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Offering sound procedural advice and </w:t>
      </w:r>
      <w:r w:rsidR="004E01D9" w:rsidRPr="005E55FF">
        <w:rPr>
          <w:rFonts w:ascii="Tahoma" w:hAnsi="Tahoma" w:cs="Tahoma"/>
          <w:bCs/>
          <w:color w:val="000000" w:themeColor="text1"/>
          <w:sz w:val="20"/>
          <w:szCs w:val="20"/>
        </w:rPr>
        <w:t>support.</w:t>
      </w:r>
      <w:r w:rsidRPr="005E55FF">
        <w:rPr>
          <w:rFonts w:ascii="Tahoma" w:hAnsi="Tahoma" w:cs="Tahoma"/>
          <w:bCs/>
          <w:color w:val="000000" w:themeColor="text1"/>
          <w:sz w:val="20"/>
          <w:szCs w:val="20"/>
        </w:rPr>
        <w:t xml:space="preserve"> </w:t>
      </w:r>
    </w:p>
    <w:p w14:paraId="73027BF6" w14:textId="16B6372E"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Overseeing complex investigations regarding their </w:t>
      </w:r>
      <w:r w:rsidR="00AA2DCA">
        <w:rPr>
          <w:rFonts w:ascii="Tahoma" w:hAnsi="Tahoma" w:cs="Tahoma"/>
          <w:bCs/>
          <w:color w:val="000000" w:themeColor="text1"/>
          <w:sz w:val="20"/>
          <w:szCs w:val="20"/>
        </w:rPr>
        <w:t>School/College/Homes</w:t>
      </w:r>
      <w:r w:rsidRPr="005E55FF">
        <w:rPr>
          <w:rFonts w:ascii="Tahoma" w:hAnsi="Tahoma" w:cs="Tahoma"/>
          <w:bCs/>
          <w:color w:val="000000" w:themeColor="text1"/>
          <w:sz w:val="20"/>
          <w:szCs w:val="20"/>
        </w:rPr>
        <w:t xml:space="preserve">, acting as a point of contact for stakeholders; and </w:t>
      </w:r>
    </w:p>
    <w:p w14:paraId="415A7245" w14:textId="77777777"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Analysis of the divisional audits of practice and identification of any actions necessary for the region and monitor these to completion. </w:t>
      </w:r>
    </w:p>
    <w:p w14:paraId="45DE9C1B" w14:textId="77777777" w:rsidR="006C2E84" w:rsidRPr="00716B6D" w:rsidRDefault="006C2E84" w:rsidP="00EF14FE">
      <w:pPr>
        <w:ind w:left="1134"/>
        <w:jc w:val="both"/>
        <w:rPr>
          <w:rFonts w:ascii="Tahoma" w:hAnsi="Tahoma" w:cs="Tahoma"/>
          <w:bCs/>
          <w:color w:val="000000" w:themeColor="text1"/>
          <w:sz w:val="20"/>
          <w:szCs w:val="20"/>
        </w:rPr>
      </w:pPr>
    </w:p>
    <w:p w14:paraId="081785E3" w14:textId="77777777" w:rsidR="00715C8D" w:rsidRDefault="00715C8D" w:rsidP="0078616B">
      <w:pPr>
        <w:jc w:val="both"/>
        <w:rPr>
          <w:rFonts w:ascii="Tahoma" w:hAnsi="Tahoma" w:cs="Tahoma"/>
          <w:b/>
          <w:color w:val="000000"/>
          <w:sz w:val="20"/>
        </w:rPr>
      </w:pPr>
    </w:p>
    <w:p w14:paraId="09781349" w14:textId="77777777" w:rsidR="00715C8D" w:rsidRPr="005B2C7D" w:rsidRDefault="00715C8D" w:rsidP="009D5171">
      <w:pPr>
        <w:jc w:val="both"/>
        <w:rPr>
          <w:rFonts w:ascii="Tahoma" w:hAnsi="Tahoma" w:cs="Tahoma"/>
          <w:b/>
          <w:color w:val="000000"/>
          <w:sz w:val="20"/>
        </w:rPr>
        <w:sectPr w:rsidR="00715C8D" w:rsidRPr="005B2C7D" w:rsidSect="008974C9">
          <w:headerReference w:type="default" r:id="rId14"/>
          <w:footerReference w:type="default" r:id="rId15"/>
          <w:footerReference w:type="first" r:id="rId16"/>
          <w:pgSz w:w="11906" w:h="16838" w:code="9"/>
          <w:pgMar w:top="1304" w:right="1418" w:bottom="1304" w:left="1418" w:header="454" w:footer="567" w:gutter="0"/>
          <w:cols w:space="708"/>
          <w:docGrid w:linePitch="360"/>
        </w:sectPr>
      </w:pPr>
    </w:p>
    <w:p w14:paraId="5E888560" w14:textId="77777777" w:rsidR="003A46A7" w:rsidRPr="00716B6D" w:rsidRDefault="003A46A7" w:rsidP="009C2969">
      <w:pPr>
        <w:spacing w:after="20"/>
        <w:rPr>
          <w:rFonts w:ascii="Tahoma" w:hAnsi="Tahoma" w:cs="Tahoma"/>
          <w:b/>
          <w:bCs/>
          <w:color w:val="000000"/>
          <w:sz w:val="20"/>
          <w:szCs w:val="20"/>
        </w:rPr>
      </w:pPr>
      <w:r w:rsidRPr="00716B6D">
        <w:rPr>
          <w:rFonts w:ascii="Tahoma" w:hAnsi="Tahoma" w:cs="Tahoma"/>
          <w:b/>
          <w:bCs/>
          <w:color w:val="000000"/>
          <w:sz w:val="20"/>
          <w:szCs w:val="20"/>
        </w:rPr>
        <w:lastRenderedPageBreak/>
        <w:t xml:space="preserve">APPENDIX </w:t>
      </w:r>
      <w:r w:rsidR="00A41F19" w:rsidRPr="00716B6D">
        <w:rPr>
          <w:rFonts w:ascii="Tahoma" w:hAnsi="Tahoma" w:cs="Tahoma"/>
          <w:b/>
          <w:bCs/>
          <w:color w:val="000000"/>
          <w:sz w:val="20"/>
          <w:szCs w:val="20"/>
        </w:rPr>
        <w:t>2</w:t>
      </w:r>
      <w:r w:rsidRPr="00716B6D">
        <w:rPr>
          <w:rFonts w:ascii="Tahoma" w:hAnsi="Tahoma" w:cs="Tahoma"/>
          <w:b/>
          <w:bCs/>
          <w:color w:val="000000"/>
          <w:sz w:val="20"/>
          <w:szCs w:val="20"/>
        </w:rPr>
        <w:t xml:space="preserve"> </w:t>
      </w:r>
    </w:p>
    <w:p w14:paraId="36719402" w14:textId="77777777" w:rsidR="003A46A7" w:rsidRPr="005B2C7D" w:rsidRDefault="003A46A7" w:rsidP="009C2969">
      <w:pPr>
        <w:spacing w:after="20"/>
        <w:rPr>
          <w:rFonts w:ascii="Tahoma" w:hAnsi="Tahoma" w:cs="Tahoma"/>
          <w:b/>
          <w:bCs/>
          <w:color w:val="000000"/>
          <w:sz w:val="20"/>
          <w:szCs w:val="20"/>
        </w:rPr>
      </w:pPr>
    </w:p>
    <w:p w14:paraId="3E47EC4A" w14:textId="77777777" w:rsidR="003A46A7" w:rsidRPr="005B2C7D" w:rsidRDefault="003D3422" w:rsidP="009C2969">
      <w:pPr>
        <w:spacing w:after="20"/>
        <w:jc w:val="center"/>
        <w:rPr>
          <w:rFonts w:ascii="Tahoma" w:hAnsi="Tahoma" w:cs="Tahoma"/>
          <w:b/>
          <w:bCs/>
          <w:color w:val="000000"/>
          <w:szCs w:val="20"/>
        </w:rPr>
      </w:pPr>
      <w:r w:rsidRPr="005B2C7D">
        <w:rPr>
          <w:rFonts w:ascii="Tahoma" w:hAnsi="Tahoma" w:cs="Tahoma"/>
          <w:b/>
          <w:bCs/>
          <w:color w:val="000000"/>
          <w:szCs w:val="20"/>
        </w:rPr>
        <w:t xml:space="preserve">Internal </w:t>
      </w:r>
      <w:r w:rsidR="003A46A7" w:rsidRPr="005B2C7D">
        <w:rPr>
          <w:rFonts w:ascii="Tahoma" w:hAnsi="Tahoma" w:cs="Tahoma"/>
          <w:b/>
          <w:bCs/>
          <w:color w:val="000000"/>
          <w:szCs w:val="20"/>
        </w:rPr>
        <w:t xml:space="preserve">Safeguarding Procedure </w:t>
      </w:r>
    </w:p>
    <w:p w14:paraId="6840AB5F" w14:textId="77777777" w:rsidR="00327CD7" w:rsidRPr="005B2C7D" w:rsidRDefault="00327CD7" w:rsidP="009C2969">
      <w:pPr>
        <w:spacing w:after="20"/>
        <w:jc w:val="center"/>
        <w:rPr>
          <w:rFonts w:ascii="Tahoma" w:hAnsi="Tahoma" w:cs="Tahoma"/>
          <w:b/>
          <w:bCs/>
          <w:color w:val="000000"/>
          <w:szCs w:val="20"/>
        </w:rPr>
      </w:pPr>
    </w:p>
    <w:p w14:paraId="13FB4936" w14:textId="77777777" w:rsidR="003D3422" w:rsidRPr="00984EF4" w:rsidRDefault="003D3422" w:rsidP="009C2969">
      <w:pPr>
        <w:pStyle w:val="BodyText"/>
        <w:rPr>
          <w:rFonts w:ascii="Tahoma" w:hAnsi="Tahoma" w:cs="Tahoma"/>
          <w:color w:val="000000"/>
          <w:sz w:val="20"/>
          <w:szCs w:val="20"/>
        </w:rPr>
      </w:pPr>
      <w:r w:rsidRPr="00984EF4">
        <w:rPr>
          <w:rFonts w:ascii="Tahoma" w:hAnsi="Tahoma" w:cs="Tahoma"/>
          <w:color w:val="000000"/>
          <w:sz w:val="20"/>
          <w:szCs w:val="20"/>
        </w:rPr>
        <w:t>The following flowchart details actions that must be taken following suspicion that an adult at risk has been abused.</w:t>
      </w:r>
    </w:p>
    <w:p w14:paraId="2A344D19" w14:textId="77777777" w:rsidR="00327CD7" w:rsidRPr="00984EF4" w:rsidRDefault="00327CD7" w:rsidP="009C2969">
      <w:pPr>
        <w:pStyle w:val="BodyText"/>
        <w:rPr>
          <w:rFonts w:ascii="Tahoma" w:hAnsi="Tahoma" w:cs="Tahoma"/>
          <w:color w:val="000000"/>
          <w:sz w:val="20"/>
          <w:szCs w:val="20"/>
        </w:rPr>
      </w:pPr>
    </w:p>
    <w:p w14:paraId="337E7F91"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9840" behindDoc="0" locked="0" layoutInCell="1" allowOverlap="1" wp14:anchorId="7F96E7ED" wp14:editId="5B4C72BF">
                <wp:simplePos x="0" y="0"/>
                <wp:positionH relativeFrom="column">
                  <wp:posOffset>1522730</wp:posOffset>
                </wp:positionH>
                <wp:positionV relativeFrom="paragraph">
                  <wp:posOffset>118745</wp:posOffset>
                </wp:positionV>
                <wp:extent cx="2534920" cy="412750"/>
                <wp:effectExtent l="9525" t="8255" r="8255" b="7620"/>
                <wp:wrapNone/>
                <wp:docPr id="8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412750"/>
                        </a:xfrm>
                        <a:prstGeom prst="rect">
                          <a:avLst/>
                        </a:prstGeom>
                        <a:solidFill>
                          <a:srgbClr val="FFFFFF"/>
                        </a:solidFill>
                        <a:ln w="9525">
                          <a:solidFill>
                            <a:srgbClr val="000000"/>
                          </a:solidFill>
                          <a:miter lim="800000"/>
                          <a:headEnd/>
                          <a:tailEnd/>
                        </a:ln>
                      </wps:spPr>
                      <wps:txb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6E7ED" id="Text Box 12" o:spid="_x0000_s1027" type="#_x0000_t202" style="position:absolute;left:0;text-align:left;margin-left:119.9pt;margin-top:9.35pt;width:199.6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UPGQIAADIEAAAOAAAAZHJzL2Uyb0RvYy54bWysU9uO0zAQfUfiHyy/07ShZbdR09XSpQhp&#10;uUgLH+A6TmLheMzYbVK+nrHT7VYLvCD8YM14xsczZ45XN0Nn2EGh12BLPptMOVNWQqVtU/JvX7ev&#10;rjnzQdhKGLCq5Efl+c365YtV7wqVQwumUsgIxPqidyVvQ3BFlnnZqk74CThlKVgDdiKQi01WoegJ&#10;vTNZPp2+yXrAyiFI5T2d3o1Bvk74da1k+FzXXgVmSk61hbRj2ndxz9YrUTQoXKvlqQzxD1V0Qlt6&#10;9Ax1J4Jge9S/QXVaIniow0RCl0Fda6lSD9TNbPqsm4dWOJV6IXK8O9Pk/x+s/HR4cF+QheEtDDTA&#10;1IR39yC/e2Zh0wrbqFtE6FslKnp4FinLeueL09VItS98BNn1H6GiIYt9gAQ01NhFVqhPRug0gOOZ&#10;dDUEJukwX7yeL3MKSYrNZ/nVIk0lE8XjbYc+vFfQsWiUHGmoCV0c7n2I1YjiMSU+5sHoaquNSQ42&#10;u41BdhAkgG1aqYFnacayvuTLRb4YCfgrxDStP0F0OpCSje5Kfn1OEkWk7Z2tks6C0Ga0qWRjTzxG&#10;6kYSw7AbmK5OJEdad1AdiViEUbj00choAX9y1pNoS+5/7AUqzswHS8NZzubzqPLkzBdXkVa8jOwu&#10;I8JKgip54Gw0N2H8GXuHumnppVEOFm5poLVOXD9VdSqfhJlGcPpEUfmXfsp6+urrXwAAAP//AwBQ&#10;SwMEFAAGAAgAAAAhAOPbxsjeAAAACQEAAA8AAABkcnMvZG93bnJldi54bWxMj8tOwzAQRfdI/IM1&#10;SGwQdWhQXsSpEBIIdlAQbN14mkTE42C7afh7hhUsR/fqzLn1ZrGjmNGHwZGCq1UCAql1ZqBOwdvr&#10;/WUBIkRNRo+OUME3Btg0pye1row70gvO29gJhlCotII+xqmSMrQ9Wh1WbkLibO+81ZFP30nj9ZHh&#10;dpTrJMmk1QPxh15PeNdj+7k9WAXF9eP8EZ7S5/c2249lvMjnhy+v1PnZcnsDIuIS/8rwq8/q0LDT&#10;zh3IBDEqWKclq0cOihwEF7K05HE7pqc5yKaW/xc0PwAAAP//AwBQSwECLQAUAAYACAAAACEAtoM4&#10;kv4AAADhAQAAEwAAAAAAAAAAAAAAAAAAAAAAW0NvbnRlbnRfVHlwZXNdLnhtbFBLAQItABQABgAI&#10;AAAAIQA4/SH/1gAAAJQBAAALAAAAAAAAAAAAAAAAAC8BAABfcmVscy8ucmVsc1BLAQItABQABgAI&#10;AAAAIQCtr3UPGQIAADIEAAAOAAAAAAAAAAAAAAAAAC4CAABkcnMvZTJvRG9jLnhtbFBLAQItABQA&#10;BgAIAAAAIQDj28bI3gAAAAkBAAAPAAAAAAAAAAAAAAAAAHMEAABkcnMvZG93bnJldi54bWxQSwUG&#10;AAAAAAQABADzAAAAfgUAAAAA&#10;">
                <v:textbo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v:textbox>
              </v:shape>
            </w:pict>
          </mc:Fallback>
        </mc:AlternateContent>
      </w:r>
    </w:p>
    <w:p w14:paraId="16F09C18" w14:textId="77777777" w:rsidR="003D3422" w:rsidRPr="00984EF4" w:rsidRDefault="003D3422" w:rsidP="009C2969">
      <w:pPr>
        <w:pStyle w:val="BodyText"/>
        <w:rPr>
          <w:rFonts w:ascii="Tahoma" w:hAnsi="Tahoma" w:cs="Tahoma"/>
          <w:color w:val="000000"/>
        </w:rPr>
      </w:pPr>
    </w:p>
    <w:p w14:paraId="27A103F6"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3696" behindDoc="0" locked="0" layoutInCell="0" allowOverlap="1" wp14:anchorId="1EDAE8C6" wp14:editId="4F20B02C">
                <wp:simplePos x="0" y="0"/>
                <wp:positionH relativeFrom="column">
                  <wp:posOffset>2770505</wp:posOffset>
                </wp:positionH>
                <wp:positionV relativeFrom="paragraph">
                  <wp:posOffset>102235</wp:posOffset>
                </wp:positionV>
                <wp:extent cx="0" cy="285115"/>
                <wp:effectExtent l="57150" t="11430" r="57150" b="17780"/>
                <wp:wrapNone/>
                <wp:docPr id="8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08067" id="Line 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8.05pt" to="218.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Pm/nXneAAAACQEAAA8AAABkcnMv&#10;ZG93bnJldi54bWxMj8FKw0AQhu+C77CM4M1uYiWENJsiQr20Km1F7G2bHZNgdjbsbtr49o540OPM&#10;//HPN+Vysr04oQ+dIwXpLAGBVDvTUaPgdb+6yUGEqMno3hEq+MIAy+ryotSFcWfa4mkXG8ElFAqt&#10;oI1xKKQMdYtWh5kbkDj7cN7qyKNvpPH6zOW2l7dJkkmrO+ILrR7wocX6czdaBdvNap2/rcep9ofH&#10;9Hn/snl6D7lS11fT/QJExCn+wfCjz+pQsdPRjWSC6BXczbM5oxxkKQgGfhdHBVmagKxK+f+D6hsA&#10;AP//AwBQSwECLQAUAAYACAAAACEAtoM4kv4AAADhAQAAEwAAAAAAAAAAAAAAAAAAAAAAW0NvbnRl&#10;bnRfVHlwZXNdLnhtbFBLAQItABQABgAIAAAAIQA4/SH/1gAAAJQBAAALAAAAAAAAAAAAAAAAAC8B&#10;AABfcmVscy8ucmVsc1BLAQItABQABgAIAAAAIQDnypPHvwEAAGkDAAAOAAAAAAAAAAAAAAAAAC4C&#10;AABkcnMvZTJvRG9jLnhtbFBLAQItABQABgAIAAAAIQD5v5153gAAAAkBAAAPAAAAAAAAAAAAAAAA&#10;ABkEAABkcnMvZG93bnJldi54bWxQSwUGAAAAAAQABADzAAAAJAUAAAAA&#10;" o:allowincell="f">
                <v:stroke endarrow="block"/>
              </v:line>
            </w:pict>
          </mc:Fallback>
        </mc:AlternateContent>
      </w:r>
    </w:p>
    <w:p w14:paraId="6721B388"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0864" behindDoc="0" locked="0" layoutInCell="1" allowOverlap="1" wp14:anchorId="34136353" wp14:editId="66D62ABC">
                <wp:simplePos x="0" y="0"/>
                <wp:positionH relativeFrom="column">
                  <wp:posOffset>713105</wp:posOffset>
                </wp:positionH>
                <wp:positionV relativeFrom="paragraph">
                  <wp:posOffset>172720</wp:posOffset>
                </wp:positionV>
                <wp:extent cx="4086225" cy="556895"/>
                <wp:effectExtent l="9525" t="10795" r="9525" b="13335"/>
                <wp:wrapNone/>
                <wp:docPr id="8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56895"/>
                        </a:xfrm>
                        <a:prstGeom prst="rect">
                          <a:avLst/>
                        </a:prstGeom>
                        <a:solidFill>
                          <a:srgbClr val="FFFFFF"/>
                        </a:solidFill>
                        <a:ln w="9525">
                          <a:solidFill>
                            <a:srgbClr val="000000"/>
                          </a:solidFill>
                          <a:miter lim="800000"/>
                          <a:headEnd/>
                          <a:tailEnd/>
                        </a:ln>
                      </wps:spPr>
                      <wps:txb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136353" id="Text Box 13" o:spid="_x0000_s1028" type="#_x0000_t202" style="position:absolute;left:0;text-align:left;margin-left:56.15pt;margin-top:13.6pt;width:321.75pt;height:43.8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hMGgIAADIEAAAOAAAAZHJzL2Uyb0RvYy54bWysU9uO0zAQfUfiHyy/06RRU9qo6WrpUoS0&#10;LEgLH+A6TmLheIztNilfz9jJdstFPCD8YHk89pmZM2c2N0OnyElYJ0GXdD5LKRGaQyV1U9Ivn/ev&#10;VpQ4z3TFFGhR0rNw9Gb78sWmN4XIoAVVCUsQRLuiNyVtvTdFkjjeio65GRih0VmD7ZhH0zZJZVmP&#10;6J1KsjRdJj3Yyljgwjm8vRuddBvx61pw/7GunfBElRRz83G3cT+EPdluWNFYZlrJpzTYP2TRMakx&#10;6AXqjnlGjlb+BtVJbsFB7WccugTqWnIRa8Bq5ukv1Ty2zIhYC5LjzIUm9/9g+cPp0XyyxA9vYMAG&#10;xiKcuQf+1RENu5bpRtxaC30rWIWB54GypDeumL4Gql3hAsih/wAVNpkdPUSgobZdYAXrJIiODThf&#10;SBeDJxwvF+lqmWU5JRx9eb5crfMYghVPv411/p2AjoRDSS02NaKz073zIRtWPD0JwRwoWe2lUtGw&#10;zWGnLDkxFMA+rgn9p2dKk76k6xzz+DtEGtefIDrpUclKdiVdXR6xItD2VldRZ55JNZ4xZaUnHgN1&#10;I4l+OAxEViXNQoBA6wGqMxJrYRQuDhoeWrDfKelRtCV1347MCkrUe43NWc8Xi6DyaCzy1xka9tpz&#10;uPYwzRGqpJ6S8bjz42QcjZVNi5FGOWi4xYbWMnL9nNWUPgoztmAaoqD8azu+eh717Q8AAAD//wMA&#10;UEsDBBQABgAIAAAAIQCZ05GK3wAAAAoBAAAPAAAAZHJzL2Rvd25yZXYueG1sTI/NTsMwEITvSLyD&#10;tUhcEHWa/qQNcSqEBKI3KAiubrxNIux1iN00vD3bExxHM5r5ptiMzooB+9B6UjCdJCCQKm9aqhW8&#10;vz3erkCEqMlo6wkV/GCATXl5Uejc+BO94rCLteASCrlW0MTY5VKGqkGnw8R3SOwdfO90ZNnX0vT6&#10;xOXOyjRJltLplnih0R0+NFh97Y5OwWr+PHyG7ezlo1oe7DreZMPTd6/U9dV4fwci4hj/wnDGZ3Qo&#10;mWnvj2SCsKyn6YyjCtIsBcGBbLHgL/uzM1+DLAv5/0L5CwAA//8DAFBLAQItABQABgAIAAAAIQC2&#10;gziS/gAAAOEBAAATAAAAAAAAAAAAAAAAAAAAAABbQ29udGVudF9UeXBlc10ueG1sUEsBAi0AFAAG&#10;AAgAAAAhADj9If/WAAAAlAEAAAsAAAAAAAAAAAAAAAAALwEAAF9yZWxzLy5yZWxzUEsBAi0AFAAG&#10;AAgAAAAhAC84KEwaAgAAMgQAAA4AAAAAAAAAAAAAAAAALgIAAGRycy9lMm9Eb2MueG1sUEsBAi0A&#10;FAAGAAgAAAAhAJnTkYrfAAAACgEAAA8AAAAAAAAAAAAAAAAAdAQAAGRycy9kb3ducmV2LnhtbFBL&#10;BQYAAAAABAAEAPMAAACABQAAAAA=&#10;">
                <v:textbo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v:textbox>
              </v:shape>
            </w:pict>
          </mc:Fallback>
        </mc:AlternateContent>
      </w:r>
    </w:p>
    <w:p w14:paraId="12F146F8" w14:textId="77777777" w:rsidR="003D3422" w:rsidRPr="00984EF4" w:rsidRDefault="003D3422" w:rsidP="009C2969">
      <w:pPr>
        <w:pStyle w:val="BodyText"/>
        <w:rPr>
          <w:rFonts w:ascii="Tahoma" w:hAnsi="Tahoma" w:cs="Tahoma"/>
          <w:color w:val="000000"/>
        </w:rPr>
      </w:pPr>
    </w:p>
    <w:p w14:paraId="4D3C5469" w14:textId="77777777" w:rsidR="00327CD7" w:rsidRPr="00984EF4" w:rsidRDefault="00327CD7" w:rsidP="009C2969">
      <w:pPr>
        <w:rPr>
          <w:rFonts w:ascii="Tahoma" w:hAnsi="Tahoma" w:cs="Tahoma"/>
          <w:color w:val="000000"/>
        </w:rPr>
      </w:pPr>
    </w:p>
    <w:p w14:paraId="1E7F2274" w14:textId="77777777" w:rsidR="00327CD7"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0080" behindDoc="0" locked="0" layoutInCell="0" allowOverlap="1" wp14:anchorId="4132685B" wp14:editId="45DA40C7">
                <wp:simplePos x="0" y="0"/>
                <wp:positionH relativeFrom="column">
                  <wp:posOffset>2770505</wp:posOffset>
                </wp:positionH>
                <wp:positionV relativeFrom="paragraph">
                  <wp:posOffset>116840</wp:posOffset>
                </wp:positionV>
                <wp:extent cx="0" cy="285115"/>
                <wp:effectExtent l="57150" t="6350" r="57150" b="22860"/>
                <wp:wrapNone/>
                <wp:docPr id="8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9D865" id="Line 31"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9.2pt" to="218.1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GAQQdXfAAAACQEAAA8AAABkcnMv&#10;ZG93bnJldi54bWxMj8FKw0AQhu+C77CM4M1uakoIMZsiQr20Km1F9LbNjkkwOxt2N218e0d60OPM&#10;//HPN+Vysr04og+dIwXzWQICqXamo0bB6351k4MIUZPRvSNU8I0BltXlRakL4060xeMuNoJLKBRa&#10;QRvjUEgZ6hatDjM3IHH26bzVkUffSOP1icttL2+TJJNWd8QXWj3gQ4v11260Crab1Tp/W49T7T8e&#10;58/7l83Te8iVur6a7u9ARJziHwy/+qwOFTsd3EgmiF7BIs1SRjnIFyAYOC8OCrI0BVmV8v8H1Q8A&#10;AAD//wMAUEsBAi0AFAAGAAgAAAAhALaDOJL+AAAA4QEAABMAAAAAAAAAAAAAAAAAAAAAAFtDb250&#10;ZW50X1R5cGVzXS54bWxQSwECLQAUAAYACAAAACEAOP0h/9YAAACUAQAACwAAAAAAAAAAAAAAAAAv&#10;AQAAX3JlbHMvLnJlbHNQSwECLQAUAAYACAAAACEA58qTx78BAABpAwAADgAAAAAAAAAAAAAAAAAu&#10;AgAAZHJzL2Uyb0RvYy54bWxQSwECLQAUAAYACAAAACEAYBBB1d8AAAAJAQAADwAAAAAAAAAAAAAA&#10;AAAZBAAAZHJzL2Rvd25yZXYueG1sUEsFBgAAAAAEAAQA8wAAACUFAAAAAA==&#10;" o:allowincell="f">
                <v:stroke endarrow="block"/>
              </v:line>
            </w:pict>
          </mc:Fallback>
        </mc:AlternateContent>
      </w:r>
    </w:p>
    <w:p w14:paraId="0E597B9C" w14:textId="77777777" w:rsidR="00327CD7" w:rsidRPr="00984EF4" w:rsidRDefault="00327CD7" w:rsidP="009C2969">
      <w:pPr>
        <w:rPr>
          <w:rFonts w:ascii="Tahoma" w:hAnsi="Tahoma" w:cs="Tahoma"/>
          <w:color w:val="000000"/>
        </w:rPr>
      </w:pPr>
    </w:p>
    <w:p w14:paraId="19E7BD61" w14:textId="77777777" w:rsidR="003D3422"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9056" behindDoc="0" locked="0" layoutInCell="1" allowOverlap="1" wp14:anchorId="60F3E456" wp14:editId="078BB37A">
                <wp:simplePos x="0" y="0"/>
                <wp:positionH relativeFrom="column">
                  <wp:posOffset>807085</wp:posOffset>
                </wp:positionH>
                <wp:positionV relativeFrom="paragraph">
                  <wp:posOffset>33655</wp:posOffset>
                </wp:positionV>
                <wp:extent cx="3895725" cy="739140"/>
                <wp:effectExtent l="8255" t="5080" r="10795" b="8255"/>
                <wp:wrapNone/>
                <wp:docPr id="8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739140"/>
                        </a:xfrm>
                        <a:prstGeom prst="rect">
                          <a:avLst/>
                        </a:prstGeom>
                        <a:solidFill>
                          <a:srgbClr val="FFFFFF"/>
                        </a:solidFill>
                        <a:ln w="9525">
                          <a:solidFill>
                            <a:srgbClr val="000000"/>
                          </a:solidFill>
                          <a:miter lim="800000"/>
                          <a:headEnd/>
                          <a:tailEnd/>
                        </a:ln>
                      </wps:spPr>
                      <wps:txb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3E456" id="Text Box 30" o:spid="_x0000_s1029" type="#_x0000_t202" style="position:absolute;margin-left:63.55pt;margin-top:2.65pt;width:306.75pt;height:58.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mdGQIAADIEAAAOAAAAZHJzL2Uyb0RvYy54bWysk81u2zAMx+8D9g6C7ouTtFkTI07Rpcsw&#10;oPsAuj2ALMu2MFnUKCV29/Sl5DQNumGHYT4Ioin9Sf5Ira+HzrCDQq/BFnw2mXKmrIRK26bg37/t&#10;3iw580HYShiwquAPyvPrzetX697lag4tmEohIxHr894VvA3B5VnmZas64SfglCVnDdiJQCY2WYWi&#10;J/XOZPPp9G3WA1YOQSrv6e/t6OSbpF/XSoYvde1VYKbglFtIK6a1jGu2WYu8QeFaLY9piH/IohPa&#10;UtCT1K0Igu1R/ybVaYngoQ4TCV0Gda2lSjVQNbPpi2ruW+FUqoXgeHfC5P+frPx8uHdfkYXhHQzU&#10;wFSEd3cgf3hmYdsK26gbROhbJSoKPIvIst75/Hg1ova5jyJl/wkqarLYB0hCQ41dpEJ1MlKnBjyc&#10;oKshMEk/L5arxdV8wZkk39XFanaZupKJ/Om2Qx8+KOhY3BQcqalJXRzufIjZiPzpSAzmwehqp41J&#10;Bjbl1iA7CBqAXfpSAS+OGcv6gq8WlMffJabp+5NEpwNNstFdwZenQyKP2N7bKs1ZENqMe0rZ2CPH&#10;iG6EGIZyYLoiJjFAxFpC9UBgEcbBpYdGmxbwF2c9DW3B/c+9QMWZ+WipOQSP6LGQjEvCSgaee8pz&#10;j7CSpAoeOBu32zC+jL1D3bQUaRwHCzfU0Fon1s9ZHdOnwUwtOD6iOPnndjr1/NQ3jwAAAP//AwBQ&#10;SwMEFAAGAAgAAAAhAMcRUH/eAAAACQEAAA8AAABkcnMvZG93bnJldi54bWxMj8FOwzAQRO9I/IO1&#10;SFwQddKWpIQ4FUIC0RsUBFc33iYR9jrEbhr+nu0JjqM3mn1bridnxYhD6DwpSGcJCKTam44aBe9v&#10;j9crECFqMtp6QgU/GGBdnZ+VujD+SK84bmMjeIRCoRW0MfaFlKFu0ekw8z0Ss70fnI4ch0aaQR95&#10;3Fk5T5JMOt0RX2h1jw8t1l/bg1OwWj6Pn2GzePmos729jVf5+PQ9KHV5Md3fgYg4xb8ynPRZHSp2&#10;2vkDmSAs53meclXBzQIE83yZZCB2J5DmIKtS/v+g+gUAAP//AwBQSwECLQAUAAYACAAAACEAtoM4&#10;kv4AAADhAQAAEwAAAAAAAAAAAAAAAAAAAAAAW0NvbnRlbnRfVHlwZXNdLnhtbFBLAQItABQABgAI&#10;AAAAIQA4/SH/1gAAAJQBAAALAAAAAAAAAAAAAAAAAC8BAABfcmVscy8ucmVsc1BLAQItABQABgAI&#10;AAAAIQBfdWmdGQIAADIEAAAOAAAAAAAAAAAAAAAAAC4CAABkcnMvZTJvRG9jLnhtbFBLAQItABQA&#10;BgAIAAAAIQDHEVB/3gAAAAkBAAAPAAAAAAAAAAAAAAAAAHMEAABkcnMvZG93bnJldi54bWxQSwUG&#10;AAAAAAQABADzAAAAfgUAAAAA&#10;">
                <v:textbo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v:textbox>
              </v:shape>
            </w:pict>
          </mc:Fallback>
        </mc:AlternateContent>
      </w:r>
    </w:p>
    <w:p w14:paraId="6A59046F" w14:textId="77777777" w:rsidR="00C67EC1" w:rsidRPr="00984EF4" w:rsidRDefault="00C67EC1" w:rsidP="009C2969">
      <w:pPr>
        <w:rPr>
          <w:rFonts w:ascii="Tahoma" w:hAnsi="Tahoma" w:cs="Tahoma"/>
          <w:color w:val="000000"/>
        </w:rPr>
      </w:pPr>
    </w:p>
    <w:p w14:paraId="740BFA20" w14:textId="77777777" w:rsidR="00C67EC1" w:rsidRPr="00984EF4" w:rsidRDefault="00C67EC1" w:rsidP="009C2969">
      <w:pPr>
        <w:rPr>
          <w:rFonts w:ascii="Tahoma" w:hAnsi="Tahoma" w:cs="Tahoma"/>
          <w:color w:val="000000"/>
        </w:rPr>
      </w:pPr>
    </w:p>
    <w:p w14:paraId="0A879BBC" w14:textId="77777777" w:rsidR="00C67EC1" w:rsidRPr="00984EF4" w:rsidRDefault="00C67EC1" w:rsidP="009C2969">
      <w:pPr>
        <w:rPr>
          <w:rFonts w:ascii="Tahoma" w:hAnsi="Tahoma" w:cs="Tahoma"/>
          <w:color w:val="000000"/>
        </w:rPr>
      </w:pPr>
    </w:p>
    <w:p w14:paraId="0F6E2363" w14:textId="77777777" w:rsidR="00C67EC1"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1888" behindDoc="0" locked="0" layoutInCell="0" allowOverlap="1" wp14:anchorId="157108F1" wp14:editId="2C70D32E">
                <wp:simplePos x="0" y="0"/>
                <wp:positionH relativeFrom="column">
                  <wp:posOffset>1522730</wp:posOffset>
                </wp:positionH>
                <wp:positionV relativeFrom="paragraph">
                  <wp:posOffset>37465</wp:posOffset>
                </wp:positionV>
                <wp:extent cx="0" cy="542290"/>
                <wp:effectExtent l="57150" t="11430" r="57150" b="17780"/>
                <wp:wrapNone/>
                <wp:docPr id="8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2ABFD" id="Line 14"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9pt,2.95pt" to="119.9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AEwgEAAGkDAAAOAAAAZHJzL2Uyb0RvYy54bWysU01v2zAMvQ/YfxB0X5wEy7AacXpI1126&#10;LUC7H8BItC1UFgVKiZ1/P0lJ02K7DfVB4JeeHh/p9e00WHFEDoZcIxezuRToFGnjukb+frr/9FWK&#10;EMFpsOSwkScM8nbz8cN69DUuqSerkUUCcaEefSP7GH1dVUH1OECYkUeXki3xADG53FWaYUzog62W&#10;8/mXaiTWnklhCCl6d07KTcFvW1TxV9sGjMI2MnGL5eRy7vNZbdZQdwy+N+pCA/6DxQDGpUevUHcQ&#10;QRzY/AM1GMUUqI0zRUNFbWsUlh5SN4v5X9089uCx9JLECf4qU3g/WPXzuHU7ztTV5B79A6nnIBxt&#10;e3AdFgJPJ58Gt8hSVaMP9fVKdoLfsdiPP0inGjhEKipMLQ8ZMvUnpiL26So2TlGoc1Cl6OrzcnlT&#10;5lBB/XLPc4jfkQaRjUZa47IMUMPxIcTMA+qXkhx2dG+sLaO0ToyNvFktV+VCIGt0TuaywN1+a1kc&#10;IS9D+UpTKfO2jOngdAHrEfS3ix3B2GSLWNSIbJI+FmV+bUAthcW0/9k607PuolYWKG9jqPekTzvO&#10;6eyleZY+LruXF+atX6pe/5DNHwAAAP//AwBQSwMEFAAGAAgAAAAhAEijTNDeAAAACAEAAA8AAABk&#10;cnMvZG93bnJldi54bWxMj0FLw0AUhO+C/2F5gje7SYuSxLwUEeqlVWkrordt9pkEs2/D7qaN/94V&#10;D3ocZpj5plxOphdHcr6zjJDOEhDEtdUdNwgv+9VVBsIHxVr1lgnhizwsq/OzUhXannhLx11oRCxh&#10;XyiENoShkNLXLRnlZ3Ygjt6HdUaFKF0jtVOnWG56OU+SG2lUx3GhVQPdt1R/7kaDsN2s1tnrepxq&#10;9/6QPu2fN49vPkO8vJjubkEEmsJfGH7wIzpUkelgR9Ze9AjzRR7RA8J1DiL6v/qAkKcLkFUp/x+o&#10;vgEAAP//AwBQSwECLQAUAAYACAAAACEAtoM4kv4AAADhAQAAEwAAAAAAAAAAAAAAAAAAAAAAW0Nv&#10;bnRlbnRfVHlwZXNdLnhtbFBLAQItABQABgAIAAAAIQA4/SH/1gAAAJQBAAALAAAAAAAAAAAAAAAA&#10;AC8BAABfcmVscy8ucmVsc1BLAQItABQABgAIAAAAIQCzvAAEwgEAAGkDAAAOAAAAAAAAAAAAAAAA&#10;AC4CAABkcnMvZTJvRG9jLnhtbFBLAQItABQABgAIAAAAIQBIo0zQ3gAAAAgBAAAPAAAAAAAAAAAA&#10;AAAAABwEAABkcnMvZG93bnJldi54bWxQSwUGAAAAAAQABADzAAAAJwUAAAAA&#10;" o:allowincell="f">
                <v:stroke endarrow="block"/>
              </v:line>
            </w:pict>
          </mc:Fallback>
        </mc:AlternateContent>
      </w:r>
    </w:p>
    <w:p w14:paraId="0F504743" w14:textId="77777777" w:rsidR="003D3422" w:rsidRPr="00984EF4" w:rsidRDefault="003D3422" w:rsidP="009C2969">
      <w:pPr>
        <w:tabs>
          <w:tab w:val="center" w:pos="2880"/>
        </w:tabs>
        <w:rPr>
          <w:rFonts w:ascii="Tahoma" w:hAnsi="Tahoma" w:cs="Tahoma"/>
          <w:noProof/>
          <w:color w:val="000000"/>
        </w:rPr>
      </w:pPr>
    </w:p>
    <w:p w14:paraId="15CA94F5" w14:textId="77777777" w:rsidR="003D3422" w:rsidRPr="00984EF4" w:rsidRDefault="003D3422" w:rsidP="009C2969">
      <w:pPr>
        <w:tabs>
          <w:tab w:val="center" w:pos="2880"/>
        </w:tabs>
        <w:rPr>
          <w:rFonts w:ascii="Tahoma" w:hAnsi="Tahoma" w:cs="Tahoma"/>
          <w:noProof/>
          <w:color w:val="000000"/>
        </w:rPr>
      </w:pPr>
    </w:p>
    <w:p w14:paraId="17C136A6"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2912" behindDoc="0" locked="0" layoutInCell="1" allowOverlap="1" wp14:anchorId="7F624614" wp14:editId="78275A35">
                <wp:simplePos x="0" y="0"/>
                <wp:positionH relativeFrom="column">
                  <wp:posOffset>477520</wp:posOffset>
                </wp:positionH>
                <wp:positionV relativeFrom="paragraph">
                  <wp:posOffset>27940</wp:posOffset>
                </wp:positionV>
                <wp:extent cx="1788160" cy="400685"/>
                <wp:effectExtent l="12065" t="10795" r="9525" b="7620"/>
                <wp:wrapNone/>
                <wp:docPr id="8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00685"/>
                        </a:xfrm>
                        <a:prstGeom prst="rect">
                          <a:avLst/>
                        </a:prstGeom>
                        <a:solidFill>
                          <a:srgbClr val="FFFFFF"/>
                        </a:solidFill>
                        <a:ln w="9525">
                          <a:solidFill>
                            <a:srgbClr val="000000"/>
                          </a:solidFill>
                          <a:miter lim="800000"/>
                          <a:headEnd/>
                          <a:tailEnd/>
                        </a:ln>
                      </wps:spPr>
                      <wps:txb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24614" id="Text Box 15" o:spid="_x0000_s1030" type="#_x0000_t202" style="position:absolute;margin-left:37.6pt;margin-top:2.2pt;width:140.8pt;height:31.5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mGAIAADI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6vZFbkk+RY00tUypRD502uHPrxV0LJ4KTjSUBO6OD74EKsR+VNITObB6HKnjUkG1vut&#10;QXYUJIBd+kb0n8KMZV3Bb5bz5UDAXyGm6fsTRKsDKdnotuCrc5DII21vbJl0FoQ2w51KNnbkMVI3&#10;kBj6fc90STTEBJHWPZQnIhZhEC4tGl0awO+cdSTagvtvB4GKM/PO0nBuZotFVHkyFsvrORl46dlf&#10;eoSVBFXwwNlw3YZhMw4Odd1QpkEOFu5ooJVOXD9XNZZPwkwjGJcoKv/STlHPq775AQAA//8DAFBL&#10;AwQUAAYACAAAACEAvdW2At4AAAAHAQAADwAAAGRycy9kb3ducmV2LnhtbEyPzU7DMBCE70i8g7VI&#10;XBB1aPNTQjYVQgLBDQqCqxtvk4h4HWw3DW+POcFxNKOZb6rNbAYxkfO9ZYSrRQKCuLG65xbh7fX+&#10;cg3CB8VaDZYJ4Zs8bOrTk0qV2h75haZtaEUsYV8qhC6EsZTSNx0Z5Rd2JI7e3jqjQpSuldqpYyw3&#10;g1wmSS6N6jkudGqku46az+3BIKzTx+nDP62e35t8P1yHi2J6+HKI52fz7Q2IQHP4C8MvfkSHOjLt&#10;7IG1FwNCkS1jEiFNQUR7leXxyQ4hLzKQdSX/89c/AAAA//8DAFBLAQItABQABgAIAAAAIQC2gziS&#10;/gAAAOEBAAATAAAAAAAAAAAAAAAAAAAAAABbQ29udGVudF9UeXBlc10ueG1sUEsBAi0AFAAGAAgA&#10;AAAhADj9If/WAAAAlAEAAAsAAAAAAAAAAAAAAAAALwEAAF9yZWxzLy5yZWxzUEsBAi0AFAAGAAgA&#10;AAAhAP/CaSYYAgAAMgQAAA4AAAAAAAAAAAAAAAAALgIAAGRycy9lMm9Eb2MueG1sUEsBAi0AFAAG&#10;AAgAAAAhAL3VtgLeAAAABwEAAA8AAAAAAAAAAAAAAAAAcgQAAGRycy9kb3ducmV2LnhtbFBLBQYA&#10;AAAABAAEAPMAAAB9BQAAAAA=&#10;">
                <v:textbo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v:textbox>
              </v:shape>
            </w:pict>
          </mc:Fallback>
        </mc:AlternateContent>
      </w:r>
      <w:r>
        <w:rPr>
          <w:rFonts w:ascii="Tahoma" w:hAnsi="Tahoma" w:cs="Tahoma"/>
          <w:noProof/>
          <w:color w:val="000000"/>
          <w:lang w:eastAsia="en-GB"/>
        </w:rPr>
        <mc:AlternateContent>
          <mc:Choice Requires="wps">
            <w:drawing>
              <wp:anchor distT="0" distB="0" distL="114300" distR="114300" simplePos="0" relativeHeight="251623936" behindDoc="0" locked="0" layoutInCell="1" allowOverlap="1" wp14:anchorId="18BCA7A8" wp14:editId="18788A03">
                <wp:simplePos x="0" y="0"/>
                <wp:positionH relativeFrom="column">
                  <wp:posOffset>4652645</wp:posOffset>
                </wp:positionH>
                <wp:positionV relativeFrom="paragraph">
                  <wp:posOffset>167640</wp:posOffset>
                </wp:positionV>
                <wp:extent cx="407035" cy="260350"/>
                <wp:effectExtent l="5715" t="7620" r="6350" b="8255"/>
                <wp:wrapNone/>
                <wp:docPr id="8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BCA7A8" id="Text Box 16" o:spid="_x0000_s1031" type="#_x0000_t202" style="position:absolute;margin-left:366.35pt;margin-top:13.2pt;width:32.05pt;height:2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gitGQIAADEEAAAOAAAAZHJzL2Uyb0RvYy54bWysU9tu2zAMfR+wfxD0vtjJkl6MOEWXLsOA&#10;7gJ0+wBZlmNhsqhRSuzs60vJaRp028swPQikKB2S51DLm6EzbK/Qa7Aln05yzpSVUGu7Lfn3b5s3&#10;V5z5IGwtDFhV8oPy/Gb1+tWyd4WaQQumVsgIxPqidyVvQ3BFlnnZqk74CThlKdgAdiKQi9usRtET&#10;emeyWZ5fZD1g7RCk8p5O78YgXyX8plEyfGkarwIzJafaQtox7VXcs9VSFFsUrtXyWIb4hyo6oS0l&#10;PUHdiSDYDvVvUJ2WCB6aMJHQZdA0WqrUA3UzzV9089AKp1IvRI53J5r8/4OVn/cP7iuyMLyDgQRM&#10;TXh3D/KHZxbWrbBbdYsIfatETYmnkbKsd744Po1U+8JHkKr/BDWJLHYBEtDQYBdZoT4ZoZMAhxPp&#10;aghM0uE8v8zfLjiTFJpdkJlEyUTx9NihDx8UdCwaJUfSNIGL/b0PsRhRPF2JuTwYXW+0McnBbbU2&#10;yPaC9N+klep/cc1Y1pf8ejFbjP3/FSJP608QnQ40yEZ3Jb86XRJFZO29rdOYBaHNaFPJxh5pjMyN&#10;HIahGpiuS76ICSKrFdQH4hVhnFv6Z2S0gL8462lmS+5/7gQqzsxHS9pcT+fzOOTJmS8uZ+TgeaQ6&#10;jwgrCarkgbPRXIfxY+wc6m1LmcZpsHBLejY6cf1c1bF8msskwfEPxcE/99Ot55++egQAAP//AwBQ&#10;SwMEFAAGAAgAAAAhAKooYEDfAAAACQEAAA8AAABkcnMvZG93bnJldi54bWxMj8tOwzAQRfdI/IM1&#10;SGwQdUgjpw2ZVAgJBLtSEGzdeJpE+BFsNw1/j1nBcjRH955bb2aj2UQ+DM4i3CwyYGRbpwbbIby9&#10;PlyvgIUorZLaWUL4pgCb5vyslpVyJ/tC0y52LIXYUEmEPsax4jy0PRkZFm4km34H542M6fQdV16e&#10;UrjRPM8ywY0cbGro5Uj3PbWfu6NBWBVP00d4Xm7fW3HQ63hVTo9fHvHyYr67BRZpjn8w/OondWiS&#10;094drQpMI5TLvEwoQi4KYAko1yJt2SOIsgDe1Pz/guYHAAD//wMAUEsBAi0AFAAGAAgAAAAhALaD&#10;OJL+AAAA4QEAABMAAAAAAAAAAAAAAAAAAAAAAFtDb250ZW50X1R5cGVzXS54bWxQSwECLQAUAAYA&#10;CAAAACEAOP0h/9YAAACUAQAACwAAAAAAAAAAAAAAAAAvAQAAX3JlbHMvLnJlbHNQSwECLQAUAAYA&#10;CAAAACEAGOoIrRkCAAAxBAAADgAAAAAAAAAAAAAAAAAuAgAAZHJzL2Uyb0RvYy54bWxQSwECLQAU&#10;AAYACAAAACEAqihgQN8AAAAJAQAADwAAAAAAAAAAAAAAAABzBAAAZHJzL2Rvd25yZXYueG1sUEsF&#10;BgAAAAAEAAQA8wAAAH8FAAAAAA==&#10;">
                <v:textbo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v:textbox>
              </v:shape>
            </w:pict>
          </mc:Fallback>
        </mc:AlternateContent>
      </w:r>
    </w:p>
    <w:p w14:paraId="6A5A4842"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4720" behindDoc="0" locked="0" layoutInCell="0" allowOverlap="1" wp14:anchorId="63534E7C" wp14:editId="0DF6CA22">
                <wp:simplePos x="0" y="0"/>
                <wp:positionH relativeFrom="column">
                  <wp:posOffset>2265680</wp:posOffset>
                </wp:positionH>
                <wp:positionV relativeFrom="paragraph">
                  <wp:posOffset>59690</wp:posOffset>
                </wp:positionV>
                <wp:extent cx="2386965" cy="0"/>
                <wp:effectExtent l="9525" t="55245" r="22860" b="59055"/>
                <wp:wrapNone/>
                <wp:docPr id="8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6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21022" id="Line 6"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4.7pt" to="366.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6ExAEAAGoDAAAOAAAAZHJzL2Uyb0RvYy54bWysU8Fu2zAMvQ/YPwi6L04yJGiNOD2k6y7d&#10;FqDdBzASbQuVRYFS4uTvJ6lJWmy3oT4IpEg9v/dEre6OgxUH5GDINXI2mUqBTpE2rmvk7+eHLzdS&#10;hAhOgyWHjTxhkHfrz59Wo69xTj1ZjSwSiAv16BvZx+jrqgqqxwHChDy6VGyJB4gp5a7SDGNCH2w1&#10;n06X1UisPZPCENLu/WtRrgt+26KKv9o2YBS2kYlbLCuXdZfXar2CumPwvVFnGvAfLAYwLv30CnUP&#10;EcSezT9Qg1FMgdo4UTRU1LZGYdGQ1Mymf6l56sFj0ZLMCf5qU/g4WPXzsHFbztTV0T35R1IvQTja&#10;9OA6LASeTz5d3CxbVY0+1NcjOQl+y2I3/iCdemAfqbhwbHnIkEmfOBazT1ez8RiFSpvzrzfL2+VC&#10;CnWpVVBfDnoO8TvSIHLQSGtc9gFqODyGmIlAfWnJ244ejLXlLq0TYyNvF/NFORDIGp2LuS1wt9tY&#10;FgfI01C+oipV3rcx7Z0uYD2C/naOIxibYhGLHZFNMsiizH8bUEthMT2AHL3Ss+5sV3Yoj2Ood6RP&#10;W87lnKULLTrOw5cn5n1eut6eyPoPAAAA//8DAFBLAwQUAAYACAAAACEAocJIGd8AAAAHAQAADwAA&#10;AGRycy9kb3ducmV2LnhtbEzOQU/CQBAF4LuJ/2EzJt5kCyjU2i0xJngBNIAxelu6Y9vYnW12t1D/&#10;vaMXPb68yZsvXwy2FUf0oXGkYDxKQCCVzjRUKXjZL69SECFqMrp1hAq+MMCiOD/LdWbcibZ43MVK&#10;8AiFTCuoY+wyKUNZo9Vh5Dok7j6ctzpy9JU0Xp943LZykiQzaXVD/KHWHT7UWH7ueqtgu16u0tdV&#10;P5T+/XH8tH9eb95CqtTlxXB/ByLiEP+O4YfPdCjYdHA9mSBaBdObGdOjgttrENzPp5M5iMNvlkUu&#10;//uLbwAAAP//AwBQSwECLQAUAAYACAAAACEAtoM4kv4AAADhAQAAEwAAAAAAAAAAAAAAAAAAAAAA&#10;W0NvbnRlbnRfVHlwZXNdLnhtbFBLAQItABQABgAIAAAAIQA4/SH/1gAAAJQBAAALAAAAAAAAAAAA&#10;AAAAAC8BAABfcmVscy8ucmVsc1BLAQItABQABgAIAAAAIQAmYz6ExAEAAGoDAAAOAAAAAAAAAAAA&#10;AAAAAC4CAABkcnMvZTJvRG9jLnhtbFBLAQItABQABgAIAAAAIQChwkgZ3wAAAAcBAAAPAAAAAAAA&#10;AAAAAAAAAB4EAABkcnMvZG93bnJldi54bWxQSwUGAAAAAAQABADzAAAAKgUAAAAA&#10;" o:allowincell="f">
                <v:stroke endarrow="block"/>
              </v:line>
            </w:pict>
          </mc:Fallback>
        </mc:AlternateContent>
      </w:r>
    </w:p>
    <w:p w14:paraId="2492F088"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8816" behindDoc="0" locked="0" layoutInCell="0" allowOverlap="1" wp14:anchorId="4FB54115" wp14:editId="778EAE73">
                <wp:simplePos x="0" y="0"/>
                <wp:positionH relativeFrom="column">
                  <wp:posOffset>4799330</wp:posOffset>
                </wp:positionH>
                <wp:positionV relativeFrom="paragraph">
                  <wp:posOffset>60325</wp:posOffset>
                </wp:positionV>
                <wp:extent cx="0" cy="1844675"/>
                <wp:effectExtent l="57150" t="11430" r="57150" b="20320"/>
                <wp:wrapNone/>
                <wp:docPr id="8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4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73887" id="Line 11"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9pt,4.75pt" to="377.9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ZgnwQEAAGoDAAAOAAAAZHJzL2Uyb0RvYy54bWysU01vGyEQvVfqf0Dc67WtOE1XXufgNL2k&#10;raWkP2AMs7uoLIMY7F3/+wJ23K9bVQ5ovni8eQzr+2mw4oiBDblGLmZzKdAp0sZ1jfz28vjuTgqO&#10;4DRYctjIE7K837x9sx59jUvqyWoMIoE4rkffyD5GX1cVqx4H4Bl5dCnZUhggJjd0lQ4wJvTBVsv5&#10;/LYaKWgfSCFzij6ck3JT8NsWVfzatoxR2EYmbrHsoez7vFebNdRdAN8bdaEB/8BiAOPSpVeoB4gg&#10;DsH8BTUYFYipjTNFQ0VtaxSWHlI3i/kf3Tz34LH0ksRhf5WJ/x+s+nLcul3I1NXknv0Tqe8sHG17&#10;cB0WAi8nnx5ukaWqRs/19Uh22O+C2I+fSacaOEQqKkxtGDJk6k9MRezTVWycolDnoErRxd3Nze37&#10;VUGH+vWgDxw/IQ0iG420xmUdoIbjE8dMBOrXkhx29GisLW9pnRgb+WG1XJUDTNbonMxlHLr91gZx&#10;hDwNZV3u/a0s0MHpAtYj6I8XO4KxyRaxyBGDSQJZlPm2AbUUFtMHyNaZnnUXubJCeRy53pM+7UJO&#10;Zy89aOnjMnx5Yn71S9XPL7L5AQAA//8DAFBLAwQUAAYACAAAACEAUolB798AAAAJAQAADwAAAGRy&#10;cy9kb3ducmV2LnhtbEyPzU7DMBCE70i8g7VI3KhdUCAN2VQIqVxaivojBDc3WZKIeB3ZThveHiMO&#10;cBzNaOabfD6aThzJ+dYywnSiQBCXtmq5RtjvFlcpCB80V7qzTAhf5GFenJ/lOqvsiTd03IZaxBL2&#10;mUZoQugzKX3ZkNF+Ynvi6H1YZ3SI0tWycvoUy00nr5W6lUa3HBca3dNjQ+XndjAIm9Vimb4uh7F0&#10;70/T9e5l9fzmU8TLi/HhHkSgMfyF4Qc/okMRmQ524MqLDuEuSSJ6QJglIKL/qw8IN0opkEUu/z8o&#10;vgEAAP//AwBQSwECLQAUAAYACAAAACEAtoM4kv4AAADhAQAAEwAAAAAAAAAAAAAAAAAAAAAAW0Nv&#10;bnRlbnRfVHlwZXNdLnhtbFBLAQItABQABgAIAAAAIQA4/SH/1gAAAJQBAAALAAAAAAAAAAAAAAAA&#10;AC8BAABfcmVscy8ucmVsc1BLAQItABQABgAIAAAAIQCerZgnwQEAAGoDAAAOAAAAAAAAAAAAAAAA&#10;AC4CAABkcnMvZTJvRG9jLnhtbFBLAQItABQABgAIAAAAIQBSiUHv3wAAAAkBAAAPAAAAAAAAAAAA&#10;AAAAABsEAABkcnMvZG93bnJldi54bWxQSwUGAAAAAAQABADzAAAAJwUAAAAA&#10;" o:allowincell="f">
                <v:stroke endarrow="block"/>
              </v:line>
            </w:pict>
          </mc:Fallback>
        </mc:AlternateContent>
      </w:r>
      <w:r>
        <w:rPr>
          <w:rFonts w:ascii="Tahoma" w:hAnsi="Tahoma" w:cs="Tahoma"/>
          <w:noProof/>
          <w:color w:val="000000"/>
          <w:lang w:eastAsia="en-GB"/>
        </w:rPr>
        <mc:AlternateContent>
          <mc:Choice Requires="wps">
            <w:drawing>
              <wp:anchor distT="0" distB="0" distL="114300" distR="114300" simplePos="0" relativeHeight="251617792" behindDoc="0" locked="0" layoutInCell="0" allowOverlap="1" wp14:anchorId="37C75A3A" wp14:editId="75DD4500">
                <wp:simplePos x="0" y="0"/>
                <wp:positionH relativeFrom="column">
                  <wp:posOffset>785495</wp:posOffset>
                </wp:positionH>
                <wp:positionV relativeFrom="paragraph">
                  <wp:posOffset>60325</wp:posOffset>
                </wp:positionV>
                <wp:extent cx="0" cy="446405"/>
                <wp:effectExtent l="53340" t="11430" r="60960" b="18415"/>
                <wp:wrapNone/>
                <wp:docPr id="7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7F007" id="Line 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4.75pt" to="61.8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BJvwEAAGkDAAAOAAAAZHJzL2Uyb0RvYy54bWysU02P2yAQvVfqf0DcGztRsmqtOHvIdnvZ&#10;tpF2+wMmgG1UYBBDYuffF4g3/bpV9QHN5+PNY7y9n6xhZxVIo2v5clFzppxAqV3f8m8vj+/ec0YR&#10;nASDTrX8oojf796+2Y6+USsc0EgVWAJx1Iy+5UOMvqkqEoOyQAv0yqVkh8FCTG7oKxlgTOjWVKu6&#10;vqtGDNIHFIooRR+uSb4r+F2nRPzadaQiMy1P3GI5QzmP+ax2W2j6AH7QYqYB/8DCgnbp0hvUA0Rg&#10;p6D/grJaBCTs4kKgrbDrtFBlhjTNsv5jmucBvCqzJHHI32Si/wcrvpz37hAydTG5Z/+E4jsxh/sB&#10;XK8KgZeLTw+3zFJVo6fm1pId8ofAjuNnlKkGThGLClMXbIZM87GpiH25ia2myMQ1KFJ0vb5b15sC&#10;Ds1rnw8UPym0LBstN9plGaCB8xPFzAOa15IcdviojSlPaRwbW/5hs9qUBkKjZU7mMgr9cW8CO0Ne&#10;hvLN9/5WFvDkZAEbFMiPsx1Bm2SzWNSIQSd9jOL5NqskZ0al/c/WlZ5xs1pZoLyN1BxRXg4hp7OX&#10;3rPMMe9eXphf/VL18w/Z/QAAAP//AwBQSwMEFAAGAAgAAAAhACvENVHeAAAACAEAAA8AAABkcnMv&#10;ZG93bnJldi54bWxMj0FPwkAQhe8m/ofNmHiTLRil1G6JMcELqAEMwdvSHdvG7myzu4X67x286PHL&#10;e3nzTT4fbCuO6EPjSMF4lIBAKp1pqFLwvl3cpCBC1GR06wgVfGOAeXF5kevMuBOt8biJleARCplW&#10;UMfYZVKGskarw8h1SJx9Om91ZPSVNF6feNy2cpIk99LqhvhCrTt8qrH82vRWwXq1WKa7ZT+U/uN5&#10;/Lp9W73sQ6rU9dXw+AAi4hD/ynDWZ3Uo2OngejJBtMyT2ylXFczuQJzzXz4omM5SkEUu/z9Q/AAA&#10;AP//AwBQSwECLQAUAAYACAAAACEAtoM4kv4AAADhAQAAEwAAAAAAAAAAAAAAAAAAAAAAW0NvbnRl&#10;bnRfVHlwZXNdLnhtbFBLAQItABQABgAIAAAAIQA4/SH/1gAAAJQBAAALAAAAAAAAAAAAAAAAAC8B&#10;AABfcmVscy8ucmVsc1BLAQItABQABgAIAAAAIQBg73BJvwEAAGkDAAAOAAAAAAAAAAAAAAAAAC4C&#10;AABkcnMvZTJvRG9jLnhtbFBLAQItABQABgAIAAAAIQArxDVR3gAAAAgBAAAPAAAAAAAAAAAAAAAA&#10;ABkEAABkcnMvZG93bnJldi54bWxQSwUGAAAAAAQABADzAAAAJAUAAAAA&#10;" o:allowincell="f">
                <v:stroke endarrow="block"/>
              </v:line>
            </w:pict>
          </mc:Fallback>
        </mc:AlternateContent>
      </w:r>
    </w:p>
    <w:p w14:paraId="3422621B" w14:textId="77777777" w:rsidR="003D3422" w:rsidRPr="00984EF4" w:rsidRDefault="003D3422" w:rsidP="009C2969">
      <w:pPr>
        <w:tabs>
          <w:tab w:val="center" w:pos="2880"/>
        </w:tabs>
        <w:rPr>
          <w:rFonts w:ascii="Tahoma" w:hAnsi="Tahoma" w:cs="Tahoma"/>
          <w:noProof/>
          <w:color w:val="000000"/>
        </w:rPr>
      </w:pPr>
    </w:p>
    <w:p w14:paraId="261A7157"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4960" behindDoc="0" locked="0" layoutInCell="1" allowOverlap="1" wp14:anchorId="44ACFA59" wp14:editId="3B0D1128">
                <wp:simplePos x="0" y="0"/>
                <wp:positionH relativeFrom="column">
                  <wp:posOffset>511810</wp:posOffset>
                </wp:positionH>
                <wp:positionV relativeFrom="paragraph">
                  <wp:posOffset>139065</wp:posOffset>
                </wp:positionV>
                <wp:extent cx="494030" cy="260350"/>
                <wp:effectExtent l="8255" t="10160" r="12065" b="5715"/>
                <wp:wrapNone/>
                <wp:docPr id="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60350"/>
                        </a:xfrm>
                        <a:prstGeom prst="rect">
                          <a:avLst/>
                        </a:prstGeom>
                        <a:solidFill>
                          <a:srgbClr val="FFFFFF"/>
                        </a:solidFill>
                        <a:ln w="9525">
                          <a:solidFill>
                            <a:srgbClr val="000000"/>
                          </a:solidFill>
                          <a:miter lim="800000"/>
                          <a:headEnd/>
                          <a:tailEnd/>
                        </a:ln>
                      </wps:spPr>
                      <wps:txb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CFA59" id="Text Box 17" o:spid="_x0000_s1032" type="#_x0000_t202" style="position:absolute;margin-left:40.3pt;margin-top:10.95pt;width:38.9pt;height:20.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RcGgIAADEEAAAOAAAAZHJzL2Uyb0RvYy54bWysU9tu2zAMfR+wfxD0vthJk6wx4hRdugwD&#10;ugvQ7QMUWY6FyaJGKbGzry8lp2nQbS/D9CCIonRInkMub/rWsINCr8GWfDzKOVNWQqXtruTfv23e&#10;XHPmg7CVMGBVyY/K85vV61fLzhVqAg2YSiEjEOuLzpW8CcEVWeZlo1rhR+CUJWcN2IpAJu6yCkVH&#10;6K3JJnk+zzrAyiFI5T3d3g1Ovkr4da1k+FLXXgVmSk65hbRj2rdxz1ZLUexQuEbLUxriH7JohbYU&#10;9Ax1J4Jge9S/QbVaIniow0hCm0Fda6lSDVTNOH9RzUMjnEq1EDnenWny/w9Wfj48uK/IQv8OehIw&#10;FeHdPcgfnllYN8Lu1C0idI0SFQUeR8qyzvni9DVS7QsfQbbdJ6hIZLEPkID6GtvICtXJCJ0EOJ5J&#10;V31gki6ni2l+RR5Jrsk8v5olUTJRPH126MMHBS2Lh5IjaZrAxeHeh5iMKJ6exFgejK422phk4G67&#10;NsgOgvTfpJXyf/HMWNaVfDGbzIb6/wqRp/UniFYHamSj25Jfnx+JIrL23lapzYLQZjhTysaeaIzM&#10;DRyGftszXZV8HgNEVrdQHYlXhKFvac7o0AD+4qyjni25/7kXqDgzHy1psxhPp7HJkzGdvZ2QgZee&#10;7aVHWElQJQ+cDcd1GAZj71DvGoo0dIOFW9Kz1onr56xO6VNfJglOMxQb/9JOr54nffUIAAD//wMA&#10;UEsDBBQABgAIAAAAIQAh6c0c3gAAAAgBAAAPAAAAZHJzL2Rvd25yZXYueG1sTI/BTsMwEETvSPyD&#10;tUhcEHUaSkjSOBVCApUbFESvbrxNIux1sN00/D3uqRxXM3rztlpNRrMRne8tCZjPEmBIjVU9tQI+&#10;P55vc2A+SFJSW0IBv+hhVV9eVLJU9kjvOG5CyyKEfCkFdCEMJee+6dBIP7MDUsz21hkZ4ularpw8&#10;RrjRPE2SjBvZU1zo5IBPHTbfm4MRkC/W49a/3r19NdleF+HmYXz5cUJcX02PS2ABp3Auw0k/qkMd&#10;nXb2QMozHRlJFpsC0nkB7JTf5wtgOwFZWgCvK/7/gfoPAAD//wMAUEsBAi0AFAAGAAgAAAAhALaD&#10;OJL+AAAA4QEAABMAAAAAAAAAAAAAAAAAAAAAAFtDb250ZW50X1R5cGVzXS54bWxQSwECLQAUAAYA&#10;CAAAACEAOP0h/9YAAACUAQAACwAAAAAAAAAAAAAAAAAvAQAAX3JlbHMvLnJlbHNQSwECLQAUAAYA&#10;CAAAACEAamXUXBoCAAAxBAAADgAAAAAAAAAAAAAAAAAuAgAAZHJzL2Uyb0RvYy54bWxQSwECLQAU&#10;AAYACAAAACEAIenNHN4AAAAIAQAADwAAAAAAAAAAAAAAAAB0BAAAZHJzL2Rvd25yZXYueG1sUEsF&#10;BgAAAAAEAAQA8wAAAH8FAAAAAA==&#10;">
                <v:textbo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v:textbox>
              </v:shape>
            </w:pict>
          </mc:Fallback>
        </mc:AlternateContent>
      </w:r>
    </w:p>
    <w:p w14:paraId="5F7ACDAD" w14:textId="77777777" w:rsidR="003D3422" w:rsidRPr="00984EF4" w:rsidRDefault="003D3422" w:rsidP="009C2969">
      <w:pPr>
        <w:tabs>
          <w:tab w:val="center" w:pos="2880"/>
        </w:tabs>
        <w:rPr>
          <w:rFonts w:ascii="Tahoma" w:hAnsi="Tahoma" w:cs="Tahoma"/>
          <w:noProof/>
          <w:color w:val="000000"/>
        </w:rPr>
      </w:pPr>
    </w:p>
    <w:p w14:paraId="05315319"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6768" behindDoc="0" locked="0" layoutInCell="1" allowOverlap="1" wp14:anchorId="7F5809CA" wp14:editId="6F7C778D">
                <wp:simplePos x="0" y="0"/>
                <wp:positionH relativeFrom="column">
                  <wp:posOffset>785495</wp:posOffset>
                </wp:positionH>
                <wp:positionV relativeFrom="paragraph">
                  <wp:posOffset>41275</wp:posOffset>
                </wp:positionV>
                <wp:extent cx="0" cy="419735"/>
                <wp:effectExtent l="53340" t="13335" r="60960" b="14605"/>
                <wp:wrapNone/>
                <wp:docPr id="7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C9CEA" id="Line 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3.25pt" to="61.8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AwAEAAGkDAAAOAAAAZHJzL2Uyb0RvYy54bWysU02P0zAQvSPxHyzfadpCgY2a7qHLclmg&#10;0i4/YGpPEgvHY3ncpv332G62y8cNkYM1n89vnifr29NgxREDG3KNXMzmUqBTpI3rGvn96f7NRyk4&#10;gtNgyWEjz8jydvP61Xr0NS6pJ6sxiATiuB59I/sYfV1VrHocgGfk0aVkS2GAmNzQVTrAmNAHWy3n&#10;8/fVSEH7QAqZU/TukpSbgt+2qOK3tmWMwjYycYvlDOXc57ParKHuAvjeqIkG/AOLAYxLl16h7iCC&#10;OATzF9RgVCCmNs4UDRW1rVFYZkjTLOZ/TPPYg8cySxKH/VUm/n+w6utx63YhU1cn9+gfSP1g4Wjb&#10;g+uwEHg6+/RwiyxVNXqury3ZYb8LYj9+IZ1q4BCpqHBqw5Ah03ziVMQ+X8XGUxTqElQp+m5x8+Ht&#10;qoBD/dznA8fPSIPIRiOtcVkGqOH4wDHzgPq5JIcd3Rtry1NaJ8ZG3qyWq9LAZI3OyVzGodtvbRBH&#10;yMtQvune38oCHZwuYD2C/jTZEYxNtohFjRhM0seizLcNqKWwmPY/Wxd61k1qZYHyNnK9J33ehZzO&#10;XnrPMse0e3lhfvVL1csfsvkJAAD//wMAUEsDBBQABgAIAAAAIQBkja4f3gAAAAgBAAAPAAAAZHJz&#10;L2Rvd25yZXYueG1sTI/BbsIwEETvlfgHayv1VhxSNUQhDqoq0Qu0CKgQ3Ey8TSLidWQ7kP59TS/t&#10;8WlGs2/z+aBbdkHrGkMCJuMIGFJpVEOVgM/d4jEF5rwkJVtDKOAbHcyL0V0uM2WutMHL1lcsjJDL&#10;pIDa+y7j3JU1aunGpkMK2ZexWvqAtuLKymsY1y2PoyjhWjYULtSyw9cay/O21wI2q8Uy3S/7obTH&#10;t8nHbr16P7hUiIf74WUGzOPg/8pw0w/qUASnk+lJOdYGjp+moSogeQZ2y3/5JGAaJ8CLnP9/oPgB&#10;AAD//wMAUEsBAi0AFAAGAAgAAAAhALaDOJL+AAAA4QEAABMAAAAAAAAAAAAAAAAAAAAAAFtDb250&#10;ZW50X1R5cGVzXS54bWxQSwECLQAUAAYACAAAACEAOP0h/9YAAACUAQAACwAAAAAAAAAAAAAAAAAv&#10;AQAAX3JlbHMvLnJlbHNQSwECLQAUAAYACAAAACEAOhRvgMABAABpAwAADgAAAAAAAAAAAAAAAAAu&#10;AgAAZHJzL2Uyb0RvYy54bWxQSwECLQAUAAYACAAAACEAZI2uH94AAAAIAQAADwAAAAAAAAAAAAAA&#10;AAAaBAAAZHJzL2Rvd25yZXYueG1sUEsFBgAAAAAEAAQA8wAAACUFAAAAAA==&#10;">
                <v:stroke endarrow="block"/>
              </v:line>
            </w:pict>
          </mc:Fallback>
        </mc:AlternateContent>
      </w:r>
    </w:p>
    <w:p w14:paraId="504D931D" w14:textId="77777777" w:rsidR="003D3422" w:rsidRPr="00984EF4" w:rsidRDefault="003D3422" w:rsidP="009C2969">
      <w:pPr>
        <w:tabs>
          <w:tab w:val="center" w:pos="2880"/>
        </w:tabs>
        <w:rPr>
          <w:rFonts w:ascii="Tahoma" w:hAnsi="Tahoma" w:cs="Tahoma"/>
          <w:noProof/>
          <w:color w:val="000000"/>
        </w:rPr>
      </w:pPr>
    </w:p>
    <w:p w14:paraId="4B119FBE"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5984" behindDoc="0" locked="0" layoutInCell="1" allowOverlap="1" wp14:anchorId="15034F17" wp14:editId="3AFDEA5D">
                <wp:simplePos x="0" y="0"/>
                <wp:positionH relativeFrom="column">
                  <wp:posOffset>477520</wp:posOffset>
                </wp:positionH>
                <wp:positionV relativeFrom="paragraph">
                  <wp:posOffset>92710</wp:posOffset>
                </wp:positionV>
                <wp:extent cx="1974215" cy="507365"/>
                <wp:effectExtent l="12065" t="13970" r="13970" b="12065"/>
                <wp:wrapNone/>
                <wp:docPr id="7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507365"/>
                        </a:xfrm>
                        <a:prstGeom prst="rect">
                          <a:avLst/>
                        </a:prstGeom>
                        <a:solidFill>
                          <a:srgbClr val="FFFFFF"/>
                        </a:solidFill>
                        <a:ln w="9525">
                          <a:solidFill>
                            <a:srgbClr val="000000"/>
                          </a:solidFill>
                          <a:miter lim="800000"/>
                          <a:headEnd/>
                          <a:tailEnd/>
                        </a:ln>
                      </wps:spPr>
                      <wps:txb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34F17" id="Text Box 18" o:spid="_x0000_s1033" type="#_x0000_t202" style="position:absolute;margin-left:37.6pt;margin-top:7.3pt;width:155.45pt;height:39.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Rk7GwIAADIEAAAOAAAAZHJzL2Uyb0RvYy54bWysU9tu2zAMfR+wfxD0vtjJ4qYx4hRdugwD&#10;ugvQ7QNkWbaFyaImKbGzry8lu2l2exnmB0E0qUPy8HBzM3SKHIV1EnRB57OUEqE5VFI3Bf36Zf/q&#10;mhLnma6YAi0KehKO3mxfvtj0JhcLaEFVwhIE0S7vTUFb702eJI63omNuBkZodNZgO+bRtE1SWdYj&#10;eqeSRZpeJT3Yyljgwjn8ezc66Tbi17Xg/lNdO+GJKijW5uNp41mGM9luWN5YZlrJpzLYP1TRMakx&#10;6RnqjnlGDlb+BtVJbsFB7WccugTqWnIRe8Bu5ukv3Ty0zIjYC5LjzJkm9/9g+cfjg/lsiR/ewIAD&#10;jE04cw/8myMadi3Tjbi1FvpWsAoTzwNlSW9cPj0NVLvcBZCy/wAVDpkdPESgobZdYAX7JIiOAzid&#10;SReDJzykXK+Wi3lGCUdflq5eX2UxBcufXhvr/DsBHQmXglocakRnx3vnQzUsfwoJyRwoWe2lUtGw&#10;TblTlhwZCmAfvwn9pzClSV/QdbbIRgL+CpHG708QnfSoZCW7gl6fg1geaHurq6gzz6Qa71iy0hOP&#10;gbqRRD+UA5FVQVchQaC1hOqExFoYhYuLhpcW7A9KehRtQd33A7OCEvVe43DW8+UyqDway2y1QMNe&#10;espLD9McoQrqKRmvOz9uxsFY2bSYaZSDhlscaC0j189VTeWjMOMIpiUKyr+0Y9Tzqm8fAQAA//8D&#10;AFBLAwQUAAYACAAAACEATWCdWt8AAAAIAQAADwAAAGRycy9kb3ducmV2LnhtbEyPwU7DMBBE70j8&#10;g7VIXBB12qZpGuJUCAkENygIrm6yTSLsdbDdNPw9ywmOszOaeVtuJ2vEiD70jhTMZwkIpNo1PbUK&#10;3l7vr3MQIWpqtHGECr4xwLY6Pyt10bgTveC4i63gEgqFVtDFOBRShrpDq8PMDUjsHZy3OrL0rWy8&#10;PnG5NXKRJJm0uide6PSAdx3Wn7ujVZCnj+NHeFo+v9fZwWzi1Xp8+PJKXV5MtzcgIk7xLwy/+IwO&#10;FTPt3ZGaIIyC9WrBSb6nGQj2l3k2B7FXsElXIKtS/n+g+gEAAP//AwBQSwECLQAUAAYACAAAACEA&#10;toM4kv4AAADhAQAAEwAAAAAAAAAAAAAAAAAAAAAAW0NvbnRlbnRfVHlwZXNdLnhtbFBLAQItABQA&#10;BgAIAAAAIQA4/SH/1gAAAJQBAAALAAAAAAAAAAAAAAAAAC8BAABfcmVscy8ucmVsc1BLAQItABQA&#10;BgAIAAAAIQDZ7Rk7GwIAADIEAAAOAAAAAAAAAAAAAAAAAC4CAABkcnMvZTJvRG9jLnhtbFBLAQIt&#10;ABQABgAIAAAAIQBNYJ1a3wAAAAgBAAAPAAAAAAAAAAAAAAAAAHUEAABkcnMvZG93bnJldi54bWxQ&#10;SwUGAAAAAAQABADzAAAAgQUAAAAA&#10;">
                <v:textbo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v:textbox>
              </v:shape>
            </w:pict>
          </mc:Fallback>
        </mc:AlternateContent>
      </w:r>
    </w:p>
    <w:p w14:paraId="7E2A1E8D" w14:textId="77777777" w:rsidR="003D3422" w:rsidRPr="00984EF4" w:rsidRDefault="003D3422" w:rsidP="009C2969">
      <w:pPr>
        <w:tabs>
          <w:tab w:val="center" w:pos="2880"/>
        </w:tabs>
        <w:rPr>
          <w:rFonts w:ascii="Tahoma" w:hAnsi="Tahoma" w:cs="Tahoma"/>
          <w:noProof/>
          <w:color w:val="000000"/>
        </w:rPr>
      </w:pPr>
    </w:p>
    <w:p w14:paraId="30E301F5" w14:textId="77777777" w:rsidR="003D3422" w:rsidRPr="00984EF4" w:rsidRDefault="003D3422" w:rsidP="009C2969">
      <w:pPr>
        <w:tabs>
          <w:tab w:val="center" w:pos="2880"/>
        </w:tabs>
        <w:rPr>
          <w:rFonts w:ascii="Tahoma" w:hAnsi="Tahoma" w:cs="Tahoma"/>
          <w:noProof/>
          <w:color w:val="000000"/>
        </w:rPr>
      </w:pPr>
    </w:p>
    <w:p w14:paraId="0FCEDBDD"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5744" behindDoc="0" locked="0" layoutInCell="1" allowOverlap="1" wp14:anchorId="3A14D6CA" wp14:editId="4C80D787">
                <wp:simplePos x="0" y="0"/>
                <wp:positionH relativeFrom="column">
                  <wp:posOffset>763905</wp:posOffset>
                </wp:positionH>
                <wp:positionV relativeFrom="paragraph">
                  <wp:posOffset>53975</wp:posOffset>
                </wp:positionV>
                <wp:extent cx="0" cy="527685"/>
                <wp:effectExtent l="60325" t="12700" r="53975" b="21590"/>
                <wp:wrapNone/>
                <wp:docPr id="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BE021" id="Line 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25pt" to="60.1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wAEAAGkDAAAOAAAAZHJzL2Uyb0RvYy54bWysU8tu2zAQvBfoPxC817INOE0Fyzk4TS9p&#10;ayDpB6zJlUSE4hJc2rL/viStuK9bER2IfQ5nh6v13Wmw4oiBDblGLmZzKdAp0sZ1jfzx/PDhVgqO&#10;4DRYctjIM7K827x/tx59jUvqyWoMIoE4rkffyD5GX1cVqx4H4Bl5dCnZUhggJjd0lQ4wJvTBVsv5&#10;/KYaKWgfSCFzit5fknJT8NsWVfzetoxR2EYmbrGcoZz7fFabNdRdAN8bNdGA/2AxgHHp0ivUPUQQ&#10;h2D+gRqMCsTUxpmioaK2NQrLDGmaxfyvaZ568FhmSeKwv8rEbwervh23bhcydXVyT/6R1AsLR9se&#10;XIeFwPPZp4dbZKmq0XN9bckO+10Q+/Er6VQDh0hFhVMbhgyZ5hOnIvb5KjaeolCXoErR1fLjze2q&#10;gEP92ucDxy9Ig8hGI61xWQao4fjIMfOA+rUkhx09GGvLU1onxkZ+Wi1XpYHJGp2TuYxDt9/aII6Q&#10;l6F8071/lAU6OF3AegT9ebIjGJtsEYsaMZikj0WZbxtQS2Ex7X+2LvSsm9TKAuVt5HpP+rwLOZ29&#10;9J5ljmn38sL87peqX3/I5icAAAD//wMAUEsDBBQABgAIAAAAIQDJ5nXR3gAAAAgBAAAPAAAAZHJz&#10;L2Rvd25yZXYueG1sTI9BS8NAEIXvgv9hGcGb3aRiiTGbIkK9tCptpdTbNjsmwexs2N208d879aLH&#10;j/d4800xH20njuhD60hBOklAIFXOtFQreN8ubjIQIWoyunOECr4xwLy8vCh0btyJ1njcxFrwCIVc&#10;K2hi7HMpQ9Wg1WHieiTOPp23OjL6WhqvTzxuOzlNkpm0uiW+0OgenxqsvjaDVbBeLZbZbjmMlf94&#10;Tl+3b6uXfciUur4aHx9ARBzjXxnO+qwOJTsd3EAmiI55mtxyVUF2B+Kc//JBwX06A1kW8v8D5Q8A&#10;AAD//wMAUEsBAi0AFAAGAAgAAAAhALaDOJL+AAAA4QEAABMAAAAAAAAAAAAAAAAAAAAAAFtDb250&#10;ZW50X1R5cGVzXS54bWxQSwECLQAUAAYACAAAACEAOP0h/9YAAACUAQAACwAAAAAAAAAAAAAAAAAv&#10;AQAAX3JlbHMvLnJlbHNQSwECLQAUAAYACAAAACEAs8hkpcABAABpAwAADgAAAAAAAAAAAAAAAAAu&#10;AgAAZHJzL2Uyb0RvYy54bWxQSwECLQAUAAYACAAAACEAyeZ10d4AAAAIAQAADwAAAAAAAAAAAAAA&#10;AAAaBAAAZHJzL2Rvd25yZXYueG1sUEsFBgAAAAAEAAQA8wAAACUFAAAAAA==&#10;">
                <v:stroke endarrow="block"/>
              </v:line>
            </w:pict>
          </mc:Fallback>
        </mc:AlternateContent>
      </w:r>
    </w:p>
    <w:p w14:paraId="0DD5682F" w14:textId="77777777" w:rsidR="003D3422" w:rsidRPr="00984EF4" w:rsidRDefault="0050714F" w:rsidP="009C2969">
      <w:pPr>
        <w:tabs>
          <w:tab w:val="center" w:pos="288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7008" behindDoc="0" locked="0" layoutInCell="1" allowOverlap="1" wp14:anchorId="05D92F36" wp14:editId="77F4E3EF">
                <wp:simplePos x="0" y="0"/>
                <wp:positionH relativeFrom="column">
                  <wp:posOffset>3027680</wp:posOffset>
                </wp:positionH>
                <wp:positionV relativeFrom="paragraph">
                  <wp:posOffset>113030</wp:posOffset>
                </wp:positionV>
                <wp:extent cx="2395220" cy="1175385"/>
                <wp:effectExtent l="9525" t="7620" r="5080" b="7620"/>
                <wp:wrapNone/>
                <wp:docPr id="7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175385"/>
                        </a:xfrm>
                        <a:prstGeom prst="rect">
                          <a:avLst/>
                        </a:prstGeom>
                        <a:solidFill>
                          <a:srgbClr val="FFFFFF"/>
                        </a:solidFill>
                        <a:ln w="9525">
                          <a:solidFill>
                            <a:srgbClr val="000000"/>
                          </a:solidFill>
                          <a:miter lim="800000"/>
                          <a:headEnd/>
                          <a:tailEnd/>
                        </a:ln>
                      </wps:spPr>
                      <wps:txb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92F36" id="Text Box 19" o:spid="_x0000_s1034" type="#_x0000_t202" style="position:absolute;margin-left:238.4pt;margin-top:8.9pt;width:188.6pt;height:92.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7GgIAADMEAAAOAAAAZHJzL2Uyb0RvYy54bWysU9tu2zAMfR+wfxD0vjhOkzU14hRdugwD&#10;ugvQ7QMUWbaFyaJGKbG7ry8lp2l2exmmB4ESqUPy8Gh1PXSGHRR6Dbbk+WTKmbISKm2bkn/9sn21&#10;5MwHYSthwKqSPyjPr9cvX6x6V6gZtGAqhYxArC96V/I2BFdkmZet6oSfgFOWnDVgJwIdsckqFD2h&#10;dyabTaevsx6wcghSeU+3t6OTrxN+XSsZPtW1V4GZklNtIe2Y9l3cs/VKFA0K12p5LEP8QxWd0JaS&#10;nqBuRRBsj/o3qE5LBA91mEjoMqhrLVXqgbrJp790c98Kp1IvRI53J5r8/4OVHw/37jOyMLyBgQaY&#10;mvDuDuQ3zyxsWmEbdYMIfatERYnzSFnWO18cn0aqfeEjyK7/ABUNWewDJKChxi6yQn0yQqcBPJxI&#10;V0Ngki5nF1eL2Yxcknx5frm4WC5SDlE8PXfowzsFHYtGyZGmmuDF4c6HWI4onkJiNg9GV1ttTDpg&#10;s9sYZAdBCtimdUT/KcxY1pecKlmMDPwVYprWnyA6HUjKRnclX56CRBF5e2urJLQgtBltKtnYI5GR&#10;u5HFMOwGpisCiAkirzuoHohZhFG59NPIaAF/cNaTakvuv+8FKs7Me0vTucrn8yjzdJgvLiOveO7Z&#10;nXuElQRV8sDZaG7C+DX2DnXTUqZRDxZuaKK1Tlw/V3Usn5SZRnD8RVH65+cU9fzX148AAAD//wMA&#10;UEsDBBQABgAIAAAAIQCXMfcs4AAAAAoBAAAPAAAAZHJzL2Rvd25yZXYueG1sTI/NTsMwEITvSLyD&#10;tUhcUOsQQpKGOBVCAtEbtAiubrxNIvwTbDcNb89ygtNqNKPZb+r1bDSb0IfBWQHXywQY2tapwXYC&#10;3naPixJYiNIqqZ1FAd8YYN2cn9WyUu5kX3Haxo5RiQ2VFNDHOFach7ZHI8PSjWjJOzhvZCTpO668&#10;PFG50TxNkpwbOVj60MsRH3psP7dHI6DMnqePsLl5eW/zg17Fq2J6+vJCXF7M93fAIs7xLwy/+IQO&#10;DTHt3dGqwLSArMgJPZJR0KVAeZvRuL2ANElXwJua/5/Q/AAAAP//AwBQSwECLQAUAAYACAAAACEA&#10;toM4kv4AAADhAQAAEwAAAAAAAAAAAAAAAAAAAAAAW0NvbnRlbnRfVHlwZXNdLnhtbFBLAQItABQA&#10;BgAIAAAAIQA4/SH/1gAAAJQBAAALAAAAAAAAAAAAAAAAAC8BAABfcmVscy8ucmVsc1BLAQItABQA&#10;BgAIAAAAIQAsi/q7GgIAADMEAAAOAAAAAAAAAAAAAAAAAC4CAABkcnMvZTJvRG9jLnhtbFBLAQIt&#10;ABQABgAIAAAAIQCXMfcs4AAAAAoBAAAPAAAAAAAAAAAAAAAAAHQEAABkcnMvZG93bnJldi54bWxQ&#10;SwUGAAAAAAQABADzAAAAgQUAAAAA&#10;">
                <v:textbo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v:textbox>
              </v:shape>
            </w:pict>
          </mc:Fallback>
        </mc:AlternateContent>
      </w:r>
    </w:p>
    <w:p w14:paraId="4F0A7DB5" w14:textId="77777777" w:rsidR="003D3422" w:rsidRPr="00984EF4" w:rsidRDefault="003D3422" w:rsidP="009C2969">
      <w:pPr>
        <w:tabs>
          <w:tab w:val="center" w:pos="2880"/>
          <w:tab w:val="center" w:pos="6840"/>
        </w:tabs>
        <w:rPr>
          <w:rFonts w:ascii="Tahoma" w:hAnsi="Tahoma" w:cs="Tahoma"/>
          <w:color w:val="000000"/>
        </w:rPr>
      </w:pPr>
      <w:r w:rsidRPr="00984EF4">
        <w:rPr>
          <w:rFonts w:ascii="Tahoma" w:hAnsi="Tahoma" w:cs="Tahoma"/>
          <w:color w:val="000000"/>
        </w:rPr>
        <w:tab/>
      </w:r>
    </w:p>
    <w:p w14:paraId="60857027"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8032" behindDoc="0" locked="0" layoutInCell="1" allowOverlap="1" wp14:anchorId="08D9464F" wp14:editId="008A24D5">
                <wp:simplePos x="0" y="0"/>
                <wp:positionH relativeFrom="column">
                  <wp:posOffset>448310</wp:posOffset>
                </wp:positionH>
                <wp:positionV relativeFrom="paragraph">
                  <wp:posOffset>78105</wp:posOffset>
                </wp:positionV>
                <wp:extent cx="1820545" cy="906780"/>
                <wp:effectExtent l="0" t="0" r="27305" b="26670"/>
                <wp:wrapNone/>
                <wp:docPr id="7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906780"/>
                        </a:xfrm>
                        <a:prstGeom prst="rect">
                          <a:avLst/>
                        </a:prstGeom>
                        <a:solidFill>
                          <a:srgbClr val="FFFFFF"/>
                        </a:solidFill>
                        <a:ln w="9525">
                          <a:solidFill>
                            <a:srgbClr val="000000"/>
                          </a:solidFill>
                          <a:miter lim="800000"/>
                          <a:headEnd/>
                          <a:tailEnd/>
                        </a:ln>
                      </wps:spPr>
                      <wps:txb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9464F" id="Text Box 21" o:spid="_x0000_s1035" type="#_x0000_t202" style="position:absolute;margin-left:35.3pt;margin-top:6.15pt;width:143.35pt;height:71.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CTGgIAADIEAAAOAAAAZHJzL2Uyb0RvYy54bWysU9tu2zAMfR+wfxD0vtgJkjY14hRdugwD&#10;ugvQ7QNkWY6FyaJGKbGzrx8lp2nQbS/D/CCIJnVIHh6ubofOsINCr8GWfDrJOVNWQq3truTfvm7f&#10;LDnzQdhaGLCq5Efl+e369atV7wo1gxZMrZARiPVF70rehuCKLPOyVZ3wE3DKkrMB7EQgE3dZjaIn&#10;9M5kszy/ynrA2iFI5T39vR+dfJ3wm0bJ8LlpvArMlJxqC+nEdFbxzNYrUexQuFbLUxniH6rohLaU&#10;9Ax1L4Jge9S/QXVaInhowkRCl0HTaKlSD9TNNH/RzWMrnEq9EDnenWny/w9Wfjo8ui/IwvAWBhpg&#10;asK7B5DfPbOwaYXdqTtE6Fslako8jZRlvfPF6Wmk2hc+glT9R6hpyGIfIAENDXaRFeqTEToN4Hgm&#10;XQ2ByZhyOcsX8wVnknw3+dX1Mk0lE8XTa4c+vFfQsXgpOdJQE7o4PPgQqxHFU0hM5sHoequNSQbu&#10;qo1BdhAkgG36UgMvwoxlPWVfzBYjAX+FyNP3J4hOB1Ky0V3Jl+cgUUTa3tk66SwIbcY7lWzsicdI&#10;3UhiGKqB6ZoKiQkirRXURyIWYRQuLRpdWsCfnPUk2pL7H3uBijPzwdJwbqbzeVR5MuaL6xkZeOmp&#10;Lj3CSoIqeeBsvG7CuBl7h3rXUqZRDhbuaKCNTlw/V3Uqn4SZRnBaoqj8SztFPa/6+hcAAAD//wMA&#10;UEsDBBQABgAIAAAAIQA9PMy53wAAAAkBAAAPAAAAZHJzL2Rvd25yZXYueG1sTI9BT8MwDIXvSPyH&#10;yEhcEEu30naUphNCAsENBoJr1nhtReOUJOvKv8ec4Ga/9/T8udrMdhAT+tA7UrBcJCCQGmd6ahW8&#10;vd5frkGEqMnowREq+MYAm/r0pNKlcUd6wWkbW8ElFEqtoItxLKUMTYdWh4UbkdjbO2915NW30nh9&#10;5HI7yFWS5NLqnvhCp0e867D53B6sgvXV4/QRntLn9ybfD9fxopgevrxS52fz7Q2IiHP8C8MvPqND&#10;zUw7dyATxKCgSHJOsr5KQbCfZgUPOxaybAmyruT/D+ofAAAA//8DAFBLAQItABQABgAIAAAAIQC2&#10;gziS/gAAAOEBAAATAAAAAAAAAAAAAAAAAAAAAABbQ29udGVudF9UeXBlc10ueG1sUEsBAi0AFAAG&#10;AAgAAAAhADj9If/WAAAAlAEAAAsAAAAAAAAAAAAAAAAALwEAAF9yZWxzLy5yZWxzUEsBAi0AFAAG&#10;AAgAAAAhANRYwJMaAgAAMgQAAA4AAAAAAAAAAAAAAAAALgIAAGRycy9lMm9Eb2MueG1sUEsBAi0A&#10;FAAGAAgAAAAhAD08zLnfAAAACQEAAA8AAAAAAAAAAAAAAAAAdAQAAGRycy9kb3ducmV2LnhtbFBL&#10;BQYAAAAABAAEAPMAAACABQAAAAA=&#10;">
                <v:textbo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v:textbox>
              </v:shape>
            </w:pict>
          </mc:Fallback>
        </mc:AlternateContent>
      </w:r>
    </w:p>
    <w:p w14:paraId="7A2C7B7B" w14:textId="77777777" w:rsidR="003D3422" w:rsidRPr="00984EF4" w:rsidRDefault="0050714F"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1104" behindDoc="0" locked="0" layoutInCell="0" allowOverlap="1" wp14:anchorId="2A80C1E3" wp14:editId="289AE713">
                <wp:simplePos x="0" y="0"/>
                <wp:positionH relativeFrom="column">
                  <wp:posOffset>2265680</wp:posOffset>
                </wp:positionH>
                <wp:positionV relativeFrom="paragraph">
                  <wp:posOffset>69215</wp:posOffset>
                </wp:positionV>
                <wp:extent cx="762000" cy="0"/>
                <wp:effectExtent l="9525" t="58420" r="19050" b="55880"/>
                <wp:wrapNone/>
                <wp:docPr id="7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17A0F" id="Line 3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5.45pt" to="238.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kTwQEAAGkDAAAOAAAAZHJzL2Uyb0RvYy54bWysU8Fu2zAMvQ/YPwi6L04CtNuMOD2k6y7d&#10;FqDdBzASbQuTREFS4uTvR6lJWmy3YT4IpEg+PT7Sq7ujs+KAMRnynVzM5lKgV6SNHzr58/nhwycp&#10;UgavwZLHTp4wybv1+3erKbS4pJGsxigYxKd2Cp0ccw5t0yQ1ooM0o4Cegz1FB5ndODQ6wsTozjbL&#10;+fy2mSjqEElhSnx7/xKU64rf96jyj75PmIXtJHPL9Yz13JWzWa+gHSKE0agzDfgHFg6M50evUPeQ&#10;Qeyj+QvKGRUpUZ9nilxDfW8U1h64m8X8j26eRghYe2FxUrjKlP4frPp+2PhtLNTV0T+FR1K/kvC0&#10;GcEPWAk8nwIPblGkaqaQ2mtJcVLYRrGbvpHmHNhnqioc++gKJPcnjlXs01VsPGah+PLjLc+PR6Iu&#10;oQbaS12IKX9FcqIYnbTGFxmghcNjyoUHtJeUcu3pwVhbR2m9mDr5+WZ5UwsSWaNLsKSlOOw2NooD&#10;lGWoX22KI2/TIu29rmAjgv5ytjMYy7bIVY0cDetjUZbXHGopLPL+F+uFnvVntYpAZRtTuyN92sYS&#10;Lh7Ps/Zx3r2yMG/9mvX6h6x/AwAA//8DAFBLAwQUAAYACAAAACEA6i3Wo98AAAAJAQAADwAAAGRy&#10;cy9kb3ducmV2LnhtbEyPS0/DMBCE70j8B2uRuFGnPEoIcSqEVC5tQX2ogpsbL0lEvI5spw3/nq04&#10;wHFnRrPf5NPBtuKAPjSOFIxHCQik0pmGKgXbzewqBRGiJqNbR6jgGwNMi/OzXGfGHWmFh3WsBJdQ&#10;yLSCOsYukzKUNVodRq5DYu/Teasjn76Sxusjl9tWXifJRFrdEH+odYfPNZZf694qWC1m83Q374fS&#10;f7yMXzdvi+V7SJW6vBieHkFEHOJfGE74jA4FM+1dTyaIVsHN3YTRIxvJAwgO3N6fhP2vIItc/l9Q&#10;/AAAAP//AwBQSwECLQAUAAYACAAAACEAtoM4kv4AAADhAQAAEwAAAAAAAAAAAAAAAAAAAAAAW0Nv&#10;bnRlbnRfVHlwZXNdLnhtbFBLAQItABQABgAIAAAAIQA4/SH/1gAAAJQBAAALAAAAAAAAAAAAAAAA&#10;AC8BAABfcmVscy8ucmVsc1BLAQItABQABgAIAAAAIQDYN0kTwQEAAGkDAAAOAAAAAAAAAAAAAAAA&#10;AC4CAABkcnMvZTJvRG9jLnhtbFBLAQItABQABgAIAAAAIQDqLdaj3wAAAAkBAAAPAAAAAAAAAAAA&#10;AAAAABsEAABkcnMvZG93bnJldi54bWxQSwUGAAAAAAQABADzAAAAJwUAAAAA&#10;" o:allowincell="f">
                <v:stroke endarrow="block"/>
              </v:line>
            </w:pict>
          </mc:Fallback>
        </mc:AlternateContent>
      </w:r>
    </w:p>
    <w:p w14:paraId="178A0C6E" w14:textId="77777777" w:rsidR="003D3422" w:rsidRPr="00984EF4" w:rsidRDefault="003D3422" w:rsidP="009C2969">
      <w:pPr>
        <w:tabs>
          <w:tab w:val="center" w:pos="2880"/>
          <w:tab w:val="center" w:pos="6840"/>
          <w:tab w:val="center" w:pos="9360"/>
        </w:tabs>
        <w:rPr>
          <w:rFonts w:ascii="Tahoma" w:hAnsi="Tahoma" w:cs="Tahoma"/>
          <w:color w:val="000000"/>
        </w:rPr>
      </w:pPr>
    </w:p>
    <w:p w14:paraId="260B9D6C" w14:textId="77777777" w:rsidR="003D3422" w:rsidRPr="00984EF4" w:rsidRDefault="003D3422" w:rsidP="009C2969">
      <w:pPr>
        <w:tabs>
          <w:tab w:val="center" w:pos="2880"/>
          <w:tab w:val="center" w:pos="6840"/>
          <w:tab w:val="center" w:pos="9360"/>
        </w:tabs>
        <w:rPr>
          <w:rFonts w:ascii="Tahoma" w:hAnsi="Tahoma" w:cs="Tahoma"/>
          <w:color w:val="000000"/>
        </w:rPr>
      </w:pPr>
    </w:p>
    <w:p w14:paraId="26A2FA5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10976" behindDoc="0" locked="0" layoutInCell="1" allowOverlap="1" wp14:anchorId="599F93ED" wp14:editId="59FAC4A3">
                <wp:simplePos x="0" y="0"/>
                <wp:positionH relativeFrom="column">
                  <wp:posOffset>4113530</wp:posOffset>
                </wp:positionH>
                <wp:positionV relativeFrom="paragraph">
                  <wp:posOffset>182245</wp:posOffset>
                </wp:positionV>
                <wp:extent cx="0" cy="324000"/>
                <wp:effectExtent l="76200" t="0" r="76200" b="57150"/>
                <wp:wrapNone/>
                <wp:docPr id="9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C8074" id="Line 7"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9pt,14.35pt" to="323.9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cY9wQEAAGkDAAAOAAAAZHJzL2Uyb0RvYy54bWysU02P0zAQvSPxHyzfadLCIoia7qHLclmg&#10;0i4/YGpPEgvHY43dJv332G63u4IbIgdrvvz85s1kfTuPVhyRgyHXyuWilgKdIm1c38qfT/fvPkkR&#10;IjgNlhy28oRB3m7evllPvsEVDWQ1skggLjSTb+UQo2+qKqgBRwgL8uhSsiMeISaX+0ozTAl9tNWq&#10;rj9WE7H2TApDSNG7c1JuCn7XoYo/ui5gFLaViVssJ5dzn89qs4amZ/CDURca8A8sRjAuPXqFuoMI&#10;4sDmL6jRKKZAXVwoGivqOqOw9JC6WdZ/dPM4gMfSSxIn+KtM4f/Bqu/Hrdtxpq5m9+gfSP0KwtF2&#10;ANdjIfB08mlwyyxVNfnQXK9kJ/gdi/30jXSqgUOkosLc8ZghU39iLmKfrmLjHIU6B1WKvl99qOsy&#10;hwqa53ueQ/yKNIpstNIal2WABo4PIWYe0DyX5LCje2NtGaV1Ymrl55vVTbkQyBqdk7kscL/fWhZH&#10;yMtQvtJUyrwuYzo4XcAGBP3lYkcwNtkiFjUim6SPRZlfG1FLYTHtf7bO9Ky7qJUFytsYmj3p045z&#10;OntpnqWPy+7lhXntl6qXP2TzGwAA//8DAFBLAwQUAAYACAAAACEAi/vLBuAAAAAJAQAADwAAAGRy&#10;cy9kb3ducmV2LnhtbEyPwU7DMBBE70j8g7VI3KjTCjUhZFMhpHJpAbVFVbm58ZJExOvIdtrw9xhx&#10;gOPOjmbeFIvRdOJEzreWEaaTBARxZXXLNcLbbnmTgfBBsVadZUL4Ig+L8vKiULm2Z97QaRtqEUPY&#10;5wqhCaHPpfRVQ0b5ie2J4+/DOqNCPF0ttVPnGG46OUuSuTSq5djQqJ4eG6o+t4NB2KyXq2y/GsbK&#10;vT9NX3av6+eDzxCvr8aHexCBxvBnhh/8iA5lZDragbUXHcL8No3oAWGWpSCi4Vc4IqR3KciykP8X&#10;lN8AAAD//wMAUEsBAi0AFAAGAAgAAAAhALaDOJL+AAAA4QEAABMAAAAAAAAAAAAAAAAAAAAAAFtD&#10;b250ZW50X1R5cGVzXS54bWxQSwECLQAUAAYACAAAACEAOP0h/9YAAACUAQAACwAAAAAAAAAAAAAA&#10;AAAvAQAAX3JlbHMvLnJlbHNQSwECLQAUAAYACAAAACEAOxnGPcEBAABpAwAADgAAAAAAAAAAAAAA&#10;AAAuAgAAZHJzL2Uyb0RvYy54bWxQSwECLQAUAAYACAAAACEAi/vLBuAAAAAJAQAADwAAAAAAAAAA&#10;AAAAAAAbBAAAZHJzL2Rvd25yZXYueG1sUEsFBgAAAAAEAAQA8wAAACgFAAAAAA==&#10;">
                <v:stroke endarrow="block"/>
              </v:line>
            </w:pict>
          </mc:Fallback>
        </mc:AlternateContent>
      </w:r>
    </w:p>
    <w:p w14:paraId="5569FD92"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8928" behindDoc="0" locked="0" layoutInCell="1" allowOverlap="1" wp14:anchorId="04567D61" wp14:editId="0514B5C1">
                <wp:simplePos x="0" y="0"/>
                <wp:positionH relativeFrom="column">
                  <wp:posOffset>1621790</wp:posOffset>
                </wp:positionH>
                <wp:positionV relativeFrom="paragraph">
                  <wp:posOffset>73025</wp:posOffset>
                </wp:positionV>
                <wp:extent cx="0" cy="252000"/>
                <wp:effectExtent l="76200" t="0" r="57150" b="53340"/>
                <wp:wrapNone/>
                <wp:docPr id="9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728DE" id="Line 7"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7pt,5.75pt" to="127.7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ZTwAEAAGkDAAAOAAAAZHJzL2Uyb0RvYy54bWysU02P0zAQvSPxHyzfadpKRRA13UOX5bJA&#10;pd39AVN7kljYHmvsNu2/x3a7ZQU3RA7WfPl53pvJ+u7krDgiR0O+k4vZXAr0irTxQydfnh8+fJIi&#10;JvAaLHns5BmjvNu8f7eeQotLGslqZJFBfGyn0MkxpdA2TVQjOogzCuhzsid2kLLLQ6MZpozubLOc&#10;zz82E7EOTApjzNH7S1JuKn7fo0o/+j5iEraTubdUT67nvpzNZg3twBBGo65twD904cD4/OgN6h4S&#10;iAObv6CcUUyR+jRT5Brqe6OwcshsFvM/2DyNELByyeLEcJMp/j9Y9f249TsurauTfwqPpH5G4Wk7&#10;gh+wNvB8DnlwiyJVM4XY3q4UJ4Ydi/30jXSugUOiqsKpZ1cgMz9xqmKfb2LjKQl1CaocXa7yGOsc&#10;Gmhf7wWO6SuSE8XopDW+yAAtHB9jKn1A+1pSwp4ejLV1lNaLqZOfV8tVvRDJGl2SpSzysN9aFkco&#10;y1C/Sipn3pYxHbyuYCOC/nK1ExibbZGqGolN1seiLK851FJYzPtfrEt71l/VKgKVbYztnvR5xyVd&#10;vDzPyuO6e2Vh3vq16vcfsvkFAAD//wMAUEsDBBQABgAIAAAAIQAkZM0s3gAAAAkBAAAPAAAAZHJz&#10;L2Rvd25yZXYueG1sTI/BSsNAEIbvgu+wjODNbhKMhJhNEaFeWpW2InrbZsckmJ0Nu5s2vr0jHvQ4&#10;83/88021nO0gjuhD70hBukhAIDXO9NQqeNmvrgoQIWoyenCECr4wwLI+P6t0adyJtnjcxVZwCYVS&#10;K+hiHEspQ9Oh1WHhRiTOPpy3OvLoW2m8PnG5HWSWJDfS6p74QqdHvO+w+dxNVsF2s1oXr+tpbvz7&#10;Q/q0f948voVCqcuL+e4WRMQ5/sHwo8/qULPTwU1kghgUZHl+zSgHaQ6Cgd/FQUGeZiDrSv7/oP4G&#10;AAD//wMAUEsBAi0AFAAGAAgAAAAhALaDOJL+AAAA4QEAABMAAAAAAAAAAAAAAAAAAAAAAFtDb250&#10;ZW50X1R5cGVzXS54bWxQSwECLQAUAAYACAAAACEAOP0h/9YAAACUAQAACwAAAAAAAAAAAAAAAAAv&#10;AQAAX3JlbHMvLnJlbHNQSwECLQAUAAYACAAAACEADjcWU8ABAABpAwAADgAAAAAAAAAAAAAAAAAu&#10;AgAAZHJzL2Uyb0RvYy54bWxQSwECLQAUAAYACAAAACEAJGTNLN4AAAAJAQAADwAAAAAAAAAAAAAA&#10;AAAaBAAAZHJzL2Rvd25yZXYueG1sUEsFBgAAAAAEAAQA8wAAACUFAAAAAA==&#10;">
                <v:stroke endarrow="block"/>
              </v:line>
            </w:pict>
          </mc:Fallback>
        </mc:AlternateContent>
      </w:r>
    </w:p>
    <w:p w14:paraId="5E31A57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6880" behindDoc="0" locked="0" layoutInCell="1" allowOverlap="1" wp14:anchorId="068D537B" wp14:editId="1C4FCB01">
                <wp:simplePos x="0" y="0"/>
                <wp:positionH relativeFrom="column">
                  <wp:posOffset>-280670</wp:posOffset>
                </wp:positionH>
                <wp:positionV relativeFrom="paragraph">
                  <wp:posOffset>141605</wp:posOffset>
                </wp:positionV>
                <wp:extent cx="6007100" cy="927100"/>
                <wp:effectExtent l="0" t="0" r="12700" b="25400"/>
                <wp:wrapNone/>
                <wp:docPr id="9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27100"/>
                        </a:xfrm>
                        <a:prstGeom prst="rect">
                          <a:avLst/>
                        </a:prstGeom>
                        <a:solidFill>
                          <a:srgbClr val="FFFFFF"/>
                        </a:solidFill>
                        <a:ln w="9525">
                          <a:solidFill>
                            <a:srgbClr val="000000"/>
                          </a:solidFill>
                          <a:miter lim="800000"/>
                          <a:headEnd/>
                          <a:tailEnd/>
                        </a:ln>
                      </wps:spPr>
                      <wps:txb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s/</w:t>
                            </w:r>
                            <w:proofErr w:type="gramStart"/>
                            <w:r w:rsidR="00C3334B" w:rsidRPr="00E34120">
                              <w:rPr>
                                <w:rFonts w:ascii="Tahoma" w:hAnsi="Tahoma" w:cs="Tahoma"/>
                                <w:color w:val="000000" w:themeColor="text1"/>
                                <w:sz w:val="20"/>
                                <w:szCs w:val="20"/>
                              </w:rPr>
                              <w:t xml:space="preserve">Principals  </w:t>
                            </w:r>
                            <w:r w:rsidRPr="005E55FF">
                              <w:rPr>
                                <w:rFonts w:ascii="Tahoma" w:hAnsi="Tahoma" w:cs="Tahoma"/>
                                <w:color w:val="000000" w:themeColor="text1"/>
                                <w:sz w:val="20"/>
                                <w:szCs w:val="20"/>
                              </w:rPr>
                              <w:t>(</w:t>
                            </w:r>
                            <w:proofErr w:type="gramEnd"/>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8D537B" id="_x0000_s1036" type="#_x0000_t202" style="position:absolute;margin-left:-22.1pt;margin-top:11.15pt;width:473pt;height:73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OoFgIAADMEAAAOAAAAZHJzL2Uyb0RvYy54bWysU9tu2zAMfR+wfxD0vtgJkl6MOkWXLsOA&#10;7gJ0+wBZlm1hsqhRSuzs60fJaRp028swPwikSR2Sh0c3t2Nv2F6h12BLPp/lnCkroda2Lfm3r9s3&#10;V5z5IGwtDFhV8oPy/Hb9+tXN4Aq1gA5MrZARiPXF4EreheCKLPOyU73wM3DKUrAB7EUgF9usRjEQ&#10;em+yRZ5fZANg7RCk8p7+3k9Bvk74TaNk+Nw0XgVmSk69hXRiOqt4ZusbUbQoXKflsQ3xD130Qlsq&#10;eoK6F0GwHerfoHotETw0YSahz6BptFRpBppmnr+Y5rETTqVZiBzvTjT5/wcrP+0f3RdkYXwLIy0w&#10;DeHdA8jvnlnYdMK26g4Rhk6JmgrPI2XZ4HxxvBqp9oWPINXwEWpastgFSEBjg31kheZkhE4LOJxI&#10;V2Ngkn5e5PnlPKeQpNj1ItmxhCiebjv04b2CnkWj5EhLTehi/+DDlPqUEot5MLreamOSg221Mcj2&#10;ggSwTV8a4EWasWyg6qvFaiLgrxB5+v4E0etASja6L/nVKUkUkbZ3tk46C0KbyabpjD3yGKmbSAxj&#10;NTJdE8lJmJHXCuoDMYswKZdeGhkd4E/OBlJtyf2PnUDFmflgaTvX8+Uyyjw5y9Xlghw8j1TnEWEl&#10;QZU8cDaZmzA9jZ1D3XZUadKDhTvaaKMT2c9dHfsnZaZ1HV9RlP65n7Ke3/r6FwAAAP//AwBQSwME&#10;FAAGAAgAAAAhADsYBBLgAAAACgEAAA8AAABkcnMvZG93bnJldi54bWxMj8FOwzAQRO9I/IO1SFxQ&#10;6zSJQhriVAgJBDcoqL26sZtE2Otgu2n4e5YTHFf7NPOm3szWsEn7MDgUsFomwDS2Tg3YCfh4f1yU&#10;wEKUqKRxqAV86wCb5vKilpVyZ3zT0zZ2jEIwVFJAH+NYcR7aXlsZlm7USL+j81ZGOn3HlZdnCreG&#10;p0lScCsHpIZejvqh1+3n9mQFlPnztA8v2euuLY5mHW9up6cvL8T11Xx/ByzqOf7B8KtP6tCQ08Gd&#10;UAVmBCzyPCVUQJpmwAhYJyvaciCyKDPgTc3/T2h+AAAA//8DAFBLAQItABQABgAIAAAAIQC2gziS&#10;/gAAAOEBAAATAAAAAAAAAAAAAAAAAAAAAABbQ29udGVudF9UeXBlc10ueG1sUEsBAi0AFAAGAAgA&#10;AAAhADj9If/WAAAAlAEAAAsAAAAAAAAAAAAAAAAALwEAAF9yZWxzLy5yZWxzUEsBAi0AFAAGAAgA&#10;AAAhABWfM6gWAgAAMwQAAA4AAAAAAAAAAAAAAAAALgIAAGRycy9lMm9Eb2MueG1sUEsBAi0AFAAG&#10;AAgAAAAhADsYBBLgAAAACgEAAA8AAAAAAAAAAAAAAAAAcAQAAGRycy9kb3ducmV2LnhtbFBLBQYA&#10;AAAABAAEAPMAAAB9BQAAAAA=&#10;">
                <v:textbo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s/</w:t>
                      </w:r>
                      <w:proofErr w:type="gramStart"/>
                      <w:r w:rsidR="00C3334B" w:rsidRPr="00E34120">
                        <w:rPr>
                          <w:rFonts w:ascii="Tahoma" w:hAnsi="Tahoma" w:cs="Tahoma"/>
                          <w:color w:val="000000" w:themeColor="text1"/>
                          <w:sz w:val="20"/>
                          <w:szCs w:val="20"/>
                        </w:rPr>
                        <w:t xml:space="preserve">Principals  </w:t>
                      </w:r>
                      <w:r w:rsidRPr="005E55FF">
                        <w:rPr>
                          <w:rFonts w:ascii="Tahoma" w:hAnsi="Tahoma" w:cs="Tahoma"/>
                          <w:color w:val="000000" w:themeColor="text1"/>
                          <w:sz w:val="20"/>
                          <w:szCs w:val="20"/>
                        </w:rPr>
                        <w:t>(</w:t>
                      </w:r>
                      <w:proofErr w:type="gramEnd"/>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v:textbox>
              </v:shape>
            </w:pict>
          </mc:Fallback>
        </mc:AlternateContent>
      </w:r>
    </w:p>
    <w:p w14:paraId="31A51DB2" w14:textId="77777777" w:rsidR="005134B6" w:rsidRPr="00984EF4" w:rsidRDefault="005134B6" w:rsidP="009C2969">
      <w:pPr>
        <w:tabs>
          <w:tab w:val="center" w:pos="2880"/>
          <w:tab w:val="center" w:pos="6840"/>
          <w:tab w:val="center" w:pos="9360"/>
        </w:tabs>
        <w:rPr>
          <w:rFonts w:ascii="Tahoma" w:hAnsi="Tahoma" w:cs="Tahoma"/>
          <w:color w:val="000000"/>
        </w:rPr>
      </w:pPr>
    </w:p>
    <w:p w14:paraId="2671053D"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Cs w:val="20"/>
        </w:rPr>
      </w:pPr>
    </w:p>
    <w:p w14:paraId="58E2CB40"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F9C4B24"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3</w:t>
      </w:r>
    </w:p>
    <w:p w14:paraId="79FB6556" w14:textId="77777777" w:rsidR="005134B6" w:rsidRPr="005B2C7D" w:rsidRDefault="001D04DA" w:rsidP="005134B6">
      <w:pPr>
        <w:tabs>
          <w:tab w:val="left" w:pos="851"/>
        </w:tabs>
        <w:overflowPunct w:val="0"/>
        <w:autoSpaceDE w:val="0"/>
        <w:autoSpaceDN w:val="0"/>
        <w:adjustRightInd w:val="0"/>
        <w:spacing w:after="240"/>
        <w:jc w:val="center"/>
        <w:textAlignment w:val="baseline"/>
        <w:rPr>
          <w:rFonts w:ascii="Tahoma" w:hAnsi="Tahoma" w:cs="Tahoma"/>
          <w:b/>
          <w:bCs/>
          <w:color w:val="00000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2128" behindDoc="0" locked="0" layoutInCell="1" allowOverlap="1" wp14:anchorId="7CAB7B90" wp14:editId="57238133">
                <wp:simplePos x="0" y="0"/>
                <wp:positionH relativeFrom="column">
                  <wp:posOffset>-407670</wp:posOffset>
                </wp:positionH>
                <wp:positionV relativeFrom="paragraph">
                  <wp:posOffset>507365</wp:posOffset>
                </wp:positionV>
                <wp:extent cx="6534150" cy="889000"/>
                <wp:effectExtent l="0" t="0" r="19050" b="25400"/>
                <wp:wrapNone/>
                <wp:docPr id="7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889000"/>
                        </a:xfrm>
                        <a:prstGeom prst="rect">
                          <a:avLst/>
                        </a:prstGeom>
                        <a:solidFill>
                          <a:srgbClr val="FFFFFF"/>
                        </a:solidFill>
                        <a:ln w="9525">
                          <a:solidFill>
                            <a:srgbClr val="000000"/>
                          </a:solidFill>
                          <a:miter lim="800000"/>
                          <a:headEnd/>
                          <a:tailEnd/>
                        </a:ln>
                      </wps:spPr>
                      <wps:txb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B7B90" id="Text Box 33" o:spid="_x0000_s1037" type="#_x0000_t202" style="position:absolute;left:0;text-align:left;margin-left:-32.1pt;margin-top:39.95pt;width:514.5pt;height:70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JnHAIAADMEAAAOAAAAZHJzL2Uyb0RvYy54bWysU9uO0zAQfUfiHyy/06SlXdqo6WrpUoS0&#10;XKSFD3Adp7FwPGbsNilfz9jptmURL4g8WJ6MfebMmePlbd8adlDoNdiSj0c5Z8pKqLTdlfzb182r&#10;OWc+CFsJA1aV/Kg8v129fLHsXKEm0ICpFDICsb7oXMmbEFyRZV42qhV+BE5ZStaArQgU4i6rUHSE&#10;3ppskuc3WQdYOQSpvKe/90OSrxJ+XSsZPte1V4GZkhO3kFZM6zau2Wopih0K12h5oiH+gUUrtKWi&#10;Z6h7EQTbo/4DqtUSwUMdRhLaDOpaS5V6oG7G+bNuHhvhVOqFxPHuLJP/f7Dy0+HRfUEW+rfQ0wBT&#10;E949gPzumYV1I+xO3SFC1yhRUeFxlCzrnC9OV6PUvvARZNt9hIqGLPYBElBfYxtVoT4ZodMAjmfR&#10;VR+YpJ83s9fT8YxSknLz+SLP01QyUTzddujDewUti5uSIw01oYvDgw+RjSiejsRiHoyuNtqYFOBu&#10;uzbIDoIMsElfauDZMWNZV/LFbDIbBPgrBLG7EPytUqsDOdnolro4HxJFlO2drZLPgtBm2BNlY086&#10;RukGEUO/7ZmuSOSkctR1C9WRlEUYnEsvjTYN4E/OOnJtyf2PvUDFmflgaTqL8XQabZ6C6ezNhAK8&#10;zmyvM8JKgip54GzYrsPwNPYO9a6hSoMfLNzRRGudxL6wOvEnZ6YZnF5RtP51nE5d3vrqFwAAAP//&#10;AwBQSwMEFAAGAAgAAAAhAKKoUmbgAAAACgEAAA8AAABkcnMvZG93bnJldi54bWxMj8FOwzAMhu9I&#10;vENkJC5oS1eqbi1NJ4QEghsMBNes8dqKxilJ1pW3x5zgaPvT7++vtrMdxIQ+9I4UrJYJCKTGmZ5a&#10;BW+v94sNiBA1GT04QgXfGGBbn59VujTuRC847WIrOIRCqRV0MY6llKHp0OqwdCMS3w7OWx159K00&#10;Xp843A4yTZJcWt0Tf+j0iHcdNp+7o1WwyR6nj/B0/fze5IehiFfr6eHLK3V5Md/egIg4xz8YfvVZ&#10;HWp22rsjmSAGBYs8SxlVsC4KEAwUecZd9grSFW9kXcn/FeofAAAA//8DAFBLAQItABQABgAIAAAA&#10;IQC2gziS/gAAAOEBAAATAAAAAAAAAAAAAAAAAAAAAABbQ29udGVudF9UeXBlc10ueG1sUEsBAi0A&#10;FAAGAAgAAAAhADj9If/WAAAAlAEAAAsAAAAAAAAAAAAAAAAALwEAAF9yZWxzLy5yZWxzUEsBAi0A&#10;FAAGAAgAAAAhADaJkmccAgAAMwQAAA4AAAAAAAAAAAAAAAAALgIAAGRycy9lMm9Eb2MueG1sUEsB&#10;Ai0AFAAGAAgAAAAhAKKoUmbgAAAACgEAAA8AAAAAAAAAAAAAAAAAdgQAAGRycy9kb3ducmV2Lnht&#10;bFBLBQYAAAAABAAEAPMAAACDBQAAAAA=&#10;">
                <v:textbo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v:textbox>
              </v:shape>
            </w:pict>
          </mc:Fallback>
        </mc:AlternateContent>
      </w:r>
      <w:r w:rsidR="00063C5F">
        <w:rPr>
          <w:rFonts w:ascii="Tahoma" w:hAnsi="Tahoma" w:cs="Tahoma"/>
          <w:b/>
          <w:bCs/>
          <w:color w:val="000000"/>
          <w:szCs w:val="20"/>
        </w:rPr>
        <w:t>Safeguarding Adult Review</w:t>
      </w:r>
      <w:r w:rsidR="005134B6" w:rsidRPr="005B2C7D">
        <w:rPr>
          <w:rFonts w:ascii="Tahoma" w:hAnsi="Tahoma" w:cs="Tahoma"/>
          <w:b/>
          <w:bCs/>
          <w:color w:val="000000"/>
          <w:szCs w:val="20"/>
        </w:rPr>
        <w:t>s -</w:t>
      </w:r>
      <w:r w:rsidR="005134B6" w:rsidRPr="005B2C7D">
        <w:rPr>
          <w:rFonts w:ascii="Tahoma" w:hAnsi="Tahoma" w:cs="Tahoma"/>
          <w:b/>
          <w:bCs/>
          <w:color w:val="000000"/>
          <w:szCs w:val="20"/>
        </w:rPr>
        <w:br/>
        <w:t>Process for Appointment of Writer for Chronology and IMR</w:t>
      </w:r>
    </w:p>
    <w:p w14:paraId="3C6B9C76" w14:textId="77777777" w:rsidR="00104D2C" w:rsidRPr="005B2C7D" w:rsidRDefault="00104D2C" w:rsidP="005134B6">
      <w:pPr>
        <w:tabs>
          <w:tab w:val="left" w:pos="851"/>
        </w:tabs>
        <w:overflowPunct w:val="0"/>
        <w:autoSpaceDE w:val="0"/>
        <w:autoSpaceDN w:val="0"/>
        <w:adjustRightInd w:val="0"/>
        <w:spacing w:after="240"/>
        <w:jc w:val="center"/>
        <w:textAlignment w:val="baseline"/>
        <w:rPr>
          <w:rFonts w:ascii="Tahoma" w:hAnsi="Tahoma" w:cs="Tahoma"/>
          <w:b/>
          <w:color w:val="000000"/>
          <w:szCs w:val="20"/>
        </w:rPr>
      </w:pPr>
    </w:p>
    <w:p w14:paraId="075E3D67" w14:textId="77777777" w:rsidR="005134B6" w:rsidRPr="005B2C7D" w:rsidRDefault="005134B6" w:rsidP="005134B6">
      <w:pPr>
        <w:tabs>
          <w:tab w:val="left" w:pos="851"/>
        </w:tabs>
        <w:overflowPunct w:val="0"/>
        <w:autoSpaceDE w:val="0"/>
        <w:autoSpaceDN w:val="0"/>
        <w:adjustRightInd w:val="0"/>
        <w:spacing w:after="240"/>
        <w:jc w:val="center"/>
        <w:textAlignment w:val="baseline"/>
        <w:rPr>
          <w:rFonts w:ascii="Tahoma" w:hAnsi="Tahoma" w:cs="Tahoma"/>
          <w:b/>
          <w:color w:val="000000"/>
          <w:sz w:val="20"/>
          <w:szCs w:val="20"/>
        </w:rPr>
      </w:pPr>
    </w:p>
    <w:p w14:paraId="4566466D" w14:textId="77777777" w:rsidR="005134B6" w:rsidRPr="005B2C7D" w:rsidRDefault="005134B6" w:rsidP="005134B6">
      <w:pPr>
        <w:ind w:left="720"/>
        <w:contextualSpacing/>
        <w:jc w:val="center"/>
        <w:rPr>
          <w:rFonts w:ascii="Tahoma" w:hAnsi="Tahoma" w:cs="Tahoma"/>
          <w:color w:val="000000"/>
          <w:sz w:val="20"/>
          <w:lang w:eastAsia="en-GB"/>
        </w:rPr>
      </w:pPr>
    </w:p>
    <w:p w14:paraId="7FA88B4D" w14:textId="77777777" w:rsidR="005134B6" w:rsidRPr="005B2C7D" w:rsidRDefault="005134B6" w:rsidP="005134B6">
      <w:pPr>
        <w:ind w:left="720"/>
        <w:contextualSpacing/>
        <w:jc w:val="center"/>
        <w:rPr>
          <w:rFonts w:ascii="Tahoma" w:hAnsi="Tahoma" w:cs="Tahoma"/>
          <w:color w:val="000000"/>
          <w:sz w:val="20"/>
          <w:lang w:eastAsia="en-GB"/>
        </w:rPr>
      </w:pPr>
    </w:p>
    <w:p w14:paraId="7FF502A7"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7728" behindDoc="0" locked="0" layoutInCell="1" allowOverlap="1" wp14:anchorId="5A0F7137" wp14:editId="1D773BD3">
                <wp:simplePos x="0" y="0"/>
                <wp:positionH relativeFrom="column">
                  <wp:posOffset>2675255</wp:posOffset>
                </wp:positionH>
                <wp:positionV relativeFrom="paragraph">
                  <wp:posOffset>82550</wp:posOffset>
                </wp:positionV>
                <wp:extent cx="321310" cy="492760"/>
                <wp:effectExtent l="19050" t="0" r="40640" b="40640"/>
                <wp:wrapNone/>
                <wp:docPr id="7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2760"/>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B64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210.65pt;margin-top:6.5pt;width:25.3pt;height:3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6GNAIAAG0EAAAOAAAAZHJzL2Uyb0RvYy54bWysVMlu2zAQvRfoPxC811piJ45gOQicpiiQ&#10;LkDa3sckZbHlVpK27L/viFJcub0V1YGa0QzfvNm0ujtqRQ7CB2lNTYtZTokwzHJpdjX9+uXxzZKS&#10;EMFwUNaImp5EoHfr169WnatEaVuruPAEQUyoOlfTNkZXZVlgrdAQZtYJg8bGeg0RVb/LuIcO0bXK&#10;yjy/zjrrufOWiRDw68NgpOuE3zSCxU9NE0QkqqbILabTp3Pbn9l6BdXOg2slG2nAP7DQIA0GPUM9&#10;QASy9/IvKC2Zt8E2ccaszmzTSCZSDphNkf+RzXMLTqRcsDjBncsU/h8s+3h4dp99Tz24J8t+BGLs&#10;pgWzE/fe264VwDFc0Rcq61yozhd6JeBVsu0+WI6thX20qQbHxuseELMjx1Tq07nU4hgJw49XZXFV&#10;YEMYmua35c11akUG1ctl50N8J6wmvVBTbjuTCKUIcHgKMZWbEwO6D86/F5Q0WmH3DqDIIsdn7O7E&#10;p5z6zK8W5TIlBtWIiAReAqeSWCX5o1QqKX633ShPEL6mm3yRzx/Gy2Hqpgzpanq7KBeJ6oUtTCF6&#10;hgNHjHrhpmXEpVBS13R5doKq78Vbw9PIRpBqkPGyMmNz+n70ox+qreUn7I23w8TjhqIg4Bu+Kelw&#10;3msafu7BC0rUe4Mdvi3m835BkjJf3JSo+KllO7WAYa3FNUKwQdzEYan2zstdi7GKlL2x9zgVjYwv&#10;4zPwGuniTKN0sTRTPXn9/kusfwEAAP//AwBQSwMEFAAGAAgAAAAhAGyMNNDgAAAACQEAAA8AAABk&#10;cnMvZG93bnJldi54bWxMj8tOwzAQRfdI/IM1SOyok7QUEuJUFSpCQuqCFMTWjSdxqB8hdtvw9wwr&#10;WI7u0Z1zy9VkDTvhGHrvBKSzBBi6xqvedQLedk8398BClE5J4x0K+MYAq+ryopSF8mf3iqc6doxK&#10;XCikAB3jUHAeGo1Whpkf0FHW+tHKSOfYcTXKM5Vbw7MkWXIre0cftBzwUWNzqI9WwPblc2Myvbut&#10;46HN1+37R9x8PQtxfTWtH4BFnOIfDL/6pA4VOe390anAjIBFls4JpWBOmwhY3KU5sL2APFkCr0r+&#10;f0H1AwAA//8DAFBLAQItABQABgAIAAAAIQC2gziS/gAAAOEBAAATAAAAAAAAAAAAAAAAAAAAAABb&#10;Q29udGVudF9UeXBlc10ueG1sUEsBAi0AFAAGAAgAAAAhADj9If/WAAAAlAEAAAsAAAAAAAAAAAAA&#10;AAAALwEAAF9yZWxzLy5yZWxzUEsBAi0AFAAGAAgAAAAhAEu5boY0AgAAbQQAAA4AAAAAAAAAAAAA&#10;AAAALgIAAGRycy9lMm9Eb2MueG1sUEsBAi0AFAAGAAgAAAAhAGyMNNDgAAAACQEAAA8AAAAAAAAA&#10;AAAAAAAAjgQAAGRycy9kb3ducmV2LnhtbFBLBQYAAAAABAAEAPMAAACbBQAAAAA=&#10;" adj="15469" fillcolor="#c0504d">
                <v:textbox style="layout-flow:vertical-ideographic"/>
              </v:shape>
            </w:pict>
          </mc:Fallback>
        </mc:AlternateContent>
      </w:r>
    </w:p>
    <w:p w14:paraId="7573C045" w14:textId="77777777" w:rsidR="005134B6" w:rsidRPr="005B2C7D" w:rsidRDefault="005134B6" w:rsidP="005134B6">
      <w:pPr>
        <w:ind w:left="720"/>
        <w:contextualSpacing/>
        <w:jc w:val="center"/>
        <w:rPr>
          <w:rFonts w:ascii="Tahoma" w:hAnsi="Tahoma" w:cs="Tahoma"/>
          <w:color w:val="000000"/>
          <w:sz w:val="20"/>
          <w:lang w:eastAsia="en-GB"/>
        </w:rPr>
      </w:pPr>
    </w:p>
    <w:p w14:paraId="74A3FDCA" w14:textId="77777777" w:rsidR="005134B6" w:rsidRPr="005B2C7D" w:rsidRDefault="005134B6" w:rsidP="005134B6">
      <w:pPr>
        <w:ind w:left="720"/>
        <w:contextualSpacing/>
        <w:jc w:val="center"/>
        <w:rPr>
          <w:rFonts w:ascii="Tahoma" w:hAnsi="Tahoma" w:cs="Tahoma"/>
          <w:color w:val="000000"/>
          <w:sz w:val="20"/>
          <w:lang w:eastAsia="en-GB"/>
        </w:rPr>
      </w:pPr>
    </w:p>
    <w:p w14:paraId="524C2FC8"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3152" behindDoc="0" locked="0" layoutInCell="1" allowOverlap="1" wp14:anchorId="023ED643" wp14:editId="3FAE7C31">
                <wp:simplePos x="0" y="0"/>
                <wp:positionH relativeFrom="column">
                  <wp:posOffset>862330</wp:posOffset>
                </wp:positionH>
                <wp:positionV relativeFrom="paragraph">
                  <wp:posOffset>154940</wp:posOffset>
                </wp:positionV>
                <wp:extent cx="4087495" cy="501015"/>
                <wp:effectExtent l="6350" t="8255" r="11430" b="5080"/>
                <wp:wrapNone/>
                <wp:docPr id="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501015"/>
                        </a:xfrm>
                        <a:prstGeom prst="rect">
                          <a:avLst/>
                        </a:prstGeom>
                        <a:solidFill>
                          <a:srgbClr val="FFFFFF"/>
                        </a:solidFill>
                        <a:ln w="9525">
                          <a:solidFill>
                            <a:srgbClr val="000000"/>
                          </a:solidFill>
                          <a:miter lim="800000"/>
                          <a:headEnd/>
                          <a:tailEnd/>
                        </a:ln>
                      </wps:spPr>
                      <wps:txb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ED643" id="Text Box 37" o:spid="_x0000_s1038" type="#_x0000_t202" style="position:absolute;left:0;text-align:left;margin-left:67.9pt;margin-top:12.2pt;width:321.85pt;height:39.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XJGwIAADMEAAAOAAAAZHJzL2Uyb0RvYy54bWysU9tu2zAMfR+wfxD0vjgJkrUx4hRdugwD&#10;um5Atw+QZdkWJosapcTOvn6UnKbZ7WWYHgRRlA7Jw8P1zdAZdlDoNdiCzyZTzpSVUGnbFPzL592r&#10;a858ELYSBqwq+FF5frN5+WLdu1zNoQVTKWQEYn3eu4K3Ibg8y7xsVSf8BJyy5KwBOxHIxCarUPSE&#10;3plsPp2+znrAyiFI5T3d3o1Ovkn4da1k+FjXXgVmCk65hbRj2su4Z5u1yBsUrtXylIb4hyw6oS0F&#10;PUPdiSDYHvVvUJ2WCB7qMJHQZVDXWqpUA1Uzm/5SzWMrnEq1EDnenWny/w9WPhwe3SdkYXgDAzUw&#10;FeHdPcivnlnYtsI26hYR+laJigLPImVZ73x++hqp9rmPIGX/ASpqstgHSEBDjV1khepkhE4NOJ5J&#10;V0Ngki4X0+urxWrJmSTfkkiYLVMIkT/9dujDOwUdi4eCIzU1oYvDvQ8xG5E/PYnBPBhd7bQxycCm&#10;3BpkB0EC2KV1Qv/pmbGsL/hqOV+OBPwVYprWnyA6HUjJRncFvz4/Enmk7a2tks6C0GY8U8rGnniM&#10;1I0khqEcmK6I5HmMEHktoToSswijcmnS6NACfuesJ9UW3H/bC1ScmfeWurOaLRZR5slYLK/mZOCl&#10;p7z0CCsJquCBs/G4DeNo7B3qpqVIox4s3FJHa53Ifs7qlD8pM/XgNEVR+pd2evU865sfAAAA//8D&#10;AFBLAwQUAAYACAAAACEA5e5cruAAAAAKAQAADwAAAGRycy9kb3ducmV2LnhtbEyPwU7DMBBE70j8&#10;g7VIXBB1aNKmDXEqhASiNygIrm6yTSLsdbDdNPw9ywmOoxnNvCk3kzViRB96RwpuZgkIpNo1PbUK&#10;3l4frlcgQtTUaOMIFXxjgE11flbqonEnesFxF1vBJRQKraCLcSikDHWHVoeZG5DYOzhvdWTpW9l4&#10;feJya+Q8SZbS6p54odMD3ndYf+6OVsEqexo/wjZ9fq+XB7OOV/n4+OWVuryY7m5BRJziXxh+8Rkd&#10;KmbauyM1QRjW6YLRo4J5loHgQJ6vFyD27CRpCrIq5f8L1Q8AAAD//wMAUEsBAi0AFAAGAAgAAAAh&#10;ALaDOJL+AAAA4QEAABMAAAAAAAAAAAAAAAAAAAAAAFtDb250ZW50X1R5cGVzXS54bWxQSwECLQAU&#10;AAYACAAAACEAOP0h/9YAAACUAQAACwAAAAAAAAAAAAAAAAAvAQAAX3JlbHMvLnJlbHNQSwECLQAU&#10;AAYACAAAACEA7qqFyRsCAAAzBAAADgAAAAAAAAAAAAAAAAAuAgAAZHJzL2Uyb0RvYy54bWxQSwEC&#10;LQAUAAYACAAAACEA5e5cruAAAAAKAQAADwAAAAAAAAAAAAAAAAB1BAAAZHJzL2Rvd25yZXYueG1s&#10;UEsFBgAAAAAEAAQA8wAAAIIFAAAAAA==&#10;">
                <v:textbo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v:textbox>
              </v:shape>
            </w:pict>
          </mc:Fallback>
        </mc:AlternateContent>
      </w:r>
    </w:p>
    <w:p w14:paraId="4FD2002B" w14:textId="77777777" w:rsidR="005134B6" w:rsidRPr="005B2C7D" w:rsidRDefault="005134B6" w:rsidP="005134B6">
      <w:pPr>
        <w:ind w:left="720"/>
        <w:contextualSpacing/>
        <w:jc w:val="center"/>
        <w:rPr>
          <w:rFonts w:ascii="Tahoma" w:hAnsi="Tahoma" w:cs="Tahoma"/>
          <w:color w:val="000000"/>
          <w:sz w:val="20"/>
          <w:lang w:eastAsia="en-GB"/>
        </w:rPr>
      </w:pPr>
    </w:p>
    <w:p w14:paraId="465D5CC5" w14:textId="77777777" w:rsidR="005134B6" w:rsidRPr="005B2C7D" w:rsidRDefault="005134B6" w:rsidP="005134B6">
      <w:pPr>
        <w:ind w:left="720"/>
        <w:contextualSpacing/>
        <w:jc w:val="center"/>
        <w:rPr>
          <w:rFonts w:ascii="Tahoma" w:hAnsi="Tahoma" w:cs="Tahoma"/>
          <w:color w:val="000000"/>
          <w:sz w:val="20"/>
          <w:lang w:eastAsia="en-GB"/>
        </w:rPr>
      </w:pPr>
    </w:p>
    <w:p w14:paraId="06BCC1AB" w14:textId="77777777" w:rsidR="005134B6" w:rsidRPr="005B2C7D" w:rsidRDefault="005134B6" w:rsidP="005134B6">
      <w:pPr>
        <w:ind w:left="720"/>
        <w:contextualSpacing/>
        <w:jc w:val="center"/>
        <w:rPr>
          <w:rFonts w:ascii="Tahoma" w:hAnsi="Tahoma" w:cs="Tahoma"/>
          <w:color w:val="000000"/>
          <w:sz w:val="20"/>
          <w:lang w:eastAsia="en-GB"/>
        </w:rPr>
      </w:pPr>
    </w:p>
    <w:p w14:paraId="125E7745" w14:textId="77777777" w:rsidR="005134B6" w:rsidRPr="005B2C7D" w:rsidRDefault="005134B6" w:rsidP="005134B6">
      <w:pPr>
        <w:ind w:left="720"/>
        <w:contextualSpacing/>
        <w:jc w:val="center"/>
        <w:rPr>
          <w:rFonts w:ascii="Tahoma" w:hAnsi="Tahoma" w:cs="Tahoma"/>
          <w:color w:val="000000"/>
          <w:sz w:val="20"/>
          <w:lang w:eastAsia="en-GB"/>
        </w:rPr>
      </w:pPr>
    </w:p>
    <w:p w14:paraId="4D1243BE"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6704" behindDoc="0" locked="0" layoutInCell="1" allowOverlap="1" wp14:anchorId="23DF31F5" wp14:editId="448C396E">
                <wp:simplePos x="0" y="0"/>
                <wp:positionH relativeFrom="column">
                  <wp:posOffset>2674620</wp:posOffset>
                </wp:positionH>
                <wp:positionV relativeFrom="paragraph">
                  <wp:posOffset>24130</wp:posOffset>
                </wp:positionV>
                <wp:extent cx="321310" cy="559435"/>
                <wp:effectExtent l="18415" t="5715" r="22225" b="15875"/>
                <wp:wrapNone/>
                <wp:docPr id="6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A63D1" id="AutoShape 62" o:spid="_x0000_s1026" type="#_x0000_t67" style="position:absolute;margin-left:210.6pt;margin-top:1.9pt;width:25.3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50BDBA45" w14:textId="77777777" w:rsidR="005134B6" w:rsidRPr="005B2C7D" w:rsidRDefault="005134B6" w:rsidP="005134B6">
      <w:pPr>
        <w:ind w:left="720"/>
        <w:contextualSpacing/>
        <w:jc w:val="center"/>
        <w:rPr>
          <w:rFonts w:ascii="Tahoma" w:hAnsi="Tahoma" w:cs="Tahoma"/>
          <w:color w:val="000000"/>
          <w:sz w:val="20"/>
          <w:lang w:eastAsia="en-GB"/>
        </w:rPr>
      </w:pPr>
    </w:p>
    <w:p w14:paraId="199FD8A3" w14:textId="77777777" w:rsidR="005134B6" w:rsidRPr="005B2C7D" w:rsidRDefault="005134B6" w:rsidP="005134B6">
      <w:pPr>
        <w:ind w:left="720"/>
        <w:contextualSpacing/>
        <w:jc w:val="center"/>
        <w:rPr>
          <w:rFonts w:ascii="Tahoma" w:hAnsi="Tahoma" w:cs="Tahoma"/>
          <w:color w:val="000000"/>
          <w:sz w:val="20"/>
          <w:lang w:eastAsia="en-GB"/>
        </w:rPr>
      </w:pPr>
    </w:p>
    <w:p w14:paraId="2446AA73" w14:textId="77777777" w:rsidR="005134B6" w:rsidRPr="005B2C7D" w:rsidRDefault="005134B6" w:rsidP="005134B6">
      <w:pPr>
        <w:ind w:left="720"/>
        <w:contextualSpacing/>
        <w:jc w:val="center"/>
        <w:rPr>
          <w:rFonts w:ascii="Tahoma" w:hAnsi="Tahoma" w:cs="Tahoma"/>
          <w:color w:val="000000"/>
          <w:sz w:val="20"/>
          <w:lang w:eastAsia="en-GB"/>
        </w:rPr>
      </w:pPr>
    </w:p>
    <w:p w14:paraId="4605D153"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4176" behindDoc="0" locked="0" layoutInCell="1" allowOverlap="1" wp14:anchorId="5283F7FE" wp14:editId="2BCDAC9B">
                <wp:simplePos x="0" y="0"/>
                <wp:positionH relativeFrom="column">
                  <wp:posOffset>1390650</wp:posOffset>
                </wp:positionH>
                <wp:positionV relativeFrom="paragraph">
                  <wp:posOffset>17780</wp:posOffset>
                </wp:positionV>
                <wp:extent cx="2867025" cy="542925"/>
                <wp:effectExtent l="10795" t="12700" r="8255" b="6350"/>
                <wp:wrapNone/>
                <wp:docPr id="6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42925"/>
                        </a:xfrm>
                        <a:prstGeom prst="rect">
                          <a:avLst/>
                        </a:prstGeom>
                        <a:solidFill>
                          <a:srgbClr val="FFFFFF"/>
                        </a:solidFill>
                        <a:ln w="9525">
                          <a:solidFill>
                            <a:srgbClr val="000000"/>
                          </a:solidFill>
                          <a:miter lim="800000"/>
                          <a:headEnd/>
                          <a:tailEnd/>
                        </a:ln>
                      </wps:spPr>
                      <wps:txb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3F7FE" id="Text Box 38" o:spid="_x0000_s1039" type="#_x0000_t202" style="position:absolute;left:0;text-align:left;margin-left:109.5pt;margin-top:1.4pt;width:225.75pt;height:4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f5GQIAADMEAAAOAAAAZHJzL2Uyb0RvYy54bWysU9tu2zAMfR+wfxD0vtjxkjYx4hRdugwD&#10;ugvQ7QNkWbaFyaImKbGzry8lu2l2wR6G+UEgTeqQPDza3AydIkdhnQRd0PkspURoDpXUTUG/ftm/&#10;WlHiPNMVU6BFQU/C0Zvtyxeb3uQigxZUJSxBEO3y3hS09d7kSeJ4KzrmZmCExmANtmMeXdsklWU9&#10;oncqydL0KunBVsYCF87h37sxSLcRv64F95/q2glPVEGxNx9PG88ynMl2w/LGMtNKPrXB/qGLjkmN&#10;Rc9Qd8wzcrDyN6hOcgsOaj/j0CVQ15KLOANOM09/meahZUbEWZAcZ840uf8Hyz8eH8xnS/zwBgZc&#10;YBzCmXvg3xzRsGuZbsSttdC3glVYeB4oS3rj8ulqoNrlLoCU/QeocMns4CECDbXtAis4J0F0XMDp&#10;TLoYPOH4M1tdXafZkhKOseUiW6MdSrD86baxzr8T0JFgFNTiUiM6O947P6Y+pYRiDpSs9lKp6Nim&#10;3ClLjgwFsI/fhP5TmtKkL+h6ibX/DpHG708QnfSoZCW7gq7OSSwPtL3VVdSZZ1KNNk6n9MRjoG4k&#10;0Q/lQGSFJL8OFQKvJVQnZNbCqFx8aWi0YH9Q0qNqC+q+H5gVlKj3Grezni8WQebRWSyvM3TsZaS8&#10;jDDNEaqgnpLR3PnxaRyMlU2LlUY9aLjFjdYykv3c1dQ/KjOua3pFQfqXfsx6fuvbRwAAAP//AwBQ&#10;SwMEFAAGAAgAAAAhALbZwi7eAAAACAEAAA8AAABkcnMvZG93bnJldi54bWxMj8FOwzAMhu9IvENk&#10;JC6Ipdug60rTCSGB4AYDwTVrvLYicUqSdeXtMSe42fqtz99fbSZnxYgh9p4UzGcZCKTGm55aBW+v&#10;95cFiJg0GW09oYJvjLCpT08qXRp/pBcct6kVDKFYagVdSkMpZWw6dDrO/IDE2d4HpxOvoZUm6CPD&#10;nZWLLMul0z3xh04PeNdh87k9OAXF1eP4EZ+Wz+9NvrfrdLEaH76CUudn0+0NiIRT+juGX31Wh5qd&#10;dv5AJgqrYDFfc5fEAzfgPF9l1yB2DC+WIOtK/i9Q/wAAAP//AwBQSwECLQAUAAYACAAAACEAtoM4&#10;kv4AAADhAQAAEwAAAAAAAAAAAAAAAAAAAAAAW0NvbnRlbnRfVHlwZXNdLnhtbFBLAQItABQABgAI&#10;AAAAIQA4/SH/1gAAAJQBAAALAAAAAAAAAAAAAAAAAC8BAABfcmVscy8ucmVsc1BLAQItABQABgAI&#10;AAAAIQANkXf5GQIAADMEAAAOAAAAAAAAAAAAAAAAAC4CAABkcnMvZTJvRG9jLnhtbFBLAQItABQA&#10;BgAIAAAAIQC22cIu3gAAAAgBAAAPAAAAAAAAAAAAAAAAAHMEAABkcnMvZG93bnJldi54bWxQSwUG&#10;AAAAAAQABADzAAAAfgUAAAAA&#10;">
                <v:textbo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v:textbox>
              </v:shape>
            </w:pict>
          </mc:Fallback>
        </mc:AlternateContent>
      </w:r>
    </w:p>
    <w:p w14:paraId="683C24EE" w14:textId="77777777" w:rsidR="005134B6" w:rsidRPr="005B2C7D" w:rsidRDefault="005134B6" w:rsidP="005134B6">
      <w:pPr>
        <w:ind w:left="720"/>
        <w:contextualSpacing/>
        <w:jc w:val="center"/>
        <w:rPr>
          <w:rFonts w:ascii="Tahoma" w:hAnsi="Tahoma" w:cs="Tahoma"/>
          <w:color w:val="000000"/>
          <w:sz w:val="20"/>
          <w:lang w:eastAsia="en-GB"/>
        </w:rPr>
      </w:pPr>
    </w:p>
    <w:p w14:paraId="6661BF1C" w14:textId="77777777" w:rsidR="005134B6" w:rsidRPr="005B2C7D" w:rsidRDefault="005134B6" w:rsidP="005134B6">
      <w:pPr>
        <w:ind w:left="720"/>
        <w:contextualSpacing/>
        <w:jc w:val="center"/>
        <w:rPr>
          <w:rFonts w:ascii="Tahoma" w:hAnsi="Tahoma" w:cs="Tahoma"/>
          <w:color w:val="000000"/>
          <w:sz w:val="20"/>
          <w:lang w:eastAsia="en-GB"/>
        </w:rPr>
      </w:pPr>
    </w:p>
    <w:p w14:paraId="4EED90A7" w14:textId="77777777" w:rsidR="005134B6" w:rsidRPr="005B2C7D" w:rsidRDefault="005134B6" w:rsidP="005134B6">
      <w:pPr>
        <w:ind w:left="1440"/>
        <w:contextualSpacing/>
        <w:jc w:val="center"/>
        <w:rPr>
          <w:rFonts w:ascii="Tahoma" w:hAnsi="Tahoma" w:cs="Tahoma"/>
          <w:color w:val="000000"/>
          <w:sz w:val="20"/>
          <w:lang w:eastAsia="en-GB"/>
        </w:rPr>
      </w:pPr>
    </w:p>
    <w:p w14:paraId="0AD33DB3" w14:textId="77777777" w:rsidR="005134B6" w:rsidRPr="005B2C7D" w:rsidRDefault="0050714F" w:rsidP="005134B6">
      <w:pPr>
        <w:tabs>
          <w:tab w:val="left" w:pos="851"/>
        </w:tabs>
        <w:overflowPunct w:val="0"/>
        <w:autoSpaceDE w:val="0"/>
        <w:autoSpaceDN w:val="0"/>
        <w:adjustRightInd w:val="0"/>
        <w:spacing w:after="240"/>
        <w:jc w:val="center"/>
        <w:textAlignment w:val="baseline"/>
        <w:rPr>
          <w:rFonts w:ascii="Tahoma" w:hAnsi="Tahoma" w:cs="Tahoma"/>
          <w:b/>
          <w:color w:val="000000"/>
          <w:sz w:val="16"/>
          <w:szCs w:val="20"/>
        </w:rPr>
      </w:pPr>
      <w:r>
        <w:rPr>
          <w:rFonts w:ascii="Tahoma" w:hAnsi="Tahoma" w:cs="Tahoma"/>
          <w:noProof/>
          <w:color w:val="000000"/>
          <w:sz w:val="20"/>
          <w:lang w:eastAsia="en-GB"/>
        </w:rPr>
        <mc:AlternateContent>
          <mc:Choice Requires="wps">
            <w:drawing>
              <wp:anchor distT="0" distB="0" distL="114300" distR="114300" simplePos="0" relativeHeight="251655680" behindDoc="0" locked="0" layoutInCell="1" allowOverlap="1" wp14:anchorId="0C638E47" wp14:editId="6255F6B5">
                <wp:simplePos x="0" y="0"/>
                <wp:positionH relativeFrom="column">
                  <wp:posOffset>2674620</wp:posOffset>
                </wp:positionH>
                <wp:positionV relativeFrom="paragraph">
                  <wp:posOffset>24130</wp:posOffset>
                </wp:positionV>
                <wp:extent cx="321310" cy="559435"/>
                <wp:effectExtent l="18415" t="12700" r="22225" b="18415"/>
                <wp:wrapNone/>
                <wp:docPr id="6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41E06" id="AutoShape 61" o:spid="_x0000_s1026" type="#_x0000_t67" style="position:absolute;margin-left:210.6pt;margin-top:1.9pt;width:25.3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64F2A62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4BDC69B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5200" behindDoc="0" locked="0" layoutInCell="1" allowOverlap="1" wp14:anchorId="16E67172" wp14:editId="219AE746">
                <wp:simplePos x="0" y="0"/>
                <wp:positionH relativeFrom="column">
                  <wp:posOffset>1333500</wp:posOffset>
                </wp:positionH>
                <wp:positionV relativeFrom="paragraph">
                  <wp:posOffset>53975</wp:posOffset>
                </wp:positionV>
                <wp:extent cx="3133725" cy="828040"/>
                <wp:effectExtent l="10795" t="13970" r="8255" b="5715"/>
                <wp:wrapNone/>
                <wp:docPr id="6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828040"/>
                        </a:xfrm>
                        <a:prstGeom prst="rect">
                          <a:avLst/>
                        </a:prstGeom>
                        <a:solidFill>
                          <a:srgbClr val="FFFFFF"/>
                        </a:solidFill>
                        <a:ln w="9525">
                          <a:solidFill>
                            <a:srgbClr val="000000"/>
                          </a:solidFill>
                          <a:miter lim="800000"/>
                          <a:headEnd/>
                          <a:tailEnd/>
                        </a:ln>
                      </wps:spPr>
                      <wps:txb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67172" id="Text Box 39" o:spid="_x0000_s1040" type="#_x0000_t202" style="position:absolute;margin-left:105pt;margin-top:4.25pt;width:246.75pt;height:65.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9qGgIAADMEAAAOAAAAZHJzL2Uyb0RvYy54bWysU9tu2zAMfR+wfxD0vti5rakRp+jSZRjQ&#10;XYBuH6DIcixMFjVKiZ19fSk5TYNu2MMwPQikSB2Sh+Typm8NOyj0GmzJx6OcM2UlVNruSv792+bN&#10;gjMfhK2EAatKflSe36xev1p2rlATaMBUChmBWF90ruRNCK7IMi8b1Qo/AqcsGWvAVgRScZdVKDpC&#10;b002yfO3WQdYOQSpvKfXu8HIVwm/rpUMX+raq8BMySm3kG5M9zbe2Wopih0K12h5SkP8Qxat0JaC&#10;nqHuRBBsj/o3qFZLBA91GEloM6hrLVWqgaoZ5y+qeWiEU6kWIse7M03+/8HKz4cH9xVZ6N9BTw1M&#10;RXh3D/KHZxbWjbA7dYsIXaNERYHHkbKsc744fY1U+8JHkG33CSpqstgHSEB9jW1khepkhE4NOJ5J&#10;V31gkh6n4+n0ajLnTJJtMVnks9SVTBRPvx368EFBy6JQcqSmJnRxuPchZiOKJ5cYzIPR1UYbkxTc&#10;bdcG2UHQAGzSSQW8cDOWdSW/nlMef4fI0/kTRKsDTbLRLVVxdhJFpO29rdKcBaHNIFPKxp54jNQN&#10;JIZ+2zNdEcmzGCHyuoXqSMwiDJNLm0ZCA/iLs46mtuT+516g4sx8tNSd6/GM6GMhKbP51YQUvLRs&#10;Ly3CSoIqeeBsENdhWI29Q71rKNIwDxZuqaO1TmQ/Z3XKnyYz9eC0RXH0L/Xk9bzrq0cAAAD//wMA&#10;UEsDBBQABgAIAAAAIQCxUXzC3wAAAAkBAAAPAAAAZHJzL2Rvd25yZXYueG1sTI/BTsMwEETvSPyD&#10;tUhcEHXaQJuGOBVCAsENCoKrG2+TCHsdbDcNf89ygtuOZvR2ptpMzooRQ+w9KZjPMhBIjTc9tQre&#10;Xu8vCxAxaTLaekIF3xhhU5+eVLo0/kgvOG5TKxhCsdQKupSGUsrYdOh0nPkBib29D04nlqGVJugj&#10;w52ViyxbSqd74g+dHvCuw+Zze3AKiqvH8SM+5c/vzXJv1+liNT58BaXOz6bbGxAJp/QXht/6XB1q&#10;7rTzBzJRWAWLecZbEsOuQbC/ynI+dhzMizXIupL/F9Q/AAAA//8DAFBLAQItABQABgAIAAAAIQC2&#10;gziS/gAAAOEBAAATAAAAAAAAAAAAAAAAAAAAAABbQ29udGVudF9UeXBlc10ueG1sUEsBAi0AFAAG&#10;AAgAAAAhADj9If/WAAAAlAEAAAsAAAAAAAAAAAAAAAAALwEAAF9yZWxzLy5yZWxzUEsBAi0AFAAG&#10;AAgAAAAhAEaZf2oaAgAAMwQAAA4AAAAAAAAAAAAAAAAALgIAAGRycy9lMm9Eb2MueG1sUEsBAi0A&#10;FAAGAAgAAAAhALFRfMLfAAAACQEAAA8AAAAAAAAAAAAAAAAAdAQAAGRycy9kb3ducmV2LnhtbFBL&#10;BQYAAAAABAAEAPMAAACABQAAAAA=&#10;">
                <v:textbo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v:textbox>
              </v:shape>
            </w:pict>
          </mc:Fallback>
        </mc:AlternateContent>
      </w:r>
    </w:p>
    <w:p w14:paraId="61CFE1D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F1747C5"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2954E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AA8047"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707E848"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566C662"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2D5683A"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00C75FB"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916C9D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A4B1F8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F04F8B9"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6CC6AF17"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D37F60D"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4</w:t>
      </w:r>
    </w:p>
    <w:p w14:paraId="06E70B65" w14:textId="77777777" w:rsidR="005134B6" w:rsidRPr="005B2C7D" w:rsidRDefault="00230DD2" w:rsidP="005134B6">
      <w:pPr>
        <w:jc w:val="center"/>
        <w:rPr>
          <w:rFonts w:ascii="Tahoma" w:hAnsi="Tahoma" w:cs="Tahoma"/>
          <w:b/>
          <w:color w:val="000000"/>
          <w:szCs w:val="20"/>
        </w:rPr>
      </w:pPr>
      <w:r>
        <w:rPr>
          <w:rFonts w:ascii="Tahoma" w:hAnsi="Tahoma" w:cs="Tahoma"/>
          <w:b/>
          <w:color w:val="000000"/>
          <w:szCs w:val="20"/>
        </w:rPr>
        <w:t>Safeguarding Adult Review</w:t>
      </w:r>
      <w:r w:rsidR="005134B6" w:rsidRPr="005B2C7D">
        <w:rPr>
          <w:rFonts w:ascii="Tahoma" w:hAnsi="Tahoma" w:cs="Tahoma"/>
          <w:b/>
          <w:color w:val="000000"/>
          <w:szCs w:val="20"/>
        </w:rPr>
        <w:t>s - Process for Chronology and IMR</w:t>
      </w:r>
    </w:p>
    <w:p w14:paraId="68ACDDC8" w14:textId="77777777" w:rsidR="005134B6" w:rsidRPr="005B2C7D" w:rsidRDefault="005134B6" w:rsidP="005134B6">
      <w:pPr>
        <w:jc w:val="center"/>
        <w:rPr>
          <w:rFonts w:ascii="Tahoma" w:hAnsi="Tahoma" w:cs="Tahoma"/>
          <w:b/>
          <w:color w:val="000000"/>
          <w:szCs w:val="20"/>
        </w:rPr>
      </w:pPr>
    </w:p>
    <w:p w14:paraId="4AC5356C" w14:textId="77777777" w:rsidR="005134B6" w:rsidRPr="005B2C7D" w:rsidRDefault="0050714F" w:rsidP="005134B6">
      <w:pPr>
        <w:jc w:val="center"/>
        <w:rPr>
          <w:b/>
          <w:color w:val="000000"/>
          <w:sz w:val="20"/>
          <w:szCs w:val="20"/>
        </w:rPr>
      </w:pPr>
      <w:r>
        <w:rPr>
          <w:noProof/>
          <w:color w:val="000000"/>
          <w:sz w:val="20"/>
          <w:szCs w:val="20"/>
          <w:lang w:eastAsia="en-GB"/>
        </w:rPr>
        <mc:AlternateContent>
          <mc:Choice Requires="wps">
            <w:drawing>
              <wp:anchor distT="0" distB="0" distL="114300" distR="114300" simplePos="0" relativeHeight="251636224" behindDoc="0" locked="0" layoutInCell="1" allowOverlap="1" wp14:anchorId="4EA73F7F" wp14:editId="013BC787">
                <wp:simplePos x="0" y="0"/>
                <wp:positionH relativeFrom="column">
                  <wp:posOffset>473710</wp:posOffset>
                </wp:positionH>
                <wp:positionV relativeFrom="paragraph">
                  <wp:posOffset>635</wp:posOffset>
                </wp:positionV>
                <wp:extent cx="1596390" cy="523240"/>
                <wp:effectExtent l="8255" t="7620" r="5080" b="12065"/>
                <wp:wrapNone/>
                <wp:docPr id="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23240"/>
                        </a:xfrm>
                        <a:prstGeom prst="rect">
                          <a:avLst/>
                        </a:prstGeom>
                        <a:solidFill>
                          <a:srgbClr val="FFFFFF"/>
                        </a:solidFill>
                        <a:ln w="9525">
                          <a:solidFill>
                            <a:srgbClr val="1F497D"/>
                          </a:solidFill>
                          <a:miter lim="800000"/>
                          <a:headEnd/>
                          <a:tailEnd/>
                        </a:ln>
                      </wps:spPr>
                      <wps:txb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73F7F" id="Text Box 40" o:spid="_x0000_s1041" type="#_x0000_t202" style="position:absolute;left:0;text-align:left;margin-left:37.3pt;margin-top:.05pt;width:125.7pt;height:41.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2rGHwIAADMEAAAOAAAAZHJzL2Uyb0RvYy54bWysU9tu2zAMfR+wfxD0vjhJk7Yx4hRdsgwD&#10;ugvQ7QNkWY6FyaJGKbGzrx8lp2nQbS/D/CCQpnRIHh4u7/rWsINCr8EWfDIac6ashErbXcG/fd2+&#10;ueXMB2ErYcCqgh+V53er16+WncvVFBowlUJGINbnnSt4E4LLs8zLRrXCj8ApS8EasBWBXNxlFYqO&#10;0FuTTcfj66wDrByCVN7T380Q5KuEX9dKhs917VVgpuBUW0gnprOMZ7ZainyHwjVansoQ/1BFK7Sl&#10;pGeojQiC7VH/BtVqieChDiMJbQZ1raVKPVA3k/GLbh4b4VTqhcjx7kyT/3+w8tPh0X1BFvq30NMA&#10;UxPePYD87pmFdSPsTt0jQtcoUVHiSaQs65zPT08j1T73EaTsPkJFQxb7AAmor7GNrFCfjNBpAMcz&#10;6aoPTMaU88X11YJCkmLz6dV0lqaSifzptUMf3itoWTQKjjTUhC4ODz7EakT+dCUm82B0tdXGJAd3&#10;5dogOwgSwDZ9qYEX14xlXcEX8+l8IOCvEJPtbHGz+RNEqwMp2ei24Lfj+A3airS9s1XSWRDaDDaV&#10;bOyJx0jdQGLoy57pKnISH0deS6iOxCzCoFzaNDIawJ+cdaTagvsfe4GKM/PB0nQWkxnRx0JyZvOb&#10;KTl4GSkvI8JKgip44Gww12FYjb1DvWso06AHC/c00Vonsp+rOtVPykwzOG1RlP6ln2497/rqFwAA&#10;AP//AwBQSwMEFAAGAAgAAAAhAIAV/8vbAAAABgEAAA8AAABkcnMvZG93bnJldi54bWxMj0FPg0AQ&#10;he8m/ofNmHizS6kiQZZGm3jTg0iMxymMgLKzhN0W/PdOT/b45r28902+XeygjjT53rGB9SoCRVy7&#10;pufWQPX+fJOC8gG5wcExGfglD9vi8iLHrHEzv9GxDK2SEvYZGuhCGDOtfd2RRb9yI7F4X26yGERO&#10;rW4mnKXcDjqOokRb7FkWOhxp11H9Ux6sgY1//X6Z0/az0uXTR+WXfp3izpjrq+XxAVSgJfyH4YQv&#10;6FAI094duPFqMHB/m0jydFfibuJEPtsbSOM70EWuz/GLPwAAAP//AwBQSwECLQAUAAYACAAAACEA&#10;toM4kv4AAADhAQAAEwAAAAAAAAAAAAAAAAAAAAAAW0NvbnRlbnRfVHlwZXNdLnhtbFBLAQItABQA&#10;BgAIAAAAIQA4/SH/1gAAAJQBAAALAAAAAAAAAAAAAAAAAC8BAABfcmVscy8ucmVsc1BLAQItABQA&#10;BgAIAAAAIQBYF2rGHwIAADMEAAAOAAAAAAAAAAAAAAAAAC4CAABkcnMvZTJvRG9jLnhtbFBLAQIt&#10;ABQABgAIAAAAIQCAFf/L2wAAAAYBAAAPAAAAAAAAAAAAAAAAAHkEAABkcnMvZG93bnJldi54bWxQ&#10;SwUGAAAAAAQABADzAAAAgQUAAAAA&#10;" strokecolor="#1f497d">
                <v:textbo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v:textbox>
              </v:shape>
            </w:pict>
          </mc:Fallback>
        </mc:AlternateContent>
      </w:r>
    </w:p>
    <w:p w14:paraId="0A9F3C11" w14:textId="77777777" w:rsidR="005134B6" w:rsidRPr="005B2C7D" w:rsidRDefault="005134B6" w:rsidP="005134B6">
      <w:pPr>
        <w:tabs>
          <w:tab w:val="center" w:pos="2880"/>
          <w:tab w:val="center" w:pos="6840"/>
          <w:tab w:val="center" w:pos="9360"/>
        </w:tabs>
        <w:rPr>
          <w:rFonts w:ascii="Tahoma" w:hAnsi="Tahoma" w:cs="Tahoma"/>
          <w:color w:val="000000"/>
          <w:sz w:val="20"/>
          <w:szCs w:val="20"/>
        </w:rPr>
      </w:pPr>
    </w:p>
    <w:p w14:paraId="19D004C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4416" behindDoc="0" locked="0" layoutInCell="1" allowOverlap="1" wp14:anchorId="6D623818" wp14:editId="6C0ED772">
                <wp:simplePos x="0" y="0"/>
                <wp:positionH relativeFrom="column">
                  <wp:posOffset>1140460</wp:posOffset>
                </wp:positionH>
                <wp:positionV relativeFrom="paragraph">
                  <wp:posOffset>281940</wp:posOffset>
                </wp:positionV>
                <wp:extent cx="321310" cy="472440"/>
                <wp:effectExtent l="27305" t="6350" r="22860" b="16510"/>
                <wp:wrapNone/>
                <wp:docPr id="6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72440"/>
                        </a:xfrm>
                        <a:prstGeom prst="downArrow">
                          <a:avLst>
                            <a:gd name="adj1" fmla="val 50000"/>
                            <a:gd name="adj2" fmla="val 3675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AEDD8" id="AutoShape 49" o:spid="_x0000_s1026" type="#_x0000_t67" style="position:absolute;margin-left:89.8pt;margin-top:22.2pt;width:25.3pt;height:37.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lfNQIAAG0EAAAOAAAAZHJzL2Uyb0RvYy54bWysVE1v2zAMvQ/YfxB0X/2RpGmMOEWRrsOA&#10;7gPotrsiybE2SdQkJU7+/WjZzdztNswHWTSpx0c+yuvbk9HkKH1QYGtaXOWUSMtBKLuv6dcvD29u&#10;KAmRWcE0WFnTswz0dvP61bpzlSyhBS2kJwhiQ9W5mrYxuirLAm+lYeEKnLTobMAbFtH0+0x41iG6&#10;0VmZ59dZB144D1yGgF/vByfdJPymkTx+apogI9E1RW4xrT6tu37NNmtW7T1zreIjDfYPLAxTFpNe&#10;oO5ZZOTg1V9QRnEPAZp4xcFk0DSKy1QDVlPkf1Tz1DInUy3YnOAubQr/D5Z/PD65z76nHtwj8B+B&#10;WNi2zO7lnffQtZIJTFf0jco6F6rLgd4IeJTsug8gUFp2iJB6cGq86QGxOnJKrT5fWi1PkXD8OCuL&#10;WYGCcHTNl+V8nqTIWPV82PkQ30kwpN/UVEBnE6GUgR0fQ0ztFsQy0ycX3wtKGqNRvSPTZJHjM6o7&#10;iSmnMbPr5WKVCmPViIgEnhOnloBW4kFpnQy/3221Jwhf022+yOf34+EwDdOWdDVdLcpFovrCF6YQ&#10;PcOBI2Z9EWZUxEuhlanpzSWIVb0Wb61IIxuZ0sMeD2s7itPr0Y9+qHYgzqiNh2Hi8YbiRrJv+Kak&#10;w3mvafh5YF5Sot9bVHhV9BqQmIz5Ylmi4aee3dTDLG8BrxGCDdttHC7VwXm1bzFXkaq3cIdT0aj4&#10;PD4Dr5EuzjTuXlyaqZ2ifv8lNr8AAAD//wMAUEsDBBQABgAIAAAAIQBrmDyB4AAAAAoBAAAPAAAA&#10;ZHJzL2Rvd25yZXYueG1sTI/LTsMwEEX3SPyDNUjsqNMQlTTEqRACFSF1QakESzeePMAeh9htw98z&#10;rGB5dY/unClXk7PiiGPoPSmYzxIQSLU3PbUKdq+PVzmIEDUZbT2hgm8MsKrOz0pdGH+iFzxuYyt4&#10;hEKhFXQxDoWUoe7Q6TDzAxJ3jR+djhzHVppRn3jcWZkmyUI63RNf6PSA9x3Wn9uDU9BmX3H99rx7&#10;Xz9N/qG3zdJ8NBulLi+mu1sQEaf4B8OvPqtDxU57fyAThOV8s1wwqiDLMhAMpNdJCmLPzTzPQVal&#10;/P9C9QMAAP//AwBQSwECLQAUAAYACAAAACEAtoM4kv4AAADhAQAAEwAAAAAAAAAAAAAAAAAAAAAA&#10;W0NvbnRlbnRfVHlwZXNdLnhtbFBLAQItABQABgAIAAAAIQA4/SH/1gAAAJQBAAALAAAAAAAAAAAA&#10;AAAAAC8BAABfcmVscy8ucmVsc1BLAQItABQABgAIAAAAIQD0kslfNQIAAG0EAAAOAAAAAAAAAAAA&#10;AAAAAC4CAABkcnMvZTJvRG9jLnhtbFBLAQItABQABgAIAAAAIQBrmDyB4AAAAAoBAAAPAAAAAAAA&#10;AAAAAAAAAI8EAABkcnMvZG93bnJldi54bWxQSwUGAAAAAAQABADzAAAAnAUAAAAA&#10;" fillcolor="#c0504d">
                <v:textbox style="layout-flow:vertical-ideographic"/>
              </v:shape>
            </w:pict>
          </mc:Fallback>
        </mc:AlternateContent>
      </w:r>
    </w:p>
    <w:p w14:paraId="5C53633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612F00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7248" behindDoc="0" locked="0" layoutInCell="1" allowOverlap="1" wp14:anchorId="106C16FE" wp14:editId="1DBADB61">
                <wp:simplePos x="0" y="0"/>
                <wp:positionH relativeFrom="column">
                  <wp:posOffset>473710</wp:posOffset>
                </wp:positionH>
                <wp:positionV relativeFrom="paragraph">
                  <wp:posOffset>142875</wp:posOffset>
                </wp:positionV>
                <wp:extent cx="1596390" cy="458470"/>
                <wp:effectExtent l="8255" t="12065" r="5080" b="5715"/>
                <wp:wrapNone/>
                <wp:docPr id="6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8470"/>
                        </a:xfrm>
                        <a:prstGeom prst="rect">
                          <a:avLst/>
                        </a:prstGeom>
                        <a:solidFill>
                          <a:srgbClr val="FFFFFF"/>
                        </a:solidFill>
                        <a:ln w="9525">
                          <a:solidFill>
                            <a:srgbClr val="1F497D"/>
                          </a:solidFill>
                          <a:miter lim="800000"/>
                          <a:headEnd/>
                          <a:tailEnd/>
                        </a:ln>
                      </wps:spPr>
                      <wps:txb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C16FE" id="Text Box 41" o:spid="_x0000_s1042" type="#_x0000_t202" style="position:absolute;margin-left:37.3pt;margin-top:11.25pt;width:125.7pt;height:36.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qMHwIAADMEAAAOAAAAZHJzL2Uyb0RvYy54bWysU9uO2jAQfa/Uf7D8XgIUWIgIqy2UqtL2&#10;Im37AcZxiFXH444NCf36HTssi7btS9U8WDMZ+8zMmTPL264x7KjQa7AFHw2GnCkrodR2X/Dv37Zv&#10;5pz5IGwpDFhV8JPy/Hb1+tWydbkaQw2mVMgIxPq8dQWvQ3B5lnlZq0b4AThlKVgBNiKQi/usRNES&#10;emOy8XA4y1rA0iFI5T393fRBvkr4VaVk+FJVXgVmCk61hXRiOnfxzFZLke9RuFrLcxniH6pohLaU&#10;9AK1EUGwA+rfoBotETxUYSChyaCqtFSpB+pmNHzRzUMtnEq9EDneXWjy/w9Wfj4+uK/IQvcOOhpg&#10;asK7e5A/PLOwroXdqztEaGslSko8ipRlrfP5+Wmk2uc+guzaT1DSkMUhQALqKmwiK9QnI3QawOlC&#10;uuoCkzHldDF7u6CQpNhkOp/cpKlkIn967dCHDwoaFo2CIw01oYvjvQ+xGpE/XYnJPBhdbrUxycH9&#10;bm2QHQUJYJu+1MCLa8aytuCL6XjaE/BXiNF2srjZ/Ami0YGUbHRT8Pkwfr22Im3vbZl0FoQ2vU0l&#10;G3vmMVLXkxi6Xcd0SZzM4uPI6w7KEzGL0CuXNo2MGvAXZy2ptuD+50Gg4sx8tDSdxWgyiTJPzmR6&#10;MyYHryO764iwkqAKHjjrzXXoV+PgUO9rytTrwcIdTbTSieznqs71kzLTDM5bFKV/7adbz7u+egQA&#10;AP//AwBQSwMEFAAGAAgAAAAhAEz5OiTeAAAACAEAAA8AAABkcnMvZG93bnJldi54bWxMj0FPg0AU&#10;hO8m/ofNM/Fml9JKKfJotIk3PRSJ8bhlXwFldwm7LfjvfZ70OJnJzDf5bja9uNDoO2cRlosIBNna&#10;6c42CNXb810KwgdlteqdJYRv8rArrq9ylWk32QNdytAILrE+UwhtCEMmpa9bMsov3ECWvZMbjQos&#10;x0bqUU1cbnoZR1EijeosL7RqoH1L9Vd5Nggr//r5MqXNRyXLp/fKz90yVXvE25v58QFEoDn8heEX&#10;n9GhYKajO1vtRY+wWSecRIjjexDsr+KEvx0RtusNyCKX/w8UPwAAAP//AwBQSwECLQAUAAYACAAA&#10;ACEAtoM4kv4AAADhAQAAEwAAAAAAAAAAAAAAAAAAAAAAW0NvbnRlbnRfVHlwZXNdLnhtbFBLAQIt&#10;ABQABgAIAAAAIQA4/SH/1gAAAJQBAAALAAAAAAAAAAAAAAAAAC8BAABfcmVscy8ucmVsc1BLAQIt&#10;ABQABgAIAAAAIQAqwsqMHwIAADMEAAAOAAAAAAAAAAAAAAAAAC4CAABkcnMvZTJvRG9jLnhtbFBL&#10;AQItABQABgAIAAAAIQBM+Tok3gAAAAgBAAAPAAAAAAAAAAAAAAAAAHkEAABkcnMvZG93bnJldi54&#10;bWxQSwUGAAAAAAQABADzAAAAhAUAAAAA&#10;" strokecolor="#1f497d">
                <v:textbo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v:textbox>
              </v:shape>
            </w:pict>
          </mc:Fallback>
        </mc:AlternateContent>
      </w:r>
    </w:p>
    <w:p w14:paraId="1F901B3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5440" behindDoc="0" locked="0" layoutInCell="1" allowOverlap="1" wp14:anchorId="247EC832" wp14:editId="2ED2E33B">
                <wp:simplePos x="0" y="0"/>
                <wp:positionH relativeFrom="column">
                  <wp:posOffset>1140460</wp:posOffset>
                </wp:positionH>
                <wp:positionV relativeFrom="paragraph">
                  <wp:posOffset>295275</wp:posOffset>
                </wp:positionV>
                <wp:extent cx="321310" cy="494030"/>
                <wp:effectExtent l="27305" t="13335" r="22860" b="16510"/>
                <wp:wrapNone/>
                <wp:docPr id="6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36D9F" id="AutoShape 50" o:spid="_x0000_s1026" type="#_x0000_t67" style="position:absolute;margin-left:89.8pt;margin-top:23.25pt;width:25.3pt;height:38.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Zzw+AAAAAKAQAADwAAAGRy&#10;cy9kb3ducmV2LnhtbEyPy07DMBBF90j8gzVI7KhDGgINcSqEQEWVWFAqwdKNJw+wxyF22/D3DCtY&#10;Xt2jO2fK5eSsOOAYek8KLmcJCKTam55aBdvXx4sbECFqMtp6QgXfGGBZnZ6UujD+SC942MRW8AiF&#10;QivoYhwKKUPdodNh5gck7ho/Oh05jq00oz7yuLMyTZJcOt0TX+j0gPcd1p+bvVPQZl9x9bbevq+e&#10;Jv/Q22ZhPppnpc7PprtbEBGn+AfDrz6rQ8VOO78nE4TlfL3IGVWQ5VcgGEjnSQpix02azUFWpfz/&#10;QvUDAAD//wMAUEsBAi0AFAAGAAgAAAAhALaDOJL+AAAA4QEAABMAAAAAAAAAAAAAAAAAAAAAAFtD&#10;b250ZW50X1R5cGVzXS54bWxQSwECLQAUAAYACAAAACEAOP0h/9YAAACUAQAACwAAAAAAAAAAAAAA&#10;AAAvAQAAX3JlbHMvLnJlbHNQSwECLQAUAAYACAAAACEAnU7UlDMCAABtBAAADgAAAAAAAAAAAAAA&#10;AAAuAgAAZHJzL2Uyb0RvYy54bWxQSwECLQAUAAYACAAAACEA1VZzw+AAAAAKAQAADwAAAAAAAAAA&#10;AAAAAACNBAAAZHJzL2Rvd25yZXYueG1sUEsFBgAAAAAEAAQA8wAAAJoFAAAAAA==&#10;" fillcolor="#c0504d">
                <v:textbox style="layout-flow:vertical-ideographic"/>
              </v:shape>
            </w:pict>
          </mc:Fallback>
        </mc:AlternateContent>
      </w:r>
    </w:p>
    <w:p w14:paraId="76709D16"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59475737"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8272" behindDoc="0" locked="0" layoutInCell="1" allowOverlap="1" wp14:anchorId="6B6429B2" wp14:editId="1045BE9B">
                <wp:simplePos x="0" y="0"/>
                <wp:positionH relativeFrom="column">
                  <wp:posOffset>189230</wp:posOffset>
                </wp:positionH>
                <wp:positionV relativeFrom="paragraph">
                  <wp:posOffset>245746</wp:posOffset>
                </wp:positionV>
                <wp:extent cx="2423160" cy="558800"/>
                <wp:effectExtent l="0" t="0" r="15240" b="12700"/>
                <wp:wrapNone/>
                <wp:docPr id="6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558800"/>
                        </a:xfrm>
                        <a:prstGeom prst="rect">
                          <a:avLst/>
                        </a:prstGeom>
                        <a:solidFill>
                          <a:srgbClr val="FFFFFF"/>
                        </a:solidFill>
                        <a:ln w="9525">
                          <a:solidFill>
                            <a:srgbClr val="1F497D"/>
                          </a:solidFill>
                          <a:miter lim="800000"/>
                          <a:headEnd/>
                          <a:tailEnd/>
                        </a:ln>
                      </wps:spPr>
                      <wps:txb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429B2" id="Text Box 42" o:spid="_x0000_s1043" type="#_x0000_t202" style="position:absolute;margin-left:14.9pt;margin-top:19.35pt;width:190.8pt;height:4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5+IAIAADMEAAAOAAAAZHJzL2Uyb0RvYy54bWysU9uO2yAQfa/Uf0C8N47dZJNYcVbbpKkq&#10;bS/Sth+AMbZRMUOBxE6/fgeczUbb9qUqD4hh4MzMmTPr26FT5Cisk6ALmk6mlAjNoZK6Kej3b/s3&#10;S0qcZ7piCrQo6Ek4ert5/Wrdm1xk0IKqhCUIol3em4K23ps8SRxvRcfcBIzQ6KzBdsyjaZuksqxH&#10;9E4l2XR6k/RgK2OBC+fwdjc66Sbi17Xg/ktdO+GJKijm5uNu416GPdmsWd5YZlrJz2mwf8iiY1Jj&#10;0AvUjnlGDlb+BtVJbsFB7SccugTqWnIRa8Bq0umLah5aZkSsBclx5kKT+3+w/PPxwXy1xA/vYMAG&#10;xiKcuQf+wxEN25bpRtxZC30rWIWB00BZ0huXn78Gql3uAkjZf4IKm8wOHiLQUNsusIJ1EkTHBpwu&#10;pIvBE46X2Sx7m96gi6NvPl8up7ErCcuffhvr/AcBHQmHglpsakRnx3vnQzYsf3oSgjlQstpLpaJh&#10;m3KrLDkyFMA+rljAi2dKk76gq3k2Hwn4K0S6n60Wuz9BdNKjkpXsCool4Bq1FWh7r6uoM8+kGs+Y&#10;stJnHgN1I4l+KAciKyR5ET4HXkuoTsishVG5OGl4aMH+oqRH1RbU/TwwKyhRHzV2Z5XOZkHm0ZjN&#10;Fxka9tpTXnuY5ghVUE/JeNz6cTQOxsqmxUijHjTcYUdrGcl+zuqcPyoz9uA8RUH613Z89Tzrm0cA&#10;AAD//wMAUEsDBBQABgAIAAAAIQCRnyQb3QAAAAkBAAAPAAAAZHJzL2Rvd25yZXYueG1sTI9BT4NA&#10;EIXvJv6HzZh4swvYtIgsjTbxpgeRGI9TGAFlZwm7LfjvHU/2OHkv3/sm3y12UCeafO/YQLyKQBHX&#10;rum5NVC9Pd2koHxAbnBwTAZ+yMOuuLzIMWvczK90KkOrBMI+QwNdCGOmta87suhXbiSW7NNNFoOc&#10;U6ubCWeB20EnUbTRFnuWhQ5H2ndUf5dHa+DWv3w9z2n7Ueny8b3ySx+nuDfm+mp5uAcVaAn/ZfjT&#10;F3UoxOngjtx4NRhI7sQ8CCvdgpJ8HcdrUAcpJpst6CLX5x8UvwAAAP//AwBQSwECLQAUAAYACAAA&#10;ACEAtoM4kv4AAADhAQAAEwAAAAAAAAAAAAAAAAAAAAAAW0NvbnRlbnRfVHlwZXNdLnhtbFBLAQIt&#10;ABQABgAIAAAAIQA4/SH/1gAAAJQBAAALAAAAAAAAAAAAAAAAAC8BAABfcmVscy8ucmVsc1BLAQIt&#10;ABQABgAIAAAAIQAaX15+IAIAADMEAAAOAAAAAAAAAAAAAAAAAC4CAABkcnMvZTJvRG9jLnhtbFBL&#10;AQItABQABgAIAAAAIQCRnyQb3QAAAAkBAAAPAAAAAAAAAAAAAAAAAHoEAABkcnMvZG93bnJldi54&#10;bWxQSwUGAAAAAAQABADzAAAAhAUAAAAA&#10;" strokecolor="#1f497d">
                <v:textbo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v:textbox>
              </v:shape>
            </w:pict>
          </mc:Fallback>
        </mc:AlternateContent>
      </w:r>
      <w:r>
        <w:rPr>
          <w:b/>
          <w:noProof/>
          <w:color w:val="000000"/>
          <w:sz w:val="28"/>
          <w:szCs w:val="20"/>
          <w:lang w:eastAsia="en-GB"/>
        </w:rPr>
        <mc:AlternateContent>
          <mc:Choice Requires="wps">
            <w:drawing>
              <wp:anchor distT="0" distB="0" distL="114300" distR="114300" simplePos="0" relativeHeight="251641344" behindDoc="0" locked="0" layoutInCell="1" allowOverlap="1" wp14:anchorId="32A7B5D5" wp14:editId="66F788C3">
                <wp:simplePos x="0" y="0"/>
                <wp:positionH relativeFrom="column">
                  <wp:posOffset>3245485</wp:posOffset>
                </wp:positionH>
                <wp:positionV relativeFrom="paragraph">
                  <wp:posOffset>300990</wp:posOffset>
                </wp:positionV>
                <wp:extent cx="1859915" cy="869315"/>
                <wp:effectExtent l="8255" t="10795" r="8255" b="5715"/>
                <wp:wrapNone/>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869315"/>
                        </a:xfrm>
                        <a:prstGeom prst="rect">
                          <a:avLst/>
                        </a:prstGeom>
                        <a:solidFill>
                          <a:srgbClr val="FFFFFF"/>
                        </a:solidFill>
                        <a:ln w="9525">
                          <a:solidFill>
                            <a:srgbClr val="1F497D"/>
                          </a:solidFill>
                          <a:miter lim="800000"/>
                          <a:headEnd/>
                          <a:tailEnd/>
                        </a:ln>
                      </wps:spPr>
                      <wps:txb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7B5D5" id="Text Box 46" o:spid="_x0000_s1044" type="#_x0000_t202" style="position:absolute;margin-left:255.55pt;margin-top:23.7pt;width:146.45pt;height:68.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JKOHQIAADMEAAAOAAAAZHJzL2Uyb0RvYy54bWysU9tu2zAMfR+wfxD0vjjOkjY24hRdsgwD&#10;ugvQ7QNkWbaFyaImKbG7ry8lu2l2exnmB4E0qUPy8GhzM3SKnIR1EnRB09mcEqE5VFI3Bf365fBq&#10;TYnzTFdMgRYFfRCO3mxfvtj0JhcLaEFVwhIE0S7vTUFb702eJI63omNuBkZoDNZgO+bRtU1SWdYj&#10;eqeSxXx+lfRgK2OBC+fw734M0m3Er2vB/ae6dsITVVDszcfTxrMMZ7LdsLyxzLSST22wf+iiY1Jj&#10;0TPUnnlGjlb+BtVJbsFB7WccugTqWnIRZ8Bp0vkv09y3zIg4C5LjzJkm9/9g+cfTvflsiR/ewIAL&#10;jEM4cwf8myMadi3Tjbi1FvpWsAoLp4GypDcun64Gql3uAkjZf4AKl8yOHiLQUNsusIJzEkTHBTyc&#10;SReDJzyUXK+yLF1RwjG2vspeox1KsPzptrHOvxPQkWAU1OJSIzo73Tk/pj6lhGIOlKwOUqno2Kbc&#10;KUtODAVwiN+E/lOa0qQvaLZarEYC/gqRHpbZ9f5PEJ30qGQlO5xiHr6QxPJA21tdRdszqUYbp1N6&#10;4jFQN5Loh3IgsgqchMuB1xKqB2TWwqhcfGlotGB/UNKjagvqvh+ZFZSo9xq3k6XLZZB5dJar6wU6&#10;9jJSXkaY5ghVUE/JaO78+DSOxsqmxUqjHjTc4kZrGcl+7mrqH5UZ1zW9oiD9Sz9mPb/17SMAAAD/&#10;/wMAUEsDBBQABgAIAAAAIQBwD+y43gAAAAoBAAAPAAAAZHJzL2Rvd25yZXYueG1sTI/BTsMwEETv&#10;SPyDtUjcqBMawErjVFCJGxwIEepxGy9JILaj2G3C37Oc6HG1TzNviu1iB3GiKfTeaUhXCQhyjTe9&#10;azXU7883CkSI6AwO3pGGHwqwLS8vCsyNn90bnarYCg5xIUcNXYxjLmVoOrIYVn4kx79PP1mMfE6t&#10;NBPOHG4HeZsk99Ji77ihw5F2HTXf1dFqWIfXr5dZtftaVk8fdVj6VOFO6+ur5XEDItIS/2H402d1&#10;KNnp4I/OBDFouEvTlFEN2UMGggGVZDzuwKTK1iDLQp5PKH8BAAD//wMAUEsBAi0AFAAGAAgAAAAh&#10;ALaDOJL+AAAA4QEAABMAAAAAAAAAAAAAAAAAAAAAAFtDb250ZW50X1R5cGVzXS54bWxQSwECLQAU&#10;AAYACAAAACEAOP0h/9YAAACUAQAACwAAAAAAAAAAAAAAAAAvAQAAX3JlbHMvLnJlbHNQSwECLQAU&#10;AAYACAAAACEAkgySjh0CAAAzBAAADgAAAAAAAAAAAAAAAAAuAgAAZHJzL2Uyb0RvYy54bWxQSwEC&#10;LQAUAAYACAAAACEAcA/suN4AAAAKAQAADwAAAAAAAAAAAAAAAAB3BAAAZHJzL2Rvd25yZXYueG1s&#10;UEsFBgAAAAAEAAQA8wAAAIIFAAAAAA==&#10;" strokecolor="#1f497d">
                <v:textbo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v:textbox>
              </v:shape>
            </w:pict>
          </mc:Fallback>
        </mc:AlternateContent>
      </w:r>
    </w:p>
    <w:p w14:paraId="20E9CD7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9536" behindDoc="0" locked="0" layoutInCell="1" allowOverlap="1" wp14:anchorId="41469F9E" wp14:editId="4D665720">
                <wp:simplePos x="0" y="0"/>
                <wp:positionH relativeFrom="column">
                  <wp:posOffset>2611120</wp:posOffset>
                </wp:positionH>
                <wp:positionV relativeFrom="paragraph">
                  <wp:posOffset>93980</wp:posOffset>
                </wp:positionV>
                <wp:extent cx="634365" cy="358140"/>
                <wp:effectExtent l="12065" t="24130" r="20320" b="8255"/>
                <wp:wrapNone/>
                <wp:docPr id="58"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358140"/>
                        </a:xfrm>
                        <a:prstGeom prst="rightArrow">
                          <a:avLst>
                            <a:gd name="adj1" fmla="val 50000"/>
                            <a:gd name="adj2" fmla="val 4428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7A0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 o:spid="_x0000_s1026" type="#_x0000_t13" style="position:absolute;margin-left:205.6pt;margin-top:7.4pt;width:49.95pt;height:28.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lINAIAAGwEAAAOAAAAZHJzL2Uyb0RvYy54bWysVNuO0zAQfUfiHyy/01yalG7UdLVqWYS0&#10;XKSFD3AdpzH4hu02LV+/YyctKbwh+mB5MjNnzswZd3V/kgIdmXVcqxpnsxQjpqhuuNrX+NvXxzdL&#10;jJwnqiFCK1bjM3P4fv361ao3Fct1p0XDLAIQ5are1Ljz3lRJ4mjHJHEzbZgCZ6utJB5Mu08aS3pA&#10;lyLJ03SR9No2xmrKnIOv28GJ1xG/bRn1n9vWMY9EjYGbj6eN5y6cyXpFqr0lpuN0pEH+gYUkXEHR&#10;K9SWeIIOlv8FJTm12unWz6iWiW5bTlnsAbrJ0j+6ee6IYbEXGI4z1zG5/wdLPx2fzRcbqDvzpOkP&#10;h5TedETt2YO1uu8YaaBcFgaV9MZV14RgOEhFu/6jbkBacvA6zuDUWhkAoTt0iqM+X0fNTh5R+LiY&#10;F/NFiREF17xcZkWUIiHVJdlY598zLVG41Njyfecjo1iCHJ+cj/NukCIyVG++Zxi1UoB8RyJQmcJv&#10;lHcSk09jiiJf5rEzUo2IwOBSOc5EC948ciGiYfe7jbAI4Gu8Scu02I7JbhomFOprfFfmZaR643NT&#10;iMBw4AhVb8Ik9/AqBJc1Xl6DSBXEeKeauLOecDHcIVmoUZ0gSNh9V+10cwZxrB5WHp4oXDptf2HU&#10;w7rX2P08EMswEh8UCHyXFSAB8tEoyrc5GHbq2U09RFGAqrHHaLhu/PCmDiYKFRYmTEzpB1iKlvvL&#10;9gysRrKw0nC7eTNTO0b9/pNYvwAAAP//AwBQSwMEFAAGAAgAAAAhAN88E1TeAAAACQEAAA8AAABk&#10;cnMvZG93bnJldi54bWxMj0FuwjAQRfeVuIM1SGyq4hhRWtI4CKp2g1Qk0h7AxNMkajwOsYH09gyr&#10;djn6T3/ez1aDa8UZ+9B40qCmCQik0tuGKg1fn+8PzyBCNGRN6wk1/GKAVT66y0xq/YX2eC5iJbiE&#10;Qmo01DF2qZShrNGZMPUdEmffvncm8tlX0vbmwuWulbMkWUhnGuIPtenwtcbypzg5DcmS1NvuY7fZ&#10;FFsn1fr+uF8utlpPxsP6BUTEIf7BcNNndcjZ6eBPZINoNcyVmjHKwZwnMPColAJx0PDEgcwz+X9B&#10;fgUAAP//AwBQSwECLQAUAAYACAAAACEAtoM4kv4AAADhAQAAEwAAAAAAAAAAAAAAAAAAAAAAW0Nv&#10;bnRlbnRfVHlwZXNdLnhtbFBLAQItABQABgAIAAAAIQA4/SH/1gAAAJQBAAALAAAAAAAAAAAAAAAA&#10;AC8BAABfcmVscy8ucmVsc1BLAQItABQABgAIAAAAIQB9NOlINAIAAGwEAAAOAAAAAAAAAAAAAAAA&#10;AC4CAABkcnMvZTJvRG9jLnhtbFBLAQItABQABgAIAAAAIQDfPBNU3gAAAAkBAAAPAAAAAAAAAAAA&#10;AAAAAI4EAABkcnMvZG93bnJldi54bWxQSwUGAAAAAAQABADzAAAAmQUAAAAA&#10;" fillcolor="#c0504d"/>
            </w:pict>
          </mc:Fallback>
        </mc:AlternateContent>
      </w:r>
    </w:p>
    <w:p w14:paraId="447D45EC"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4F03ED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6464" behindDoc="0" locked="0" layoutInCell="1" allowOverlap="1" wp14:anchorId="6A294196" wp14:editId="4BC604F6">
                <wp:simplePos x="0" y="0"/>
                <wp:positionH relativeFrom="column">
                  <wp:posOffset>1140460</wp:posOffset>
                </wp:positionH>
                <wp:positionV relativeFrom="paragraph">
                  <wp:posOffset>97790</wp:posOffset>
                </wp:positionV>
                <wp:extent cx="321310" cy="494030"/>
                <wp:effectExtent l="27305" t="10795" r="22860" b="19050"/>
                <wp:wrapNone/>
                <wp:docPr id="5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BC73" id="AutoShape 51" o:spid="_x0000_s1026" type="#_x0000_t67" style="position:absolute;margin-left:89.8pt;margin-top:7.7pt;width:25.3pt;height:38.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N46LueAAAAAJAQAADwAAAGRy&#10;cy9kb3ducmV2LnhtbEyPTU/DMAyG70j8h8hI3FhKNzZamk4IgYYmcWCbBMescT8gcUqTbeXfY05w&#10;8ys/ev24WI7OiiMOofOk4HqSgECqvOmoUbDbPl3dgghRk9HWEyr4xgDL8vys0LnxJ3rF4yY2gkso&#10;5FpBG2OfSxmqFp0OE98j8a72g9OR49BIM+gTlzsr0ySZS6c74gut7vGhxepzc3AKmtlXXL2td++r&#10;59E/drbOzEf9otTlxXh/ByLiGP9g+NVndSjZae8PZIKwnBfZnFEebmYgGEinSQpiryCbpi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N46LueAAAAAJAQAADwAAAAAAAAAA&#10;AAAAAACNBAAAZHJzL2Rvd25yZXYueG1sUEsFBgAAAAAEAAQA8wAAAJoFAAAAAA==&#10;" fillcolor="#c0504d">
                <v:textbox style="layout-flow:vertical-ideographic"/>
              </v:shape>
            </w:pict>
          </mc:Fallback>
        </mc:AlternateContent>
      </w:r>
    </w:p>
    <w:p w14:paraId="5FA751E3" w14:textId="77777777" w:rsidR="005134B6" w:rsidRPr="005B2C7D" w:rsidRDefault="005134B6" w:rsidP="005134B6">
      <w:pPr>
        <w:tabs>
          <w:tab w:val="center" w:pos="2880"/>
          <w:tab w:val="center" w:pos="6840"/>
          <w:tab w:val="center" w:pos="9360"/>
        </w:tabs>
        <w:rPr>
          <w:rFonts w:ascii="Tahoma" w:hAnsi="Tahoma" w:cs="Tahoma"/>
          <w:color w:val="000000"/>
        </w:rPr>
      </w:pPr>
      <w:r w:rsidRPr="005B2C7D">
        <w:rPr>
          <w:rFonts w:ascii="Tahoma" w:hAnsi="Tahoma" w:cs="Tahoma"/>
          <w:color w:val="000000"/>
          <w:sz w:val="20"/>
          <w:szCs w:val="20"/>
        </w:rPr>
        <w:t xml:space="preserve">           </w:t>
      </w:r>
    </w:p>
    <w:p w14:paraId="30FD4982" w14:textId="77777777" w:rsidR="006208E1" w:rsidRPr="005B2C7D" w:rsidRDefault="0050714F" w:rsidP="009C2969">
      <w:pPr>
        <w:tabs>
          <w:tab w:val="center" w:pos="2880"/>
          <w:tab w:val="center" w:pos="6840"/>
          <w:tab w:val="center" w:pos="9360"/>
        </w:tabs>
        <w:rPr>
          <w:rFonts w:ascii="Tahoma" w:hAnsi="Tahoma" w:cs="Tahoma"/>
          <w:color w:val="000000"/>
        </w:rPr>
      </w:pPr>
      <w:r>
        <w:rPr>
          <w:noProof/>
          <w:color w:val="000000"/>
          <w:sz w:val="20"/>
          <w:szCs w:val="20"/>
          <w:lang w:eastAsia="en-GB"/>
        </w:rPr>
        <mc:AlternateContent>
          <mc:Choice Requires="wps">
            <w:drawing>
              <wp:anchor distT="0" distB="0" distL="114300" distR="114300" simplePos="0" relativeHeight="251642368" behindDoc="0" locked="0" layoutInCell="1" allowOverlap="1" wp14:anchorId="06B939AC" wp14:editId="0AE628F8">
                <wp:simplePos x="0" y="0"/>
                <wp:positionH relativeFrom="column">
                  <wp:posOffset>3362960</wp:posOffset>
                </wp:positionH>
                <wp:positionV relativeFrom="paragraph">
                  <wp:posOffset>121285</wp:posOffset>
                </wp:positionV>
                <wp:extent cx="1815465" cy="575945"/>
                <wp:effectExtent l="11430" t="9525" r="11430" b="5080"/>
                <wp:wrapNone/>
                <wp:docPr id="5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575945"/>
                        </a:xfrm>
                        <a:prstGeom prst="rect">
                          <a:avLst/>
                        </a:prstGeom>
                        <a:solidFill>
                          <a:srgbClr val="FFFFFF"/>
                        </a:solidFill>
                        <a:ln w="9525">
                          <a:solidFill>
                            <a:srgbClr val="1F497D"/>
                          </a:solidFill>
                          <a:miter lim="800000"/>
                          <a:headEnd/>
                          <a:tailEnd/>
                        </a:ln>
                      </wps:spPr>
                      <wps:txb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939AC" id="Text Box 47" o:spid="_x0000_s1045" type="#_x0000_t202" style="position:absolute;margin-left:264.8pt;margin-top:9.55pt;width:142.95pt;height:45.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3alHwIAADMEAAAOAAAAZHJzL2Uyb0RvYy54bWysU9tu2zAMfR+wfxD0vjgO7KYx4hRdsgwD&#10;ugvQ7QMUWbaFyaImKbGzrx8lu2l2exnmB4E0pUPy8HB9N3SKnIR1EnRJ09mcEqE5VFI3Jf3yef/q&#10;lhLnma6YAi1KehaO3m1evlj3phALaEFVwhIE0a7oTUlb702RJI63omNuBkZoDNZgO+bRtU1SWdYj&#10;eqeSxXx+k/RgK2OBC+fw724M0k3Er2vB/ce6dsITVVKszcfTxvMQzmSzZkVjmWkln8pg/1BFx6TG&#10;pBeoHfOMHK38DaqT3IKD2s84dAnUteQi9oDdpPNfunlsmRGxFyTHmQtN7v/B8g+nR/PJEj+8hgEH&#10;GJtw5gH4V0c0bFumG3FvLfStYBUmTgNlSW9cMT0NVLvCBZBD/x4qHDI7eohAQ227wAr2SRAdB3C+&#10;kC4GT3hIeZvm2U1OCcdYvsxXWR5TsOLptbHOvxXQkWCU1OJQIzo7PTgfqmHF05WQzIGS1V4qFR3b&#10;HLbKkhNDAezjN6H/dE1p0pd0lS/ykYC/QqT7bLXc/Qmikx6VrGRX0tt5+MIlVgTa3ugq2p5JNdpY&#10;stITj4G6kUQ/HAYiK+RkFR4HXg9QnZFZC6NycdPQaMF+p6RH1ZbUfTsyKyhR7zROZ5VmWZB5dLJ8&#10;uUDHXkcO1xGmOUKV1FMymls/rsbRWNm0mGnUg4Z7nGgtI9nPVU31ozLjDKYtCtK/9uOt513f/AAA&#10;AP//AwBQSwMEFAAGAAgAAAAhAKUoVpvdAAAACgEAAA8AAABkcnMvZG93bnJldi54bWxMj8FOhDAQ&#10;hu8mvkMzJt7cwho2BSkb3cSbHkRiPM7SCiidEtpd8O0dT3qc+b/88025X90oznYOgycN6SYBYan1&#10;ZqBOQ/P6eKNAhIhkcPRkNXzbAPvq8qLEwviFXuy5jp3gEgoFauhjnAopQ9tbh2HjJ0ucffjZYeRx&#10;7qSZceFyN8ptkuykw4H4Qo+TPfS2/apPTsNteP58WlT33sj64a0J65AqPGh9fbXe34GIdo1/MPzq&#10;szpU7HT0JzJBjBqybb5jlIM8BcGASrMMxJEXSa5AVqX8/0L1AwAA//8DAFBLAQItABQABgAIAAAA&#10;IQC2gziS/gAAAOEBAAATAAAAAAAAAAAAAAAAAAAAAABbQ29udGVudF9UeXBlc10ueG1sUEsBAi0A&#10;FAAGAAgAAAAhADj9If/WAAAAlAEAAAsAAAAAAAAAAAAAAAAALwEAAF9yZWxzLy5yZWxzUEsBAi0A&#10;FAAGAAgAAAAhAD2bdqUfAgAAMwQAAA4AAAAAAAAAAAAAAAAALgIAAGRycy9lMm9Eb2MueG1sUEsB&#10;Ai0AFAAGAAgAAAAhAKUoVpvdAAAACgEAAA8AAAAAAAAAAAAAAAAAeQQAAGRycy9kb3ducmV2Lnht&#10;bFBLBQYAAAAABAAEAPMAAACDBQAAAAA=&#10;" strokecolor="#1f497d">
                <v:textbo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v:textbox>
              </v:shape>
            </w:pict>
          </mc:Fallback>
        </mc:AlternateContent>
      </w:r>
      <w:r>
        <w:rPr>
          <w:noProof/>
          <w:color w:val="000000"/>
          <w:sz w:val="20"/>
          <w:szCs w:val="20"/>
          <w:lang w:eastAsia="en-GB"/>
        </w:rPr>
        <mc:AlternateContent>
          <mc:Choice Requires="wps">
            <w:drawing>
              <wp:anchor distT="0" distB="0" distL="114300" distR="114300" simplePos="0" relativeHeight="251639296" behindDoc="0" locked="0" layoutInCell="1" allowOverlap="1" wp14:anchorId="3ABE6F63" wp14:editId="36C3F2C5">
                <wp:simplePos x="0" y="0"/>
                <wp:positionH relativeFrom="column">
                  <wp:posOffset>473710</wp:posOffset>
                </wp:positionH>
                <wp:positionV relativeFrom="paragraph">
                  <wp:posOffset>121285</wp:posOffset>
                </wp:positionV>
                <wp:extent cx="1596390" cy="652145"/>
                <wp:effectExtent l="8255" t="9525" r="5080" b="5080"/>
                <wp:wrapNone/>
                <wp:docPr id="5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E6F63" id="Text Box 43" o:spid="_x0000_s1046" type="#_x0000_t202" style="position:absolute;margin-left:37.3pt;margin-top:9.55pt;width:125.7pt;height:51.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AXHwIAADMEAAAOAAAAZHJzL2Uyb0RvYy54bWysU9tu2zAMfR+wfxD0vjjO4rQx4hRdsgwD&#10;ugvQ7QNkWbaFyaImKbG7ry8lu2l2exnmB4E0pUPy8HBzM3SKnIR1EnRB09mcEqE5VFI3Bf365fDq&#10;mhLnma6YAi0K+iAcvdm+fLHpTS4W0IKqhCUIol3em4K23ps8SRxvRcfcDIzQGKzBdsyja5uksqxH&#10;9E4li/l8lfRgK2OBC+fw734M0m3Er2vB/ae6dsITVVCszcfTxrMMZ7LdsLyxzLSST2Wwf6iiY1Jj&#10;0jPUnnlGjlb+BtVJbsFB7WccugTqWnIRe8Bu0vkv3dy3zIjYC5LjzJkm9/9g+cfTvflsiR/ewIAD&#10;jE04cwf8myMadi3Tjbi1FvpWsAoTp4GypDcun54Gql3uAkjZf4AKh8yOHiLQUNsusIJ9EkTHATyc&#10;SReDJzykzNar12sMcYytskW6zGIKlj+9Ntb5dwI6EoyCWhxqRGenO+dDNSx/uhKSOVCyOkilomOb&#10;cqcsOTEUwCF+E/pP15QmfUHX2SIbCfgrRHpYrq/2f4LopEclK9kV9HoevnCJ5YG2t7qKtmdSjTaW&#10;rPTEY6BuJNEP5UBkVdBFfBx4LaF6QGYtjMrFTUOjBfuDkh5VW1D3/cisoES91ziddbpcBplHZ5ld&#10;IRCxl5HyMsI0R6iCekpGc+fH1TgaK5sWM4160HCLE61lJPu5qql+VGacwbRFQfqXfrz1vOvbRwAA&#10;AP//AwBQSwMEFAAGAAgAAAAhAOPWrOLcAAAACQEAAA8AAABkcnMvZG93bnJldi54bWxMj8FOhEAQ&#10;RO8m/sOkTby5A6xBRIaNbuJNDyIxHnuhBZTpIczsgn9ve9JjV1WqXxW71Y7qRLMfHBuINxEo4sa1&#10;A3cG6tfHqwyUD8gtjo7JwDd52JXnZwXmrVv4hU5V6JSUsM/RQB/ClGvtm54s+o2biMX7cLPFIOfc&#10;6XbGRcrtqJMoSrXFgeVDjxPte2q+qqM1sPXPn09L1r3Xunp4q/06xBnujbm8WO/vQAVaw18YfvEF&#10;HUphOrgjt16NBm6uU0mKfhuDEn+bpLLtIEISZ6DLQv9fUP4AAAD//wMAUEsBAi0AFAAGAAgAAAAh&#10;ALaDOJL+AAAA4QEAABMAAAAAAAAAAAAAAAAAAAAAAFtDb250ZW50X1R5cGVzXS54bWxQSwECLQAU&#10;AAYACAAAACEAOP0h/9YAAACUAQAACwAAAAAAAAAAAAAAAAAvAQAAX3JlbHMvLnJlbHNQSwECLQAU&#10;AAYACAAAACEAaEdAFx8CAAAzBAAADgAAAAAAAAAAAAAAAAAuAgAAZHJzL2Uyb0RvYy54bWxQSwEC&#10;LQAUAAYACAAAACEA49as4twAAAAJAQAADwAAAAAAAAAAAAAAAAB5BAAAZHJzL2Rvd25yZXYueG1s&#10;UEsFBgAAAAAEAAQA8wAAAIIFAAAAAA==&#10;" strokecolor="#1f497d">
                <v:textbo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v:textbox>
              </v:shape>
            </w:pict>
          </mc:Fallback>
        </mc:AlternateContent>
      </w:r>
    </w:p>
    <w:p w14:paraId="7FF9C41C" w14:textId="77777777" w:rsidR="006208E1" w:rsidRPr="005B2C7D" w:rsidRDefault="0050714F" w:rsidP="009C2969">
      <w:pPr>
        <w:spacing w:after="20"/>
        <w:rPr>
          <w:rFonts w:ascii="Tahoma" w:hAnsi="Tahoma" w:cs="Tahoma"/>
          <w:b/>
          <w:bCs/>
          <w:color w:val="000000"/>
          <w:sz w:val="20"/>
          <w:szCs w:val="20"/>
        </w:rPr>
      </w:pPr>
      <w:r>
        <w:rPr>
          <w:noProof/>
          <w:color w:val="000000"/>
          <w:sz w:val="20"/>
          <w:szCs w:val="20"/>
          <w:lang w:eastAsia="en-GB"/>
        </w:rPr>
        <mc:AlternateContent>
          <mc:Choice Requires="wps">
            <w:drawing>
              <wp:anchor distT="0" distB="0" distL="114300" distR="114300" simplePos="0" relativeHeight="251650560" behindDoc="0" locked="0" layoutInCell="1" allowOverlap="1" wp14:anchorId="16454630" wp14:editId="7AA25203">
                <wp:simplePos x="0" y="0"/>
                <wp:positionH relativeFrom="column">
                  <wp:posOffset>2070100</wp:posOffset>
                </wp:positionH>
                <wp:positionV relativeFrom="paragraph">
                  <wp:posOffset>22225</wp:posOffset>
                </wp:positionV>
                <wp:extent cx="1223010" cy="358140"/>
                <wp:effectExtent l="13970" t="17780" r="20320" b="14605"/>
                <wp:wrapNone/>
                <wp:docPr id="5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58140"/>
                        </a:xfrm>
                        <a:prstGeom prst="rightArrow">
                          <a:avLst>
                            <a:gd name="adj1" fmla="val 50000"/>
                            <a:gd name="adj2" fmla="val 8537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F597F" id="AutoShape 55" o:spid="_x0000_s1026" type="#_x0000_t13" style="position:absolute;margin-left:163pt;margin-top:1.75pt;width:96.3pt;height:28.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F5NAIAAG0EAAAOAAAAZHJzL2Uyb0RvYy54bWysVNuO0zAQfUfiHyy/01zasN2o6WrVsghp&#10;uUgLH+DaTmPwDdttunz9jp20pPCG6IPlycycOTNn3NXdSUl05M4LoxtczHKMuKaGCb1v8LevD2+W&#10;GPlANCPSaN7gZ+7x3fr1q1Vva16azkjGHQIQ7eveNrgLwdZZ5mnHFfEzY7kGZ2ucIgFMt8+YIz2g&#10;K5mVef42641j1hnKvYev28GJ1wm/bTkNn9vW84Bkg4FbSKdL5y6e2XpF6r0jthN0pEH+gYUiQkPR&#10;C9SWBIIOTvwFpQR1xps2zKhRmWlbQXnqAbop8j+6eeqI5akXGI63lzH5/wdLPx2f7BcXqXv7aOgP&#10;j7TZdETv+b1zpu84YVCuiIPKeuvrS0I0PKSiXf/RMJCWHIJJMzi1TkVA6A6d0qifL6Pmp4AofCzK&#10;cg4NY0TBN6+WxSJpkZH6nG2dD++5USheGuzEvguJUqpBjo8+pIEzpImK5dn3AqNWSdDvSCSqcviN&#10;+k5iymnMsprflKk1Uo+IwOBcOQ3FSMEehJTJcPvdRjoE8A3e5FW+2I7JfhomNeobfFuVVaJ65fNT&#10;iMhw4AhVr8KUCPAspFANXl6CSB3VeKdZWtpAhBzukCz1KE9UJC6/r3eGPYM6zgw7D28ULp1xvzDq&#10;Yd8b7H8eiOMYyQ8aFL4tFiABCslYVDclGG7q2U09RFOAanDAaLhuwvCoDjYJFTcmTkybe9iKVoTz&#10;+gysRrKw03C7ejRTO0X9/pdYvwAAAP//AwBQSwMEFAAGAAgAAAAhAMY+spDfAAAACAEAAA8AAABk&#10;cnMvZG93bnJldi54bWxMj8FuwjAQRO+V+AdrkXqpihMqIhLiIEDtBalIpHyAibdJ1HgdYgPp33d7&#10;am+zmtHsm3w92k7ccPCtIwXxLAKBVDnTUq3g9PH2vAThgyajO0eo4Bs9rIvJQ64z4+50xFsZasEl&#10;5DOtoAmhz6T0VYNW+5nrkdj7dIPVgc+hlmbQdy63nZxHUSKtbok/NLrHXYPVV3m1CqKU4tfD+2G7&#10;LfdWxpunyzFN9ko9TsfNCkTAMfyF4Ref0aFgprO7kvGiU/AyT3hLYLEAwf4iXiYgzizSFGSRy/8D&#10;ih8AAAD//wMAUEsBAi0AFAAGAAgAAAAhALaDOJL+AAAA4QEAABMAAAAAAAAAAAAAAAAAAAAAAFtD&#10;b250ZW50X1R5cGVzXS54bWxQSwECLQAUAAYACAAAACEAOP0h/9YAAACUAQAACwAAAAAAAAAAAAAA&#10;AAAvAQAAX3JlbHMvLnJlbHNQSwECLQAUAAYACAAAACEA3iMxeTQCAABtBAAADgAAAAAAAAAAAAAA&#10;AAAuAgAAZHJzL2Uyb0RvYy54bWxQSwECLQAUAAYACAAAACEAxj6ykN8AAAAIAQAADwAAAAAAAAAA&#10;AAAAAACOBAAAZHJzL2Rvd25yZXYueG1sUEsFBgAAAAAEAAQA8wAAAJoFAAAAAA==&#10;" fillcolor="#c0504d"/>
            </w:pict>
          </mc:Fallback>
        </mc:AlternateContent>
      </w:r>
    </w:p>
    <w:p w14:paraId="2BE555BE" w14:textId="77777777" w:rsidR="00B0720A" w:rsidRDefault="00B0720A" w:rsidP="009C2969">
      <w:pPr>
        <w:rPr>
          <w:rFonts w:ascii="Tahoma" w:hAnsi="Tahoma" w:cs="Tahoma"/>
          <w:color w:val="000000"/>
          <w:sz w:val="20"/>
        </w:rPr>
      </w:pPr>
    </w:p>
    <w:p w14:paraId="18171F56" w14:textId="77777777" w:rsidR="00B0720A" w:rsidRDefault="00B0720A" w:rsidP="009C2969">
      <w:pPr>
        <w:rPr>
          <w:rFonts w:ascii="Tahoma" w:hAnsi="Tahoma" w:cs="Tahoma"/>
          <w:color w:val="000000"/>
          <w:sz w:val="20"/>
        </w:rPr>
      </w:pPr>
    </w:p>
    <w:p w14:paraId="4A19DA6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7488" behindDoc="0" locked="0" layoutInCell="1" allowOverlap="1" wp14:anchorId="40312E3B" wp14:editId="39C77210">
                <wp:simplePos x="0" y="0"/>
                <wp:positionH relativeFrom="column">
                  <wp:posOffset>1140460</wp:posOffset>
                </wp:positionH>
                <wp:positionV relativeFrom="paragraph">
                  <wp:posOffset>116840</wp:posOffset>
                </wp:positionV>
                <wp:extent cx="321310" cy="494030"/>
                <wp:effectExtent l="27305" t="13970" r="22860" b="15875"/>
                <wp:wrapNone/>
                <wp:docPr id="5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CC810" id="AutoShape 52" o:spid="_x0000_s1026" type="#_x0000_t67" style="position:absolute;margin-left:89.8pt;margin-top:9.2pt;width:25.3pt;height:38.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9rIEoOAAAAAJAQAADwAAAGRy&#10;cy9kb3ducmV2LnhtbEyPTU/DMAyG70j8h8hI3FhKmcraNZ0QAg0hcWBMYsescT8gcUqTbeXfY05w&#10;8ys/ev24XE3OiiOOofek4HqWgECqvempVbB9e7xagAhRk9HWEyr4xgCr6vys1IXxJ3rF4ya2gkso&#10;FFpBF+NQSBnqDp0OMz8g8a7xo9OR49hKM+oTlzsr0yTJpNM98YVOD3jfYf25OTgF7fwrrt+ft7v1&#10;0+Qfetvk5qN5UeryYrpbgog4xT8YfvVZHSp22vsDmSAs59s8Y5SHxRwEA+lNkoLYK8izFGRVyv8f&#10;VD8AAAD//wMAUEsBAi0AFAAGAAgAAAAhALaDOJL+AAAA4QEAABMAAAAAAAAAAAAAAAAAAAAAAFtD&#10;b250ZW50X1R5cGVzXS54bWxQSwECLQAUAAYACAAAACEAOP0h/9YAAACUAQAACwAAAAAAAAAAAAAA&#10;AAAvAQAAX3JlbHMvLnJlbHNQSwECLQAUAAYACAAAACEAnU7UlDMCAABtBAAADgAAAAAAAAAAAAAA&#10;AAAuAgAAZHJzL2Uyb0RvYy54bWxQSwECLQAUAAYACAAAACEA9rIEoOAAAAAJAQAADwAAAAAAAAAA&#10;AAAAAACNBAAAZHJzL2Rvd25yZXYueG1sUEsFBgAAAAAEAAQA8wAAAJoFAAAAAA==&#10;" fillcolor="#c0504d">
                <v:textbox style="layout-flow:vertical-ideographic"/>
              </v:shape>
            </w:pict>
          </mc:Fallback>
        </mc:AlternateContent>
      </w:r>
    </w:p>
    <w:p w14:paraId="5CDC185A" w14:textId="77777777" w:rsidR="00B0720A" w:rsidRDefault="00B0720A" w:rsidP="009C2969">
      <w:pPr>
        <w:rPr>
          <w:rFonts w:ascii="Tahoma" w:hAnsi="Tahoma" w:cs="Tahoma"/>
          <w:color w:val="000000"/>
          <w:sz w:val="20"/>
        </w:rPr>
      </w:pPr>
    </w:p>
    <w:p w14:paraId="029F0F5D" w14:textId="77777777" w:rsidR="00B0720A" w:rsidRDefault="00B0720A" w:rsidP="009C2969">
      <w:pPr>
        <w:rPr>
          <w:rFonts w:ascii="Tahoma" w:hAnsi="Tahoma" w:cs="Tahoma"/>
          <w:color w:val="000000"/>
          <w:sz w:val="20"/>
        </w:rPr>
      </w:pPr>
    </w:p>
    <w:p w14:paraId="2B1D0E05"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0320" behindDoc="0" locked="0" layoutInCell="1" allowOverlap="1" wp14:anchorId="336FA77B" wp14:editId="400A9429">
                <wp:simplePos x="0" y="0"/>
                <wp:positionH relativeFrom="column">
                  <wp:posOffset>474980</wp:posOffset>
                </wp:positionH>
                <wp:positionV relativeFrom="paragraph">
                  <wp:posOffset>147955</wp:posOffset>
                </wp:positionV>
                <wp:extent cx="3582670" cy="571500"/>
                <wp:effectExtent l="0" t="0" r="17780" b="19050"/>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571500"/>
                        </a:xfrm>
                        <a:prstGeom prst="rect">
                          <a:avLst/>
                        </a:prstGeom>
                        <a:solidFill>
                          <a:srgbClr val="FFFFFF"/>
                        </a:solidFill>
                        <a:ln w="9525">
                          <a:solidFill>
                            <a:srgbClr val="1F497D"/>
                          </a:solidFill>
                          <a:miter lim="800000"/>
                          <a:headEnd/>
                          <a:tailEnd/>
                        </a:ln>
                      </wps:spPr>
                      <wps:txb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FA77B" id="Text Box 44" o:spid="_x0000_s1047" type="#_x0000_t202" style="position:absolute;margin-left:37.4pt;margin-top:11.65pt;width:282.1pt;height: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6qFIAIAADMEAAAOAAAAZHJzL2Uyb0RvYy54bWysU9uO2yAQfa/Uf0C8N3bcZJNYcVbbpKkq&#10;bS/Sth+AMbZRMUOBxE6/fgeczUbb9qUqD4hh4MzMmTPr26FT5Cisk6ALOp2klAjNoZK6Kej3b/s3&#10;S0qcZ7piCrQo6Ek4ert5/Wrdm1xk0IKqhCUIol3em4K23ps8SRxvRcfcBIzQ6KzBdsyjaZuksqxH&#10;9E4lWZreJD3Yyljgwjm83Y1Ouon4dS24/1LXTniiCoq5+bjbuJdhTzZrljeWmVbycxrsH7LomNQY&#10;9AK1Y56Rg5W/QXWSW3BQ+wmHLoG6llzEGrCaafqimoeWGRFrQXKcudDk/h8s/3x8MF8t8cM7GLCB&#10;sQhn7oH/cETDtmW6EXfWQt8KVmHgaaAs6Y3Lz18D1S53AaTsP0GFTWYHDxFoqG0XWME6CaJjA04X&#10;0sXgCcfLt/NldrNAF0fffDGdp7ErCcuffhvr/AcBHQmHglpsakRnx3vnQzYsf3oSgjlQstpLpaJh&#10;m3KrLDkyFMA+rljAi2dKk76gq3k2Hwn4K8R0P1stdn+C6KRHJSvZFXSZhjVqK9D2XldRZ55JNZ4x&#10;ZaXPPAbqRhL9UA5EVgXNIsuB1xKqEzJrYVQuThoeWrC/KOlRtQV1Pw/MCkrUR43dWU1nsyDzaMzm&#10;iwwNe+0prz1Mc4QqqKdkPG79OBoHY2XTYqRRDxrusKO1jGQ/Z3XOH5UZe3CeoiD9azu+ep71zSMA&#10;AAD//wMAUEsDBBQABgAIAAAAIQA4QlKx3QAAAAkBAAAPAAAAZHJzL2Rvd25yZXYueG1sTI9BT4NA&#10;EIXvJv6HzZh4swvFVKQsjTbxpgeRGI9TmALKzhJ2W/DfO570OO+9vPlevlvsoM40+d6xgXgVgSKu&#10;XdNza6B6e7pJQfmA3ODgmAx8k4ddcXmRY9a4mV/pXIZWSQn7DA10IYyZ1r7uyKJfuZFYvKObLAY5&#10;p1Y3E85Sbge9jqKNttizfOhwpH1H9Vd5sgYS//L5PKftR6XLx/fKL32c4t6Y66vlYQsq0BL+wvCL&#10;L+hQCNPBnbjxajBwdyvkwcA6SUCJv0nuZdtBgrEousj1/wXFDwAAAP//AwBQSwECLQAUAAYACAAA&#10;ACEAtoM4kv4AAADhAQAAEwAAAAAAAAAAAAAAAAAAAAAAW0NvbnRlbnRfVHlwZXNdLnhtbFBLAQIt&#10;ABQABgAIAAAAIQA4/SH/1gAAAJQBAAALAAAAAAAAAAAAAAAAAC8BAABfcmVscy8ucmVsc1BLAQIt&#10;ABQABgAIAAAAIQA366qFIAIAADMEAAAOAAAAAAAAAAAAAAAAAC4CAABkcnMvZTJvRG9jLnhtbFBL&#10;AQItABQABgAIAAAAIQA4QlKx3QAAAAkBAAAPAAAAAAAAAAAAAAAAAHoEAABkcnMvZG93bnJldi54&#10;bWxQSwUGAAAAAAQABADzAAAAhAUAAAAA&#10;" strokecolor="#1f497d">
                <v:textbo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v:textbox>
              </v:shape>
            </w:pict>
          </mc:Fallback>
        </mc:AlternateContent>
      </w:r>
    </w:p>
    <w:p w14:paraId="14AFA83E" w14:textId="77777777" w:rsidR="00B0720A" w:rsidRDefault="00B0720A" w:rsidP="009C2969">
      <w:pPr>
        <w:rPr>
          <w:rFonts w:ascii="Tahoma" w:hAnsi="Tahoma" w:cs="Tahoma"/>
          <w:color w:val="000000"/>
          <w:sz w:val="20"/>
        </w:rPr>
      </w:pPr>
    </w:p>
    <w:p w14:paraId="31D61583" w14:textId="77777777" w:rsidR="00B0720A" w:rsidRDefault="00B0720A" w:rsidP="009C2969">
      <w:pPr>
        <w:rPr>
          <w:rFonts w:ascii="Tahoma" w:hAnsi="Tahoma" w:cs="Tahoma"/>
          <w:color w:val="000000"/>
          <w:sz w:val="20"/>
        </w:rPr>
      </w:pPr>
    </w:p>
    <w:p w14:paraId="7D0404E6" w14:textId="77777777" w:rsidR="00B0720A" w:rsidRDefault="00B0720A" w:rsidP="009C2969">
      <w:pPr>
        <w:rPr>
          <w:rFonts w:ascii="Tahoma" w:hAnsi="Tahoma" w:cs="Tahoma"/>
          <w:color w:val="000000"/>
          <w:sz w:val="20"/>
        </w:rPr>
      </w:pPr>
    </w:p>
    <w:p w14:paraId="1E3CE23E" w14:textId="77777777" w:rsidR="00B0720A" w:rsidRDefault="00B0720A" w:rsidP="009C2969">
      <w:pPr>
        <w:rPr>
          <w:rFonts w:ascii="Tahoma" w:hAnsi="Tahoma" w:cs="Tahoma"/>
          <w:color w:val="000000"/>
          <w:sz w:val="20"/>
        </w:rPr>
      </w:pPr>
    </w:p>
    <w:p w14:paraId="20C03393"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8512" behindDoc="0" locked="0" layoutInCell="1" allowOverlap="1" wp14:anchorId="01600D2B" wp14:editId="5CE5EDFB">
                <wp:simplePos x="0" y="0"/>
                <wp:positionH relativeFrom="column">
                  <wp:posOffset>1130935</wp:posOffset>
                </wp:positionH>
                <wp:positionV relativeFrom="paragraph">
                  <wp:posOffset>79375</wp:posOffset>
                </wp:positionV>
                <wp:extent cx="321310" cy="494030"/>
                <wp:effectExtent l="27305" t="12065" r="22860" b="17780"/>
                <wp:wrapNone/>
                <wp:docPr id="5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CD9B5" id="AutoShape 53" o:spid="_x0000_s1026" type="#_x0000_t67" style="position:absolute;margin-left:89.05pt;margin-top:6.25pt;width:25.3pt;height:38.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RT6pdOAAAAAJAQAADwAAAGRy&#10;cy9kb3ducmV2LnhtbEyPy07DMBBF90j8gzVI7KjT8Gga4lQIgYoqsehDgqUbTx5gj0PstuHvGVaw&#10;m6s5unOmWIzOiiMOofOkYDpJQCBV3nTUKNhtn68yECFqMtp6QgXfGGBRnp8VOjf+RGs8bmIjuIRC&#10;rhW0Mfa5lKFq0ekw8T0S72o/OB05Do00gz5xubMyTZI76XRHfKHVPT62WH1uDk5Bc/MVl2+r3fvy&#10;ZfRPna3n5qN+VeryYny4BxFxjH8w/OqzOpTstPcHMkFYzrNsyigP6S0IBtI0m4HYK5gn1y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RT6pdOAAAAAJAQAADwAAAAAAAAAA&#10;AAAAAACNBAAAZHJzL2Rvd25yZXYueG1sUEsFBgAAAAAEAAQA8wAAAJoFAAAAAA==&#10;" fillcolor="#c0504d">
                <v:textbox style="layout-flow:vertical-ideographic"/>
              </v:shape>
            </w:pict>
          </mc:Fallback>
        </mc:AlternateContent>
      </w:r>
    </w:p>
    <w:p w14:paraId="08875A15" w14:textId="77777777" w:rsidR="00B0720A" w:rsidRDefault="00B0720A" w:rsidP="009C2969">
      <w:pPr>
        <w:rPr>
          <w:rFonts w:ascii="Tahoma" w:hAnsi="Tahoma" w:cs="Tahoma"/>
          <w:color w:val="000000"/>
          <w:sz w:val="20"/>
        </w:rPr>
      </w:pPr>
    </w:p>
    <w:p w14:paraId="4B979CA3" w14:textId="77777777" w:rsidR="00B0720A" w:rsidRDefault="00B0720A" w:rsidP="009C2969">
      <w:pPr>
        <w:rPr>
          <w:rFonts w:ascii="Tahoma" w:hAnsi="Tahoma" w:cs="Tahoma"/>
          <w:color w:val="000000"/>
          <w:sz w:val="20"/>
        </w:rPr>
      </w:pPr>
    </w:p>
    <w:p w14:paraId="1260FE39"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2608" behindDoc="0" locked="0" layoutInCell="1" allowOverlap="1" wp14:anchorId="7BE79B56" wp14:editId="7F3F1FC9">
                <wp:simplePos x="0" y="0"/>
                <wp:positionH relativeFrom="column">
                  <wp:posOffset>443865</wp:posOffset>
                </wp:positionH>
                <wp:positionV relativeFrom="paragraph">
                  <wp:posOffset>120650</wp:posOffset>
                </wp:positionV>
                <wp:extent cx="3041650" cy="302260"/>
                <wp:effectExtent l="6985" t="8255" r="8890" b="13335"/>
                <wp:wrapNone/>
                <wp:docPr id="5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302260"/>
                        </a:xfrm>
                        <a:prstGeom prst="rect">
                          <a:avLst/>
                        </a:prstGeom>
                        <a:solidFill>
                          <a:srgbClr val="FFFFFF"/>
                        </a:solidFill>
                        <a:ln w="9525">
                          <a:solidFill>
                            <a:srgbClr val="1F497D"/>
                          </a:solidFill>
                          <a:miter lim="800000"/>
                          <a:headEnd/>
                          <a:tailEnd/>
                        </a:ln>
                      </wps:spPr>
                      <wps:txb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79B56" id="Text Box 58" o:spid="_x0000_s1048" type="#_x0000_t202" style="position:absolute;margin-left:34.95pt;margin-top:9.5pt;width:239.5pt;height:2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H4IAIAADMEAAAOAAAAZHJzL2Uyb0RvYy54bWysU9tu2zAMfR+wfxD0vvjSJG2MOEWXLMOA&#10;7gJ0+wBZlm1hsqhJSuzu60fJaRp028swPQiiKB2Sh4fr27FX5Cisk6BLms1SSoTmUEvdlvTb1/2b&#10;G0qcZ7pmCrQo6aNw9Hbz+tV6MIXIoQNVC0sQRLtiMCXtvDdFkjjeiZ65GRih0dmA7ZlH07ZJbdmA&#10;6L1K8jRdJgPY2ljgwjm83U1Ouon4TSO4/9w0TniiSoq5+bjbuFdhTzZrVrSWmU7yUxrsH7LomdQY&#10;9Ay1Y56Rg5W/QfWSW3DQ+BmHPoGmkVzEGrCaLH1RzUPHjIi1IDnOnGly/w+Wfzo+mC+W+PEtjNjA&#10;WIQz98C/O6Jh2zHdijtrYegEqzFwFihLBuOK09dAtStcAKmGj1Bjk9nBQwQaG9sHVrBOgujYgMcz&#10;6WL0hOPlVTrPlgt0cfRdpXm+jF1JWPH021jn3wvoSTiU1GJTIzo73jsfsmHF05MQzIGS9V4qFQ3b&#10;VltlyZGhAPZxxQJePFOaDCVdLfLFRMBfIbL9fHW9+xNELz0qWcm+pDdpWJO2Am3vdB115plU0xlT&#10;VvrEY6BuItGP1UhkXdI8D58DrxXUj8ishUm5OGl46MD+pGRA1ZbU/TgwKyhRHzR2Z5XN50Hm0Zgv&#10;rnM07KWnuvQwzRGqpJ6S6bj102gcjJVth5EmPWi4w442MpL9nNUpf1Rm7MFpioL0L+346nnWN78A&#10;AAD//wMAUEsDBBQABgAIAAAAIQD9CqjQ3AAAAAgBAAAPAAAAZHJzL2Rvd25yZXYueG1sTI9PT4NA&#10;EMXvJn6HzZh4s0v9QwBZGm3iTQ8iMR6nMAUqO0vYbcFv73iyx3m/lzfv5ZvFDupEk+8dG1ivIlDE&#10;tWt6bg1UHy83CSgfkBscHJOBH/KwKS4vcswaN/M7ncrQKglhn6GBLoQx09rXHVn0KzcSC9u7yWKQ&#10;c2p1M+Es4XbQt1EUa4s9y4cOR9p2VH+XR2vgzr8dXuek/ap0+fxZ+aVfJ7g15vpqeXoEFWgJ/2b4&#10;qy/VoZBOO3fkxqvBQJym4hQ9lUnCH+4TEXYC4hh0kevzAcUvAAAA//8DAFBLAQItABQABgAIAAAA&#10;IQC2gziS/gAAAOEBAAATAAAAAAAAAAAAAAAAAAAAAABbQ29udGVudF9UeXBlc10ueG1sUEsBAi0A&#10;FAAGAAgAAAAhADj9If/WAAAAlAEAAAsAAAAAAAAAAAAAAAAALwEAAF9yZWxzLy5yZWxzUEsBAi0A&#10;FAAGAAgAAAAhABXPsfggAgAAMwQAAA4AAAAAAAAAAAAAAAAALgIAAGRycy9lMm9Eb2MueG1sUEsB&#10;Ai0AFAAGAAgAAAAhAP0KqNDcAAAACAEAAA8AAAAAAAAAAAAAAAAAegQAAGRycy9kb3ducmV2Lnht&#10;bFBLBQYAAAAABAAEAPMAAACDBQAAAAA=&#10;" strokecolor="#1f497d">
                <v:textbo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v:textbox>
              </v:shape>
            </w:pict>
          </mc:Fallback>
        </mc:AlternateContent>
      </w:r>
    </w:p>
    <w:p w14:paraId="2E057E7D" w14:textId="77777777" w:rsidR="00B0720A" w:rsidRDefault="00B0720A" w:rsidP="009C2969">
      <w:pPr>
        <w:rPr>
          <w:rFonts w:ascii="Tahoma" w:hAnsi="Tahoma" w:cs="Tahoma"/>
          <w:color w:val="000000"/>
          <w:sz w:val="20"/>
        </w:rPr>
      </w:pPr>
    </w:p>
    <w:p w14:paraId="23D25A9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4656" behindDoc="0" locked="0" layoutInCell="1" allowOverlap="1" wp14:anchorId="33B35170" wp14:editId="0148136D">
                <wp:simplePos x="0" y="0"/>
                <wp:positionH relativeFrom="column">
                  <wp:posOffset>1140460</wp:posOffset>
                </wp:positionH>
                <wp:positionV relativeFrom="paragraph">
                  <wp:posOffset>109220</wp:posOffset>
                </wp:positionV>
                <wp:extent cx="321310" cy="494030"/>
                <wp:effectExtent l="27305" t="8255" r="22860" b="12065"/>
                <wp:wrapNone/>
                <wp:docPr id="4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01408" id="AutoShape 60" o:spid="_x0000_s1026" type="#_x0000_t67" style="position:absolute;margin-left:89.8pt;margin-top:8.6pt;width:25.3pt;height:38.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MpNWt4AAAAJAQAADwAAAGRy&#10;cy9kb3ducmV2LnhtbEyPzU7DMBCE70i8g7VI3KhNgEJCnAohUBESB0olOLrx5gfsdYjdNrw92xPc&#10;ZrSfZmfKxeSd2OEY+0AazmcKBFIdbE+thvXb49kNiJgMWeMCoYYfjLCojo9KU9iwp1fcrVIrOIRi&#10;YTR0KQ2FlLHu0Js4CwMS35owepPYjq20o9lzuHcyU2ouvemJP3RmwPsO66/V1mtoL7/T8v15/bF8&#10;msJD75rcfjYvWp+eTHe3IBJO6Q+GQ32uDhV32oQt2Sgc++t8zuhBZCAYyC4Ui42G/EqBrEr5f0H1&#10;CwAA//8DAFBLAQItABQABgAIAAAAIQC2gziS/gAAAOEBAAATAAAAAAAAAAAAAAAAAAAAAABbQ29u&#10;dGVudF9UeXBlc10ueG1sUEsBAi0AFAAGAAgAAAAhADj9If/WAAAAlAEAAAsAAAAAAAAAAAAAAAAA&#10;LwEAAF9yZWxzLy5yZWxzUEsBAi0AFAAGAAgAAAAhAJ1O1JQzAgAAbQQAAA4AAAAAAAAAAAAAAAAA&#10;LgIAAGRycy9lMm9Eb2MueG1sUEsBAi0AFAAGAAgAAAAhAJDKTVreAAAACQEAAA8AAAAAAAAAAAAA&#10;AAAAjQQAAGRycy9kb3ducmV2LnhtbFBLBQYAAAAABAAEAPMAAACYBQAAAAA=&#10;" fillcolor="#c0504d">
                <v:textbox style="layout-flow:vertical-ideographic"/>
              </v:shape>
            </w:pict>
          </mc:Fallback>
        </mc:AlternateContent>
      </w:r>
    </w:p>
    <w:p w14:paraId="57E99916" w14:textId="77777777" w:rsidR="00B0720A" w:rsidRDefault="00B0720A" w:rsidP="009C2969">
      <w:pPr>
        <w:rPr>
          <w:rFonts w:ascii="Tahoma" w:hAnsi="Tahoma" w:cs="Tahoma"/>
          <w:color w:val="000000"/>
          <w:sz w:val="20"/>
        </w:rPr>
      </w:pPr>
    </w:p>
    <w:p w14:paraId="37A2B91C" w14:textId="77777777" w:rsidR="00B0720A" w:rsidRDefault="00B0720A" w:rsidP="009C2969">
      <w:pPr>
        <w:rPr>
          <w:rFonts w:ascii="Tahoma" w:hAnsi="Tahoma" w:cs="Tahoma"/>
          <w:color w:val="000000"/>
          <w:sz w:val="20"/>
        </w:rPr>
      </w:pPr>
    </w:p>
    <w:p w14:paraId="78A43206" w14:textId="73B17407" w:rsidR="00B0720A" w:rsidRDefault="00AF0DEE"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3632" behindDoc="0" locked="0" layoutInCell="1" allowOverlap="1" wp14:anchorId="747C573E" wp14:editId="626CC5DB">
                <wp:simplePos x="0" y="0"/>
                <wp:positionH relativeFrom="column">
                  <wp:posOffset>476885</wp:posOffset>
                </wp:positionH>
                <wp:positionV relativeFrom="paragraph">
                  <wp:posOffset>143509</wp:posOffset>
                </wp:positionV>
                <wp:extent cx="1858645" cy="945515"/>
                <wp:effectExtent l="0" t="0" r="27305" b="26035"/>
                <wp:wrapNone/>
                <wp:docPr id="4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945515"/>
                        </a:xfrm>
                        <a:prstGeom prst="rect">
                          <a:avLst/>
                        </a:prstGeom>
                        <a:solidFill>
                          <a:srgbClr val="FFFFFF"/>
                        </a:solidFill>
                        <a:ln w="9525">
                          <a:solidFill>
                            <a:srgbClr val="1F497D"/>
                          </a:solidFill>
                          <a:miter lim="800000"/>
                          <a:headEnd/>
                          <a:tailEnd/>
                        </a:ln>
                      </wps:spPr>
                      <wps:txb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C573E" id="Text Box 59" o:spid="_x0000_s1049" type="#_x0000_t202" style="position:absolute;margin-left:37.55pt;margin-top:11.3pt;width:146.35pt;height:74.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hDHwIAADMEAAAOAAAAZHJzL2Uyb0RvYy54bWysU9tu2zAMfR+wfxD0vjjJ7DYx4hRdsgwD&#10;ugvQ7QNkWbaFyaImKbG7ry8lu2l2exnmB4E0pUPy8HBzM3SKnIR1EnRBF7M5JUJzqKRuCvr1y+HV&#10;ihLnma6YAi0K+iAcvdm+fLHpTS6W0IKqhCUIol3em4K23ps8SRxvRcfcDIzQGKzBdsyja5uksqxH&#10;9E4ly/n8KunBVsYCF87h3/0YpNuIX9eC+0917YQnqqBYm4+njWcZzmS7YXljmWkln8pg/1BFx6TG&#10;pGeoPfOMHK38DaqT3IKD2s84dAnUteQi9oDdLOa/dHPfMiNiL0iOM2ea3P+D5R9P9+azJX54AwMO&#10;MDbhzB3wb45o2LVMN+LWWuhbwSpMvAiUJb1x+fQ0UO1yF0DK/gNUOGR29BCBhtp2gRXskyA6DuDh&#10;TLoYPOEh5SpbXaUZJRxj6zTLFllMwfKn18Y6/05AR4JRUItDjejsdOd8qIblT1dCMgdKVgepVHRs&#10;U+6UJSeGAjjEb0L/6ZrSpMfs2TIbCfgrxOKQrq/3f4LopEclK9kVdDUPX7jE8kDbW11F2zOpRhtL&#10;VnriMVA3kuiHciCyKujydXgceC2hekBmLYzKxU1DowX7g5IeVVtQ9/3IrKBEvdc4nfUiTYPMo5Nm&#10;10t07GWkvIwwzRGqoJ6S0dz5cTWOxsqmxUyjHjTc4kRrGcl+rmqqH5UZZzBtUZD+pR9vPe/69hEA&#10;AP//AwBQSwMEFAAGAAgAAAAhADW9ZnndAAAACQEAAA8AAABkcnMvZG93bnJldi54bWxMj0FPhDAQ&#10;he8m/odmTLy5BTYLBCkb3cSbHkRiPHbpCCidEtpd8N87ntzj5H15871yv9pRnHH2gyMF8SYCgdQ6&#10;M1CnoHl7ustB+KDJ6NERKvhBD/vq+qrUhXELveK5Dp3gEvKFVtCHMBVS+rZHq/3GTUicfbrZ6sDn&#10;3Ekz64XL7SiTKEql1QPxh15PeOix/a5PVsHWv3w9L3n30cj68b3x6xDn+qDU7c36cA8i4Br+YfjT&#10;Z3Wo2OnoTmS8GBVku5hJBUmSguB8m2Y85chgFu9AVqW8XFD9AgAA//8DAFBLAQItABQABgAIAAAA&#10;IQC2gziS/gAAAOEBAAATAAAAAAAAAAAAAAAAAAAAAABbQ29udGVudF9UeXBlc10ueG1sUEsBAi0A&#10;FAAGAAgAAAAhADj9If/WAAAAlAEAAAsAAAAAAAAAAAAAAAAALwEAAF9yZWxzLy5yZWxzUEsBAi0A&#10;FAAGAAgAAAAhAPcJSEMfAgAAMwQAAA4AAAAAAAAAAAAAAAAALgIAAGRycy9lMm9Eb2MueG1sUEsB&#10;Ai0AFAAGAAgAAAAhADW9ZnndAAAACQEAAA8AAAAAAAAAAAAAAAAAeQQAAGRycy9kb3ducmV2Lnht&#10;bFBLBQYAAAAABAAEAPMAAACDBQAAAAA=&#10;" strokecolor="#1f497d">
                <v:textbo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v:textbox>
              </v:shape>
            </w:pict>
          </mc:Fallback>
        </mc:AlternateContent>
      </w:r>
      <w:r w:rsidR="0050714F">
        <w:rPr>
          <w:noProof/>
          <w:color w:val="000000"/>
          <w:sz w:val="20"/>
          <w:szCs w:val="20"/>
          <w:lang w:eastAsia="en-GB"/>
        </w:rPr>
        <mc:AlternateContent>
          <mc:Choice Requires="wps">
            <w:drawing>
              <wp:anchor distT="0" distB="0" distL="114300" distR="114300" simplePos="0" relativeHeight="251643392" behindDoc="0" locked="0" layoutInCell="1" allowOverlap="1" wp14:anchorId="451DF8FD" wp14:editId="5BE7CD8B">
                <wp:simplePos x="0" y="0"/>
                <wp:positionH relativeFrom="column">
                  <wp:posOffset>3245485</wp:posOffset>
                </wp:positionH>
                <wp:positionV relativeFrom="paragraph">
                  <wp:posOffset>143510</wp:posOffset>
                </wp:positionV>
                <wp:extent cx="1596390" cy="652145"/>
                <wp:effectExtent l="8255" t="6985" r="5080" b="762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DF8FD" id="Text Box 48" o:spid="_x0000_s1050" type="#_x0000_t202" style="position:absolute;margin-left:255.55pt;margin-top:11.3pt;width:125.7pt;height:51.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cSIAIAADMEAAAOAAAAZHJzL2Uyb0RvYy54bWysU9tu2zAMfR+wfxD0vjjxnLQx4hRdsgwD&#10;ugvQ7QNkWbaFyaImKbG7ry8lu2l2exnmB4E0pUPy8HBzM3SKnIR1EnRBF7M5JUJzqKRuCvr1y+HV&#10;NSXOM10xBVoU9EE4erN9+WLTm1yk0IKqhCUIol3em4K23ps8SRxvRcfcDIzQGKzBdsyja5uksqxH&#10;9E4l6Xy+SnqwlbHAhXP4dz8G6Tbi17Xg/lNdO+GJKijW5uNp41mGM9luWN5YZlrJpzLYP1TRMakx&#10;6RlqzzwjRyt/g+okt+Cg9jMOXQJ1LbmIPWA3i/kv3dy3zIjYC5LjzJkm9/9g+cfTvflsiR/ewIAD&#10;jE04cwf8myMadi3Tjbi1FvpWsAoTLwJlSW9cPj0NVLvcBZCy/wAVDpkdPUSgobZdYAX7JIiOA3g4&#10;ky4GT3hIuVyvXq8xxDG2WqaLbBlTsPzptbHOvxPQkWAU1OJQIzo73TkfqmH505WQzIGS1UEqFR3b&#10;lDtlyYmhAA7xm9B/uqY06Qu6XqbLkYC/QiwO2fpq/yeITnpUspJdQa/n4QuXWB5oe6uraHsm1Whj&#10;yUpPPAbqRhL9UA5EVgVNs/A48FpC9YDMWhiVi5uGRgv2ByU9qrag7vuRWUGJeq9xOutFlgWZRydb&#10;XqXo2MtIeRlhmiNUQT0lo7nz42ocjZVNi5lGPWi4xYnWMpL9XNVUPyozzmDaoiD9Sz/eet717SMA&#10;AAD//wMAUEsDBBQABgAIAAAAIQAjZJos3gAAAAoBAAAPAAAAZHJzL2Rvd25yZXYueG1sTI9BT4Qw&#10;EIXvJv6HZky8uaXdgISlbHQTb3oQifE4S7uA0imh3QX/vfWkx8n78t435X61I7uY2Q+OFIhNAsxQ&#10;6/RAnYLm7ekuB+YDksbRkVHwbTzsq+urEgvtFno1lzp0LJaQL1BBH8JUcO7b3lj0GzcZitnJzRZD&#10;POeO6xmXWG5HLpMk4xYHigs9TubQm/arPlsFW//y+bzk3UfD68f3xq+DyPGg1O3N+rADFswa/mD4&#10;1Y/qUEWnozuT9mxUkAohIqpAygxYBO4zmQI7RlKmW+BVyf+/UP0AAAD//wMAUEsBAi0AFAAGAAgA&#10;AAAhALaDOJL+AAAA4QEAABMAAAAAAAAAAAAAAAAAAAAAAFtDb250ZW50X1R5cGVzXS54bWxQSwEC&#10;LQAUAAYACAAAACEAOP0h/9YAAACUAQAACwAAAAAAAAAAAAAAAAAvAQAAX3JlbHMvLnJlbHNQSwEC&#10;LQAUAAYACAAAACEAanF3EiACAAAzBAAADgAAAAAAAAAAAAAAAAAuAgAAZHJzL2Uyb0RvYy54bWxQ&#10;SwECLQAUAAYACAAAACEAI2SaLN4AAAAKAQAADwAAAAAAAAAAAAAAAAB6BAAAZHJzL2Rvd25yZXYu&#10;eG1sUEsFBgAAAAAEAAQA8wAAAIUFAAAAAA==&#10;" strokecolor="#1f497d">
                <v:textbo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v:textbox>
              </v:shape>
            </w:pict>
          </mc:Fallback>
        </mc:AlternateContent>
      </w:r>
    </w:p>
    <w:p w14:paraId="4E1FFBA0"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1584" behindDoc="0" locked="0" layoutInCell="1" allowOverlap="1" wp14:anchorId="6A165964" wp14:editId="7670337B">
                <wp:simplePos x="0" y="0"/>
                <wp:positionH relativeFrom="column">
                  <wp:posOffset>2351405</wp:posOffset>
                </wp:positionH>
                <wp:positionV relativeFrom="paragraph">
                  <wp:posOffset>96520</wp:posOffset>
                </wp:positionV>
                <wp:extent cx="894080" cy="358140"/>
                <wp:effectExtent l="9525" t="17780" r="20320" b="24130"/>
                <wp:wrapNone/>
                <wp:docPr id="4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58140"/>
                        </a:xfrm>
                        <a:prstGeom prst="rightArrow">
                          <a:avLst>
                            <a:gd name="adj1" fmla="val 50000"/>
                            <a:gd name="adj2" fmla="val 62411"/>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D3D2" id="AutoShape 56" o:spid="_x0000_s1026" type="#_x0000_t13" style="position:absolute;margin-left:185.15pt;margin-top:7.6pt;width:70.4pt;height:28.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7pMwIAAGwEAAAOAAAAZHJzL2Uyb0RvYy54bWysVNuO0zAQfUfiHyy/01xIlzZqulq1LEJa&#10;LtLCB7i2kxh8w3ablq9n7LQlhTdEH6yZzPjMzDnjru6PSqIDd14Y3eBilmPENTVM6K7BX788vlpg&#10;5APRjEijeYNP3OP79csXq8HWvDS9kYw7BCDa14NtcB+CrbPM054r4mfGcg3B1jhFAriuy5gjA6Ar&#10;mZV5fpcNxjHrDOXew9ftGMTrhN+2nIZPbet5QLLB0FtIp0vnLp7ZekXqzhHbC3pug/xDF4oIDUWv&#10;UFsSCNo78ReUEtQZb9owo0Zlpm0F5WkGmKbI/5jmuSeWp1mAHG+vNPn/B0s/Hp7tZxdb9/bJ0O8e&#10;abPpie74g3Nm6DlhUK6IRGWD9fX1QnQ8XEW74YNhIC3ZB5M4OLZORUCYDh0T1acr1fwYEIWPi2WV&#10;L0AQCqHX80VRJSkyUl8uW+fDO24UikaDnej6kDpKJcjhyYfEN0OaqFidfSswapUE+Q5EonkOv7O8&#10;k5xymnNXVsU4GanPiNDBpXLixEjBHoWUyXHdbiMdAvgGb/J5Xm0TLUDdNE1qNDR4OS/nqdWbmJ9C&#10;xA7HHqHqTZoSAV6FFAqIuiaROorxVrO0s4EIOdpwWeqzOlGQuPu+3hl2AnGcGVcenigYvXE/MRpg&#10;3Rvsf+yJ4xjJ9xoEXhYVSIBCcqr5mxIcN43sphGiKUA1OGA0mpswvqm9TULFhYmMafMAS9GKcNme&#10;satzs7DSYN28mamfsn7/Sax/AQAA//8DAFBLAwQUAAYACAAAACEAGEHfK+AAAAAJAQAADwAAAGRy&#10;cy9kb3ducmV2LnhtbEyPQU7DMBBF90jcwRokNog6btW0DXGqFsGmEpUaegA3HpKIeBxitw23Z1jB&#10;cvSf/n+Tr0fXiQsOofWkQU0SEEiVty3VGo7vr49LECEasqbzhBq+McC6uL3JTWb9lQ54KWMtuIRC&#10;ZjQ0MfaZlKFq0Jkw8T0SZx9+cCbyOdTSDubK5a6T0yRJpTMt8UJjenxusPosz05DsiL1sn/bb7fl&#10;zkm1efg6rNKd1vd34+YJRMQx/sHwq8/qULDTyZ/JBtFpmC2SGaMczKcgGJgrpUCcNCxUCrLI5f8P&#10;ih8AAAD//wMAUEsBAi0AFAAGAAgAAAAhALaDOJL+AAAA4QEAABMAAAAAAAAAAAAAAAAAAAAAAFtD&#10;b250ZW50X1R5cGVzXS54bWxQSwECLQAUAAYACAAAACEAOP0h/9YAAACUAQAACwAAAAAAAAAAAAAA&#10;AAAvAQAAX3JlbHMvLnJlbHNQSwECLQAUAAYACAAAACEAqTr+6TMCAABsBAAADgAAAAAAAAAAAAAA&#10;AAAuAgAAZHJzL2Uyb0RvYy54bWxQSwECLQAUAAYACAAAACEAGEHfK+AAAAAJAQAADwAAAAAAAAAA&#10;AAAAAACNBAAAZHJzL2Rvd25yZXYueG1sUEsFBgAAAAAEAAQA8wAAAJoFAAAAAA==&#10;" fillcolor="#c0504d"/>
            </w:pict>
          </mc:Fallback>
        </mc:AlternateContent>
      </w:r>
    </w:p>
    <w:p w14:paraId="3C05153F" w14:textId="77777777" w:rsidR="00B0720A" w:rsidRDefault="00B0720A" w:rsidP="009C2969">
      <w:pPr>
        <w:rPr>
          <w:rFonts w:ascii="Tahoma" w:hAnsi="Tahoma" w:cs="Tahoma"/>
          <w:color w:val="000000"/>
          <w:sz w:val="20"/>
        </w:rPr>
      </w:pPr>
    </w:p>
    <w:p w14:paraId="2A0CEFD9" w14:textId="77777777" w:rsidR="00B0720A" w:rsidRDefault="00B0720A" w:rsidP="009C2969">
      <w:pPr>
        <w:rPr>
          <w:rFonts w:ascii="Tahoma" w:hAnsi="Tahoma" w:cs="Tahoma"/>
          <w:color w:val="000000"/>
          <w:sz w:val="20"/>
        </w:rPr>
      </w:pPr>
    </w:p>
    <w:p w14:paraId="4D5A2921" w14:textId="77777777" w:rsidR="00B0720A" w:rsidRDefault="00B0720A" w:rsidP="009C2969">
      <w:pPr>
        <w:rPr>
          <w:rFonts w:ascii="Tahoma" w:hAnsi="Tahoma" w:cs="Tahoma"/>
          <w:color w:val="000000"/>
          <w:sz w:val="20"/>
        </w:rPr>
      </w:pPr>
    </w:p>
    <w:p w14:paraId="16E8B3E7" w14:textId="77777777" w:rsidR="00B0720A" w:rsidRDefault="00B0720A" w:rsidP="009C2969">
      <w:pPr>
        <w:rPr>
          <w:rFonts w:ascii="Tahoma" w:hAnsi="Tahoma" w:cs="Tahoma"/>
          <w:color w:val="000000"/>
          <w:sz w:val="20"/>
        </w:rPr>
      </w:pPr>
    </w:p>
    <w:p w14:paraId="784A6162" w14:textId="77777777" w:rsidR="00B0720A" w:rsidRDefault="00B0720A" w:rsidP="009C2969">
      <w:pPr>
        <w:rPr>
          <w:rFonts w:ascii="Tahoma" w:hAnsi="Tahoma" w:cs="Tahoma"/>
          <w:color w:val="000000"/>
          <w:sz w:val="20"/>
        </w:rPr>
      </w:pPr>
    </w:p>
    <w:p w14:paraId="5886DCD8" w14:textId="77777777" w:rsidR="00B0720A" w:rsidRDefault="00B0720A" w:rsidP="009C2969">
      <w:pPr>
        <w:rPr>
          <w:rFonts w:ascii="Tahoma" w:hAnsi="Tahoma" w:cs="Tahoma"/>
          <w:color w:val="000000"/>
          <w:sz w:val="20"/>
        </w:rPr>
      </w:pPr>
    </w:p>
    <w:p w14:paraId="48D32834" w14:textId="77777777" w:rsidR="00B0720A" w:rsidRDefault="00B0720A" w:rsidP="009C2969">
      <w:pPr>
        <w:rPr>
          <w:rFonts w:ascii="Tahoma" w:hAnsi="Tahoma" w:cs="Tahoma"/>
          <w:color w:val="000000"/>
          <w:sz w:val="20"/>
        </w:rPr>
      </w:pPr>
    </w:p>
    <w:p w14:paraId="67BA35A5" w14:textId="77777777" w:rsidR="00716B6D" w:rsidRDefault="00716B6D" w:rsidP="009C2969">
      <w:pPr>
        <w:rPr>
          <w:rFonts w:ascii="Tahoma" w:hAnsi="Tahoma" w:cs="Tahoma"/>
          <w:b/>
          <w:color w:val="000000"/>
          <w:sz w:val="20"/>
          <w:szCs w:val="20"/>
        </w:rPr>
      </w:pPr>
    </w:p>
    <w:p w14:paraId="6DA8E437" w14:textId="77777777" w:rsidR="00716B6D" w:rsidRDefault="00716B6D" w:rsidP="009C2969">
      <w:pPr>
        <w:rPr>
          <w:rFonts w:ascii="Tahoma" w:hAnsi="Tahoma" w:cs="Tahoma"/>
          <w:b/>
          <w:color w:val="000000"/>
          <w:sz w:val="20"/>
          <w:szCs w:val="20"/>
        </w:rPr>
      </w:pPr>
    </w:p>
    <w:sectPr w:rsidR="00716B6D" w:rsidSect="005E55FF">
      <w:pgSz w:w="11906" w:h="16838" w:code="9"/>
      <w:pgMar w:top="1440" w:right="1418" w:bottom="1440" w:left="1622"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5322" w14:textId="77777777" w:rsidR="00312DE7" w:rsidRDefault="00312DE7">
      <w:r>
        <w:separator/>
      </w:r>
    </w:p>
  </w:endnote>
  <w:endnote w:type="continuationSeparator" w:id="0">
    <w:p w14:paraId="291D3D71" w14:textId="77777777" w:rsidR="00312DE7" w:rsidRDefault="00312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TE23FA3A8t00">
    <w:panose1 w:val="00000000000000000000"/>
    <w:charset w:val="00"/>
    <w:family w:val="auto"/>
    <w:notTrueType/>
    <w:pitch w:val="default"/>
    <w:sig w:usb0="00000003" w:usb1="00000000" w:usb2="00000000" w:usb3="00000000" w:csb0="00000001" w:csb1="00000000"/>
  </w:font>
  <w:font w:name="HelveticaNeue-Light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23FC3C8t00">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FoundryMonoline-Bold">
    <w:altName w:val="Calibri"/>
    <w:panose1 w:val="00000000000000000000"/>
    <w:charset w:val="00"/>
    <w:family w:val="modern"/>
    <w:notTrueType/>
    <w:pitch w:val="default"/>
    <w:sig w:usb0="00000003" w:usb1="00000000" w:usb2="00000000" w:usb3="00000000" w:csb0="00000001" w:csb1="00000000"/>
  </w:font>
  <w:font w:name="FoundryMonoline-Regular">
    <w:altName w:val="FoundryMonoline-Regular"/>
    <w:panose1 w:val="00000000000000000000"/>
    <w:charset w:val="00"/>
    <w:family w:val="modern"/>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4798" w14:textId="55432A53" w:rsidR="0093744E" w:rsidRPr="00FC7034" w:rsidRDefault="0093744E" w:rsidP="005E55FF">
    <w:pPr>
      <w:pStyle w:val="Footer"/>
      <w:tabs>
        <w:tab w:val="clear" w:pos="4153"/>
        <w:tab w:val="clear" w:pos="8306"/>
        <w:tab w:val="right" w:pos="8931"/>
      </w:tabs>
      <w:ind w:right="-65"/>
      <w:rPr>
        <w:rFonts w:ascii="Tahoma" w:hAnsi="Tahoma" w:cs="Tahoma"/>
        <w:b/>
        <w:sz w:val="16"/>
      </w:rPr>
    </w:pPr>
    <w:r w:rsidRPr="00FC7034">
      <w:rPr>
        <w:rFonts w:ascii="Tahoma" w:hAnsi="Tahoma" w:cs="Tahoma"/>
        <w:sz w:val="16"/>
      </w:rPr>
      <w:t xml:space="preserve">© </w:t>
    </w:r>
    <w:r>
      <w:rPr>
        <w:rFonts w:ascii="Tahoma" w:hAnsi="Tahoma" w:cs="Tahoma"/>
        <w:sz w:val="16"/>
      </w:rPr>
      <w:t>Aspris</w:t>
    </w:r>
    <w:r w:rsidRPr="00FC7034">
      <w:rPr>
        <w:rFonts w:ascii="Tahoma" w:hAnsi="Tahoma" w:cs="Tahoma"/>
        <w:sz w:val="16"/>
      </w:rPr>
      <w:t xml:space="preserve"> Confidential</w:t>
    </w:r>
    <w:r w:rsidRPr="00FC7034">
      <w:rPr>
        <w:rFonts w:ascii="Tahoma" w:hAnsi="Tahoma" w:cs="Tahoma"/>
        <w:sz w:val="16"/>
      </w:rPr>
      <w:tab/>
    </w:r>
    <w:r w:rsidR="00172035" w:rsidRPr="00172035">
      <w:rPr>
        <w:rFonts w:ascii="Tahoma" w:hAnsi="Tahoma" w:cs="Tahoma"/>
        <w:b/>
        <w:bCs/>
        <w:sz w:val="16"/>
      </w:rPr>
      <w:t>AOP08</w:t>
    </w:r>
    <w:r w:rsidR="00172035">
      <w:rPr>
        <w:rFonts w:ascii="Tahoma" w:hAnsi="Tahoma" w:cs="Tahoma"/>
        <w:sz w:val="16"/>
      </w:rPr>
      <w:t xml:space="preserve"> </w:t>
    </w:r>
    <w:r w:rsidRPr="00FC7034">
      <w:rPr>
        <w:rFonts w:ascii="Tahoma" w:hAnsi="Tahoma" w:cs="Tahoma"/>
        <w:b/>
        <w:sz w:val="16"/>
      </w:rPr>
      <w:t xml:space="preserve">Safeguarding Adults </w:t>
    </w:r>
  </w:p>
  <w:p w14:paraId="43EB7520" w14:textId="2EE7FA14" w:rsidR="0093744E" w:rsidRPr="00F6584A" w:rsidRDefault="00172035" w:rsidP="00F6584A">
    <w:pPr>
      <w:pStyle w:val="Footer"/>
      <w:tabs>
        <w:tab w:val="clear" w:pos="4153"/>
        <w:tab w:val="clear" w:pos="8306"/>
        <w:tab w:val="left" w:pos="7938"/>
        <w:tab w:val="right" w:pos="9214"/>
      </w:tabs>
      <w:ind w:right="-65"/>
      <w:rPr>
        <w:rFonts w:ascii="Verdana" w:hAnsi="Verdana"/>
        <w:sz w:val="20"/>
      </w:rPr>
    </w:pPr>
    <w:r>
      <w:rPr>
        <w:rFonts w:ascii="Tahoma" w:hAnsi="Tahoma" w:cs="Tahoma"/>
        <w:sz w:val="16"/>
      </w:rPr>
      <w:t>Aspris Children’s Services</w:t>
    </w:r>
    <w:r w:rsidR="0093744E" w:rsidRPr="00FC7034">
      <w:rPr>
        <w:rFonts w:ascii="Tahoma" w:hAnsi="Tahoma" w:cs="Tahoma"/>
        <w:sz w:val="16"/>
      </w:rPr>
      <w:t xml:space="preserve"> </w:t>
    </w:r>
    <w:r w:rsidR="0093744E">
      <w:rPr>
        <w:rFonts w:ascii="Tahoma" w:hAnsi="Tahoma" w:cs="Tahoma"/>
        <w:color w:val="000000"/>
        <w:sz w:val="16"/>
      </w:rPr>
      <w:t>–</w:t>
    </w:r>
    <w:r w:rsidR="0093744E" w:rsidRPr="00FC7034">
      <w:rPr>
        <w:rFonts w:ascii="Tahoma" w:hAnsi="Tahoma" w:cs="Tahoma"/>
        <w:color w:val="000000"/>
        <w:sz w:val="16"/>
      </w:rPr>
      <w:t xml:space="preserve"> V</w:t>
    </w:r>
    <w:r w:rsidR="00FE7ACA">
      <w:rPr>
        <w:rFonts w:ascii="Tahoma" w:hAnsi="Tahoma" w:cs="Tahoma"/>
        <w:color w:val="000000"/>
        <w:sz w:val="16"/>
      </w:rPr>
      <w:t>1</w:t>
    </w:r>
    <w:r w:rsidR="00E94047">
      <w:rPr>
        <w:rFonts w:ascii="Tahoma" w:hAnsi="Tahoma" w:cs="Tahoma"/>
        <w:color w:val="000000"/>
        <w:sz w:val="16"/>
      </w:rPr>
      <w:t>0</w:t>
    </w:r>
    <w:r>
      <w:rPr>
        <w:rFonts w:ascii="Tahoma" w:hAnsi="Tahoma" w:cs="Tahoma"/>
        <w:color w:val="000000"/>
        <w:sz w:val="16"/>
      </w:rPr>
      <w:t xml:space="preserve"> – </w:t>
    </w:r>
    <w:r w:rsidR="00796651">
      <w:rPr>
        <w:rFonts w:ascii="Tahoma" w:hAnsi="Tahoma" w:cs="Tahoma"/>
        <w:color w:val="000000"/>
        <w:sz w:val="16"/>
      </w:rPr>
      <w:t xml:space="preserve">September </w:t>
    </w:r>
    <w:r w:rsidR="00F66D0B">
      <w:rPr>
        <w:rFonts w:ascii="Tahoma" w:hAnsi="Tahoma" w:cs="Tahoma"/>
        <w:color w:val="000000"/>
        <w:sz w:val="16"/>
      </w:rPr>
      <w:t>202</w:t>
    </w:r>
    <w:r w:rsidR="00FE7ACA">
      <w:rPr>
        <w:rFonts w:ascii="Tahoma" w:hAnsi="Tahoma" w:cs="Tahoma"/>
        <w:color w:val="000000"/>
        <w:sz w:val="16"/>
      </w:rPr>
      <w:t>6</w:t>
    </w:r>
    <w:r w:rsidR="0093744E" w:rsidRPr="00FC7034">
      <w:rPr>
        <w:rFonts w:ascii="Tahoma" w:hAnsi="Tahoma" w:cs="Tahoma"/>
        <w:color w:val="000000"/>
        <w:sz w:val="16"/>
      </w:rPr>
      <w:tab/>
      <w:t xml:space="preserve">Page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PAGE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r w:rsidR="0093744E" w:rsidRPr="00FC7034">
      <w:rPr>
        <w:rStyle w:val="PageNumber"/>
        <w:rFonts w:ascii="Tahoma" w:hAnsi="Tahoma" w:cs="Tahoma"/>
        <w:sz w:val="16"/>
        <w:szCs w:val="16"/>
      </w:rPr>
      <w:t xml:space="preserve"> of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 NUMPAGES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846D" w14:textId="1F449706" w:rsidR="0093744E" w:rsidRDefault="0093744E">
    <w:pPr>
      <w:pStyle w:val="Footer"/>
      <w:tabs>
        <w:tab w:val="clear" w:pos="4153"/>
        <w:tab w:val="clear" w:pos="8306"/>
        <w:tab w:val="right" w:pos="3600"/>
        <w:tab w:val="left" w:pos="3960"/>
      </w:tabs>
      <w:ind w:right="-153" w:hanging="180"/>
      <w:jc w:val="center"/>
      <w:rPr>
        <w:rFonts w:ascii="Verdana" w:hAnsi="Verdana"/>
        <w:sz w:val="20"/>
      </w:rPr>
    </w:pPr>
    <w:r>
      <w:rPr>
        <w:rFonts w:ascii="Verdana" w:hAnsi="Verdana"/>
        <w:sz w:val="20"/>
        <w:lang w:val="en-US"/>
      </w:rPr>
      <w:t>Version 2</w:t>
    </w:r>
    <w:r>
      <w:rPr>
        <w:rFonts w:ascii="Verdana" w:hAnsi="Verdana"/>
        <w:sz w:val="20"/>
        <w:lang w:val="en-US"/>
      </w:rPr>
      <w:tab/>
    </w:r>
    <w:r>
      <w:rPr>
        <w:rFonts w:ascii="Verdana" w:hAnsi="Verdana"/>
        <w:sz w:val="20"/>
        <w:lang w:val="en-US"/>
      </w:rPr>
      <w:tab/>
      <w:t xml:space="preserve">- </w:t>
    </w:r>
    <w:r>
      <w:rPr>
        <w:rFonts w:ascii="Verdana" w:hAnsi="Verdana"/>
        <w:sz w:val="20"/>
        <w:lang w:val="en-US"/>
      </w:rPr>
      <w:fldChar w:fldCharType="begin"/>
    </w:r>
    <w:r>
      <w:rPr>
        <w:rFonts w:ascii="Verdana" w:hAnsi="Verdana"/>
        <w:sz w:val="20"/>
        <w:lang w:val="en-US"/>
      </w:rPr>
      <w:instrText xml:space="preserve"> PAGE </w:instrText>
    </w:r>
    <w:r>
      <w:rPr>
        <w:rFonts w:ascii="Verdana" w:hAnsi="Verdana"/>
        <w:sz w:val="20"/>
        <w:lang w:val="en-US"/>
      </w:rPr>
      <w:fldChar w:fldCharType="separate"/>
    </w:r>
    <w:r>
      <w:rPr>
        <w:rFonts w:ascii="Verdana" w:hAnsi="Verdana"/>
        <w:noProof/>
        <w:sz w:val="20"/>
        <w:lang w:val="en-US"/>
      </w:rPr>
      <w:t>22</w:t>
    </w:r>
    <w:r>
      <w:rPr>
        <w:rFonts w:ascii="Verdana" w:hAnsi="Verdana"/>
        <w:sz w:val="20"/>
        <w:lang w:val="en-US"/>
      </w:rPr>
      <w:fldChar w:fldCharType="end"/>
    </w:r>
    <w:r>
      <w:rPr>
        <w:rFonts w:ascii="Verdana" w:hAnsi="Verdana"/>
        <w:sz w:val="20"/>
        <w:lang w:val="en-US"/>
      </w:rPr>
      <w:t xml:space="preserve"> –</w:t>
    </w:r>
    <w:r>
      <w:rPr>
        <w:rFonts w:ascii="Verdana" w:hAnsi="Verdana"/>
        <w:sz w:val="20"/>
        <w:lang w:val="en-US"/>
      </w:rPr>
      <w:tab/>
    </w:r>
    <w:r>
      <w:rPr>
        <w:rFonts w:ascii="Verdana" w:hAnsi="Verdana"/>
        <w:sz w:val="20"/>
        <w:lang w:val="en-US"/>
      </w:rPr>
      <w:tab/>
    </w:r>
    <w:r>
      <w:rPr>
        <w:rFonts w:ascii="Verdana" w:hAnsi="Verdana"/>
        <w:sz w:val="20"/>
        <w:lang w:val="en-US"/>
      </w:rPr>
      <w:tab/>
    </w:r>
    <w:r>
      <w:rPr>
        <w:rFonts w:ascii="Verdana" w:hAnsi="Verdana"/>
        <w:sz w:val="20"/>
        <w:lang w:val="en-US"/>
      </w:rPr>
      <w:tab/>
      <w:t>April 2005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B85A" w14:textId="77777777" w:rsidR="00312DE7" w:rsidRDefault="00312DE7">
      <w:r>
        <w:separator/>
      </w:r>
    </w:p>
  </w:footnote>
  <w:footnote w:type="continuationSeparator" w:id="0">
    <w:p w14:paraId="2D359F7B" w14:textId="77777777" w:rsidR="00312DE7" w:rsidRDefault="00312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6471" w14:textId="6224AC97" w:rsidR="0093744E" w:rsidRDefault="0093744E" w:rsidP="005E55FF">
    <w:pPr>
      <w:pStyle w:val="Header"/>
      <w:jc w:val="center"/>
      <w:rPr>
        <w:rFonts w:ascii="Tahoma" w:hAnsi="Tahoma" w:cs="Tahoma"/>
        <w:b/>
        <w:sz w:val="16"/>
        <w:szCs w:val="16"/>
      </w:rPr>
    </w:pPr>
    <w:r w:rsidRPr="00FC7034">
      <w:rPr>
        <w:rFonts w:ascii="Tahoma" w:hAnsi="Tahoma" w:cs="Tahoma"/>
        <w:b/>
        <w:sz w:val="16"/>
        <w:szCs w:val="16"/>
      </w:rPr>
      <w:t>Operationa</w:t>
    </w:r>
    <w:r>
      <w:rPr>
        <w:rFonts w:ascii="Tahoma" w:hAnsi="Tahoma" w:cs="Tahoma"/>
        <w:b/>
        <w:sz w:val="16"/>
        <w:szCs w:val="16"/>
      </w:rPr>
      <w:t>l</w:t>
    </w:r>
  </w:p>
  <w:p w14:paraId="5675FC57" w14:textId="5904792B" w:rsidR="006C665B" w:rsidRPr="006C665B" w:rsidRDefault="006C665B" w:rsidP="00E34120">
    <w:pPr>
      <w:pStyle w:val="Header"/>
      <w:rPr>
        <w:rFonts w:ascii="Tahoma" w:hAnsi="Tahoma" w:cs="Tahoma"/>
        <w:b/>
        <w:bCs/>
        <w:color w:val="EE0000"/>
        <w:sz w:val="16"/>
        <w:szCs w:val="16"/>
      </w:rPr>
    </w:pPr>
  </w:p>
  <w:p w14:paraId="0015915B" w14:textId="77777777" w:rsidR="006C665B" w:rsidRDefault="006C665B" w:rsidP="005E55FF">
    <w:pPr>
      <w:pStyle w:val="Header"/>
      <w:jc w:val="center"/>
      <w:rPr>
        <w:rFonts w:ascii="Tahoma" w:hAnsi="Tahoma" w:cs="Tahoma"/>
        <w:b/>
        <w:sz w:val="16"/>
        <w:szCs w:val="16"/>
      </w:rPr>
    </w:pPr>
  </w:p>
  <w:p w14:paraId="740616D6" w14:textId="77777777" w:rsidR="0098174F" w:rsidRDefault="0098174F" w:rsidP="005E55FF">
    <w:pPr>
      <w:pStyle w:val="Header"/>
      <w:jc w:val="center"/>
      <w:rPr>
        <w:rFonts w:ascii="Tahoma" w:hAnsi="Tahoma" w:cs="Tahoma"/>
        <w:b/>
        <w:sz w:val="16"/>
        <w:szCs w:val="16"/>
      </w:rPr>
    </w:pPr>
  </w:p>
  <w:p w14:paraId="32524C4D" w14:textId="478A64A5" w:rsidR="007643CF" w:rsidRPr="007643CF" w:rsidRDefault="007643CF" w:rsidP="005E55FF">
    <w:pPr>
      <w:pStyle w:val="Header"/>
      <w:jc w:val="center"/>
      <w:rPr>
        <w:rFonts w:ascii="Tahoma" w:hAnsi="Tahoma" w:cs="Tahoma"/>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E89"/>
    <w:multiLevelType w:val="multilevel"/>
    <w:tmpl w:val="CA1C3B48"/>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52661"/>
    <w:multiLevelType w:val="hybridMultilevel"/>
    <w:tmpl w:val="026A0AB4"/>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247A5"/>
    <w:multiLevelType w:val="hybridMultilevel"/>
    <w:tmpl w:val="F048B72C"/>
    <w:lvl w:ilvl="0" w:tplc="02E09F68">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4E263F"/>
    <w:multiLevelType w:val="hybridMultilevel"/>
    <w:tmpl w:val="E8DE10F0"/>
    <w:lvl w:ilvl="0" w:tplc="3398AFCA">
      <w:start w:val="1"/>
      <w:numFmt w:val="lowerLetter"/>
      <w:lvlText w:val="(%1)"/>
      <w:lvlJc w:val="left"/>
      <w:pPr>
        <w:ind w:left="720" w:hanging="360"/>
      </w:pPr>
      <w:rPr>
        <w:rFonts w:hint="default"/>
        <w:b w:val="0"/>
        <w:i w:val="0"/>
        <w:color w:val="000000"/>
      </w:rPr>
    </w:lvl>
    <w:lvl w:ilvl="1" w:tplc="37BA39E6">
      <w:start w:val="1"/>
      <w:numFmt w:val="decimal"/>
      <w:lvlText w:val="%2."/>
      <w:lvlJc w:val="left"/>
      <w:pPr>
        <w:ind w:left="1800" w:hanging="720"/>
      </w:pPr>
      <w:rPr>
        <w:rFonts w:eastAsia="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47A6F"/>
    <w:multiLevelType w:val="multilevel"/>
    <w:tmpl w:val="F6DCDEA6"/>
    <w:lvl w:ilvl="0">
      <w:start w:val="7"/>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 w15:restartNumberingAfterBreak="0">
    <w:nsid w:val="0A11689C"/>
    <w:multiLevelType w:val="hybridMultilevel"/>
    <w:tmpl w:val="ED7E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F0491"/>
    <w:multiLevelType w:val="hybridMultilevel"/>
    <w:tmpl w:val="9EFC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869AB"/>
    <w:multiLevelType w:val="multilevel"/>
    <w:tmpl w:val="8084BCF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36D035A"/>
    <w:multiLevelType w:val="multilevel"/>
    <w:tmpl w:val="95509ADA"/>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9" w15:restartNumberingAfterBreak="0">
    <w:nsid w:val="14E12779"/>
    <w:multiLevelType w:val="multilevel"/>
    <w:tmpl w:val="EDDCD4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620C58"/>
    <w:multiLevelType w:val="hybridMultilevel"/>
    <w:tmpl w:val="1582638E"/>
    <w:lvl w:ilvl="0" w:tplc="AB6E05BE">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100865"/>
    <w:multiLevelType w:val="hybridMultilevel"/>
    <w:tmpl w:val="C33437D2"/>
    <w:lvl w:ilvl="0" w:tplc="033A159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3F4E11"/>
    <w:multiLevelType w:val="hybridMultilevel"/>
    <w:tmpl w:val="2A5EDD32"/>
    <w:lvl w:ilvl="0" w:tplc="44D04172">
      <w:start w:val="1"/>
      <w:numFmt w:val="bullet"/>
      <w:lvlText w:val="•"/>
      <w:lvlJc w:val="left"/>
      <w:pPr>
        <w:tabs>
          <w:tab w:val="num" w:pos="720"/>
        </w:tabs>
        <w:ind w:left="720" w:hanging="360"/>
      </w:pPr>
      <w:rPr>
        <w:rFonts w:ascii="Arial" w:hAnsi="Arial" w:hint="default"/>
      </w:rPr>
    </w:lvl>
    <w:lvl w:ilvl="1" w:tplc="0270BCC6" w:tentative="1">
      <w:start w:val="1"/>
      <w:numFmt w:val="bullet"/>
      <w:lvlText w:val="•"/>
      <w:lvlJc w:val="left"/>
      <w:pPr>
        <w:tabs>
          <w:tab w:val="num" w:pos="1440"/>
        </w:tabs>
        <w:ind w:left="1440" w:hanging="360"/>
      </w:pPr>
      <w:rPr>
        <w:rFonts w:ascii="Arial" w:hAnsi="Arial" w:hint="default"/>
      </w:rPr>
    </w:lvl>
    <w:lvl w:ilvl="2" w:tplc="6B12262A" w:tentative="1">
      <w:start w:val="1"/>
      <w:numFmt w:val="bullet"/>
      <w:lvlText w:val="•"/>
      <w:lvlJc w:val="left"/>
      <w:pPr>
        <w:tabs>
          <w:tab w:val="num" w:pos="2160"/>
        </w:tabs>
        <w:ind w:left="2160" w:hanging="360"/>
      </w:pPr>
      <w:rPr>
        <w:rFonts w:ascii="Arial" w:hAnsi="Arial" w:hint="default"/>
      </w:rPr>
    </w:lvl>
    <w:lvl w:ilvl="3" w:tplc="5F12D0AC" w:tentative="1">
      <w:start w:val="1"/>
      <w:numFmt w:val="bullet"/>
      <w:lvlText w:val="•"/>
      <w:lvlJc w:val="left"/>
      <w:pPr>
        <w:tabs>
          <w:tab w:val="num" w:pos="2880"/>
        </w:tabs>
        <w:ind w:left="2880" w:hanging="360"/>
      </w:pPr>
      <w:rPr>
        <w:rFonts w:ascii="Arial" w:hAnsi="Arial" w:hint="default"/>
      </w:rPr>
    </w:lvl>
    <w:lvl w:ilvl="4" w:tplc="F52E8092" w:tentative="1">
      <w:start w:val="1"/>
      <w:numFmt w:val="bullet"/>
      <w:lvlText w:val="•"/>
      <w:lvlJc w:val="left"/>
      <w:pPr>
        <w:tabs>
          <w:tab w:val="num" w:pos="3600"/>
        </w:tabs>
        <w:ind w:left="3600" w:hanging="360"/>
      </w:pPr>
      <w:rPr>
        <w:rFonts w:ascii="Arial" w:hAnsi="Arial" w:hint="default"/>
      </w:rPr>
    </w:lvl>
    <w:lvl w:ilvl="5" w:tplc="07FC9AB8" w:tentative="1">
      <w:start w:val="1"/>
      <w:numFmt w:val="bullet"/>
      <w:lvlText w:val="•"/>
      <w:lvlJc w:val="left"/>
      <w:pPr>
        <w:tabs>
          <w:tab w:val="num" w:pos="4320"/>
        </w:tabs>
        <w:ind w:left="4320" w:hanging="360"/>
      </w:pPr>
      <w:rPr>
        <w:rFonts w:ascii="Arial" w:hAnsi="Arial" w:hint="default"/>
      </w:rPr>
    </w:lvl>
    <w:lvl w:ilvl="6" w:tplc="21BED19A" w:tentative="1">
      <w:start w:val="1"/>
      <w:numFmt w:val="bullet"/>
      <w:lvlText w:val="•"/>
      <w:lvlJc w:val="left"/>
      <w:pPr>
        <w:tabs>
          <w:tab w:val="num" w:pos="5040"/>
        </w:tabs>
        <w:ind w:left="5040" w:hanging="360"/>
      </w:pPr>
      <w:rPr>
        <w:rFonts w:ascii="Arial" w:hAnsi="Arial" w:hint="default"/>
      </w:rPr>
    </w:lvl>
    <w:lvl w:ilvl="7" w:tplc="A06613A2" w:tentative="1">
      <w:start w:val="1"/>
      <w:numFmt w:val="bullet"/>
      <w:lvlText w:val="•"/>
      <w:lvlJc w:val="left"/>
      <w:pPr>
        <w:tabs>
          <w:tab w:val="num" w:pos="5760"/>
        </w:tabs>
        <w:ind w:left="5760" w:hanging="360"/>
      </w:pPr>
      <w:rPr>
        <w:rFonts w:ascii="Arial" w:hAnsi="Arial" w:hint="default"/>
      </w:rPr>
    </w:lvl>
    <w:lvl w:ilvl="8" w:tplc="AC8266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BFE14CA"/>
    <w:multiLevelType w:val="hybridMultilevel"/>
    <w:tmpl w:val="85CA3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940264"/>
    <w:multiLevelType w:val="multilevel"/>
    <w:tmpl w:val="047A1684"/>
    <w:numStyleLink w:val="Style1"/>
  </w:abstractNum>
  <w:abstractNum w:abstractNumId="15" w15:restartNumberingAfterBreak="0">
    <w:nsid w:val="1EE85CAC"/>
    <w:multiLevelType w:val="multilevel"/>
    <w:tmpl w:val="0AFCB09C"/>
    <w:lvl w:ilvl="0">
      <w:start w:val="1"/>
      <w:numFmt w:val="decimal"/>
      <w:lvlText w:val="%1"/>
      <w:lvlJc w:val="left"/>
      <w:pPr>
        <w:tabs>
          <w:tab w:val="num" w:pos="360"/>
        </w:tabs>
        <w:ind w:left="360" w:hanging="360"/>
      </w:pPr>
      <w:rPr>
        <w:rFonts w:cs="TTE23FA3A8t00" w:hint="default"/>
      </w:rPr>
    </w:lvl>
    <w:lvl w:ilvl="1">
      <w:start w:val="1"/>
      <w:numFmt w:val="decimal"/>
      <w:lvlText w:val="%1.%2"/>
      <w:lvlJc w:val="left"/>
      <w:pPr>
        <w:tabs>
          <w:tab w:val="num" w:pos="720"/>
        </w:tabs>
        <w:ind w:left="720" w:hanging="720"/>
      </w:pPr>
      <w:rPr>
        <w:rFonts w:cs="TTE23FA3A8t00" w:hint="default"/>
      </w:rPr>
    </w:lvl>
    <w:lvl w:ilvl="2">
      <w:start w:val="1"/>
      <w:numFmt w:val="decimal"/>
      <w:lvlText w:val="%1.%2.%3"/>
      <w:lvlJc w:val="left"/>
      <w:pPr>
        <w:tabs>
          <w:tab w:val="num" w:pos="720"/>
        </w:tabs>
        <w:ind w:left="720" w:hanging="720"/>
      </w:pPr>
      <w:rPr>
        <w:rFonts w:cs="TTE23FA3A8t00" w:hint="default"/>
      </w:rPr>
    </w:lvl>
    <w:lvl w:ilvl="3">
      <w:start w:val="1"/>
      <w:numFmt w:val="decimal"/>
      <w:lvlText w:val="%1.%2.%3.%4"/>
      <w:lvlJc w:val="left"/>
      <w:pPr>
        <w:tabs>
          <w:tab w:val="num" w:pos="1080"/>
        </w:tabs>
        <w:ind w:left="1080" w:hanging="1080"/>
      </w:pPr>
      <w:rPr>
        <w:rFonts w:cs="TTE23FA3A8t00" w:hint="default"/>
      </w:rPr>
    </w:lvl>
    <w:lvl w:ilvl="4">
      <w:start w:val="1"/>
      <w:numFmt w:val="decimal"/>
      <w:lvlText w:val="%1.%2.%3.%4.%5"/>
      <w:lvlJc w:val="left"/>
      <w:pPr>
        <w:tabs>
          <w:tab w:val="num" w:pos="1440"/>
        </w:tabs>
        <w:ind w:left="1440" w:hanging="1440"/>
      </w:pPr>
      <w:rPr>
        <w:rFonts w:cs="TTE23FA3A8t00" w:hint="default"/>
      </w:rPr>
    </w:lvl>
    <w:lvl w:ilvl="5">
      <w:start w:val="1"/>
      <w:numFmt w:val="decimal"/>
      <w:lvlText w:val="%1.%2.%3.%4.%5.%6"/>
      <w:lvlJc w:val="left"/>
      <w:pPr>
        <w:tabs>
          <w:tab w:val="num" w:pos="1440"/>
        </w:tabs>
        <w:ind w:left="1440" w:hanging="1440"/>
      </w:pPr>
      <w:rPr>
        <w:rFonts w:cs="TTE23FA3A8t00" w:hint="default"/>
      </w:rPr>
    </w:lvl>
    <w:lvl w:ilvl="6">
      <w:start w:val="1"/>
      <w:numFmt w:val="decimal"/>
      <w:lvlText w:val="%1.%2.%3.%4.%5.%6.%7"/>
      <w:lvlJc w:val="left"/>
      <w:pPr>
        <w:tabs>
          <w:tab w:val="num" w:pos="1800"/>
        </w:tabs>
        <w:ind w:left="1800" w:hanging="1800"/>
      </w:pPr>
      <w:rPr>
        <w:rFonts w:cs="TTE23FA3A8t00" w:hint="default"/>
      </w:rPr>
    </w:lvl>
    <w:lvl w:ilvl="7">
      <w:start w:val="1"/>
      <w:numFmt w:val="decimal"/>
      <w:lvlText w:val="%1.%2.%3.%4.%5.%6.%7.%8"/>
      <w:lvlJc w:val="left"/>
      <w:pPr>
        <w:tabs>
          <w:tab w:val="num" w:pos="2160"/>
        </w:tabs>
        <w:ind w:left="2160" w:hanging="2160"/>
      </w:pPr>
      <w:rPr>
        <w:rFonts w:cs="TTE23FA3A8t00" w:hint="default"/>
      </w:rPr>
    </w:lvl>
    <w:lvl w:ilvl="8">
      <w:start w:val="1"/>
      <w:numFmt w:val="decimal"/>
      <w:lvlText w:val="%1.%2.%3.%4.%5.%6.%7.%8.%9"/>
      <w:lvlJc w:val="left"/>
      <w:pPr>
        <w:tabs>
          <w:tab w:val="num" w:pos="2160"/>
        </w:tabs>
        <w:ind w:left="2160" w:hanging="2160"/>
      </w:pPr>
      <w:rPr>
        <w:rFonts w:cs="TTE23FA3A8t00" w:hint="default"/>
      </w:rPr>
    </w:lvl>
  </w:abstractNum>
  <w:abstractNum w:abstractNumId="16" w15:restartNumberingAfterBreak="0">
    <w:nsid w:val="1F82035D"/>
    <w:multiLevelType w:val="hybridMultilevel"/>
    <w:tmpl w:val="9CF26126"/>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B039D2"/>
    <w:multiLevelType w:val="multilevel"/>
    <w:tmpl w:val="90D6D78C"/>
    <w:styleLink w:val="Style2"/>
    <w:lvl w:ilvl="0">
      <w:start w:val="4"/>
      <w:numFmt w:val="decimal"/>
      <w:lvlText w:val="%1.4.2"/>
      <w:lvlJc w:val="left"/>
      <w:pPr>
        <w:tabs>
          <w:tab w:val="num" w:pos="1245"/>
        </w:tabs>
        <w:ind w:left="1245" w:hanging="525"/>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2"/>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18" w15:restartNumberingAfterBreak="0">
    <w:nsid w:val="21073557"/>
    <w:multiLevelType w:val="hybridMultilevel"/>
    <w:tmpl w:val="07ACB0DC"/>
    <w:lvl w:ilvl="0" w:tplc="D3C26F26">
      <w:start w:val="1"/>
      <w:numFmt w:val="lowerLetter"/>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020"/>
        </w:tabs>
        <w:ind w:left="1020" w:hanging="360"/>
      </w:p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19" w15:restartNumberingAfterBreak="0">
    <w:nsid w:val="21DA6068"/>
    <w:multiLevelType w:val="multilevel"/>
    <w:tmpl w:val="84AC304E"/>
    <w:lvl w:ilvl="0">
      <w:start w:val="9"/>
      <w:numFmt w:val="decimal"/>
      <w:lvlText w:val="%1"/>
      <w:lvlJc w:val="left"/>
      <w:pPr>
        <w:tabs>
          <w:tab w:val="num" w:pos="360"/>
        </w:tabs>
        <w:ind w:left="360" w:hanging="360"/>
      </w:pPr>
      <w:rPr>
        <w:rFonts w:cs="HelveticaNeue-LightCond" w:hint="default"/>
        <w:color w:val="auto"/>
      </w:rPr>
    </w:lvl>
    <w:lvl w:ilvl="1">
      <w:start w:val="4"/>
      <w:numFmt w:val="decimal"/>
      <w:lvlText w:val="%1.%2"/>
      <w:lvlJc w:val="left"/>
      <w:pPr>
        <w:tabs>
          <w:tab w:val="num" w:pos="720"/>
        </w:tabs>
        <w:ind w:left="720" w:hanging="720"/>
      </w:pPr>
      <w:rPr>
        <w:rFonts w:cs="HelveticaNeue-LightCond" w:hint="default"/>
        <w:color w:val="auto"/>
      </w:rPr>
    </w:lvl>
    <w:lvl w:ilvl="2">
      <w:start w:val="1"/>
      <w:numFmt w:val="decimal"/>
      <w:lvlText w:val="%1.%2.%3"/>
      <w:lvlJc w:val="left"/>
      <w:pPr>
        <w:tabs>
          <w:tab w:val="num" w:pos="720"/>
        </w:tabs>
        <w:ind w:left="720" w:hanging="720"/>
      </w:pPr>
      <w:rPr>
        <w:rFonts w:cs="HelveticaNeue-LightCond" w:hint="default"/>
        <w:color w:val="auto"/>
      </w:rPr>
    </w:lvl>
    <w:lvl w:ilvl="3">
      <w:start w:val="1"/>
      <w:numFmt w:val="decimal"/>
      <w:lvlText w:val="%1.%2.%3.%4"/>
      <w:lvlJc w:val="left"/>
      <w:pPr>
        <w:tabs>
          <w:tab w:val="num" w:pos="1080"/>
        </w:tabs>
        <w:ind w:left="1080" w:hanging="1080"/>
      </w:pPr>
      <w:rPr>
        <w:rFonts w:cs="HelveticaNeue-LightCond" w:hint="default"/>
        <w:color w:val="auto"/>
      </w:rPr>
    </w:lvl>
    <w:lvl w:ilvl="4">
      <w:start w:val="1"/>
      <w:numFmt w:val="decimal"/>
      <w:lvlText w:val="%1.%2.%3.%4.%5"/>
      <w:lvlJc w:val="left"/>
      <w:pPr>
        <w:tabs>
          <w:tab w:val="num" w:pos="1440"/>
        </w:tabs>
        <w:ind w:left="1440" w:hanging="1440"/>
      </w:pPr>
      <w:rPr>
        <w:rFonts w:cs="HelveticaNeue-LightCond" w:hint="default"/>
        <w:color w:val="auto"/>
      </w:rPr>
    </w:lvl>
    <w:lvl w:ilvl="5">
      <w:start w:val="1"/>
      <w:numFmt w:val="decimal"/>
      <w:lvlText w:val="%1.%2.%3.%4.%5.%6"/>
      <w:lvlJc w:val="left"/>
      <w:pPr>
        <w:tabs>
          <w:tab w:val="num" w:pos="1440"/>
        </w:tabs>
        <w:ind w:left="1440" w:hanging="1440"/>
      </w:pPr>
      <w:rPr>
        <w:rFonts w:cs="HelveticaNeue-LightCond" w:hint="default"/>
        <w:color w:val="auto"/>
      </w:rPr>
    </w:lvl>
    <w:lvl w:ilvl="6">
      <w:start w:val="1"/>
      <w:numFmt w:val="decimal"/>
      <w:lvlText w:val="%1.%2.%3.%4.%5.%6.%7"/>
      <w:lvlJc w:val="left"/>
      <w:pPr>
        <w:tabs>
          <w:tab w:val="num" w:pos="1800"/>
        </w:tabs>
        <w:ind w:left="1800" w:hanging="1800"/>
      </w:pPr>
      <w:rPr>
        <w:rFonts w:cs="HelveticaNeue-LightCond" w:hint="default"/>
        <w:color w:val="auto"/>
      </w:rPr>
    </w:lvl>
    <w:lvl w:ilvl="7">
      <w:start w:val="1"/>
      <w:numFmt w:val="decimal"/>
      <w:lvlText w:val="%1.%2.%3.%4.%5.%6.%7.%8"/>
      <w:lvlJc w:val="left"/>
      <w:pPr>
        <w:tabs>
          <w:tab w:val="num" w:pos="2160"/>
        </w:tabs>
        <w:ind w:left="2160" w:hanging="2160"/>
      </w:pPr>
      <w:rPr>
        <w:rFonts w:cs="HelveticaNeue-LightCond" w:hint="default"/>
        <w:color w:val="auto"/>
      </w:rPr>
    </w:lvl>
    <w:lvl w:ilvl="8">
      <w:start w:val="1"/>
      <w:numFmt w:val="decimal"/>
      <w:lvlText w:val="%1.%2.%3.%4.%5.%6.%7.%8.%9"/>
      <w:lvlJc w:val="left"/>
      <w:pPr>
        <w:tabs>
          <w:tab w:val="num" w:pos="2160"/>
        </w:tabs>
        <w:ind w:left="2160" w:hanging="2160"/>
      </w:pPr>
      <w:rPr>
        <w:rFonts w:cs="HelveticaNeue-LightCond" w:hint="default"/>
        <w:color w:val="auto"/>
      </w:rPr>
    </w:lvl>
  </w:abstractNum>
  <w:abstractNum w:abstractNumId="20" w15:restartNumberingAfterBreak="0">
    <w:nsid w:val="26FF33E6"/>
    <w:multiLevelType w:val="multilevel"/>
    <w:tmpl w:val="ADE491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288524F9"/>
    <w:multiLevelType w:val="multilevel"/>
    <w:tmpl w:val="2A9061C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8B13772"/>
    <w:multiLevelType w:val="hybridMultilevel"/>
    <w:tmpl w:val="C26406E6"/>
    <w:lvl w:ilvl="0" w:tplc="294CC8C6">
      <w:start w:val="1"/>
      <w:numFmt w:val="bullet"/>
      <w:lvlText w:val="•"/>
      <w:lvlJc w:val="left"/>
      <w:pPr>
        <w:tabs>
          <w:tab w:val="num" w:pos="720"/>
        </w:tabs>
        <w:ind w:left="720" w:hanging="360"/>
      </w:pPr>
      <w:rPr>
        <w:rFonts w:ascii="Arial" w:hAnsi="Arial" w:hint="default"/>
      </w:rPr>
    </w:lvl>
    <w:lvl w:ilvl="1" w:tplc="EA521296">
      <w:numFmt w:val="bullet"/>
      <w:lvlText w:val="–"/>
      <w:lvlJc w:val="left"/>
      <w:pPr>
        <w:tabs>
          <w:tab w:val="num" w:pos="1440"/>
        </w:tabs>
        <w:ind w:left="1440" w:hanging="360"/>
      </w:pPr>
      <w:rPr>
        <w:rFonts w:ascii="Arial" w:hAnsi="Arial" w:hint="default"/>
      </w:rPr>
    </w:lvl>
    <w:lvl w:ilvl="2" w:tplc="5E4E6E4E" w:tentative="1">
      <w:start w:val="1"/>
      <w:numFmt w:val="bullet"/>
      <w:lvlText w:val="•"/>
      <w:lvlJc w:val="left"/>
      <w:pPr>
        <w:tabs>
          <w:tab w:val="num" w:pos="2160"/>
        </w:tabs>
        <w:ind w:left="2160" w:hanging="360"/>
      </w:pPr>
      <w:rPr>
        <w:rFonts w:ascii="Arial" w:hAnsi="Arial" w:hint="default"/>
      </w:rPr>
    </w:lvl>
    <w:lvl w:ilvl="3" w:tplc="46D00D28" w:tentative="1">
      <w:start w:val="1"/>
      <w:numFmt w:val="bullet"/>
      <w:lvlText w:val="•"/>
      <w:lvlJc w:val="left"/>
      <w:pPr>
        <w:tabs>
          <w:tab w:val="num" w:pos="2880"/>
        </w:tabs>
        <w:ind w:left="2880" w:hanging="360"/>
      </w:pPr>
      <w:rPr>
        <w:rFonts w:ascii="Arial" w:hAnsi="Arial" w:hint="default"/>
      </w:rPr>
    </w:lvl>
    <w:lvl w:ilvl="4" w:tplc="06BE0C38" w:tentative="1">
      <w:start w:val="1"/>
      <w:numFmt w:val="bullet"/>
      <w:lvlText w:val="•"/>
      <w:lvlJc w:val="left"/>
      <w:pPr>
        <w:tabs>
          <w:tab w:val="num" w:pos="3600"/>
        </w:tabs>
        <w:ind w:left="3600" w:hanging="360"/>
      </w:pPr>
      <w:rPr>
        <w:rFonts w:ascii="Arial" w:hAnsi="Arial" w:hint="default"/>
      </w:rPr>
    </w:lvl>
    <w:lvl w:ilvl="5" w:tplc="0622A956" w:tentative="1">
      <w:start w:val="1"/>
      <w:numFmt w:val="bullet"/>
      <w:lvlText w:val="•"/>
      <w:lvlJc w:val="left"/>
      <w:pPr>
        <w:tabs>
          <w:tab w:val="num" w:pos="4320"/>
        </w:tabs>
        <w:ind w:left="4320" w:hanging="360"/>
      </w:pPr>
      <w:rPr>
        <w:rFonts w:ascii="Arial" w:hAnsi="Arial" w:hint="default"/>
      </w:rPr>
    </w:lvl>
    <w:lvl w:ilvl="6" w:tplc="F5986E7C" w:tentative="1">
      <w:start w:val="1"/>
      <w:numFmt w:val="bullet"/>
      <w:lvlText w:val="•"/>
      <w:lvlJc w:val="left"/>
      <w:pPr>
        <w:tabs>
          <w:tab w:val="num" w:pos="5040"/>
        </w:tabs>
        <w:ind w:left="5040" w:hanging="360"/>
      </w:pPr>
      <w:rPr>
        <w:rFonts w:ascii="Arial" w:hAnsi="Arial" w:hint="default"/>
      </w:rPr>
    </w:lvl>
    <w:lvl w:ilvl="7" w:tplc="148A44CE" w:tentative="1">
      <w:start w:val="1"/>
      <w:numFmt w:val="bullet"/>
      <w:lvlText w:val="•"/>
      <w:lvlJc w:val="left"/>
      <w:pPr>
        <w:tabs>
          <w:tab w:val="num" w:pos="5760"/>
        </w:tabs>
        <w:ind w:left="5760" w:hanging="360"/>
      </w:pPr>
      <w:rPr>
        <w:rFonts w:ascii="Arial" w:hAnsi="Arial" w:hint="default"/>
      </w:rPr>
    </w:lvl>
    <w:lvl w:ilvl="8" w:tplc="11846F5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99E55D9"/>
    <w:multiLevelType w:val="hybridMultilevel"/>
    <w:tmpl w:val="8FFC4B5E"/>
    <w:lvl w:ilvl="0" w:tplc="FFFFFFFF">
      <w:start w:val="1"/>
      <w:numFmt w:val="lowerLetter"/>
      <w:lvlText w:val="(%1)"/>
      <w:lvlJc w:val="left"/>
      <w:pPr>
        <w:tabs>
          <w:tab w:val="num" w:pos="360"/>
        </w:tabs>
        <w:ind w:left="360" w:hanging="360"/>
      </w:pPr>
      <w:rPr>
        <w:rFonts w:hint="default"/>
        <w:b w:val="0"/>
        <w:i w:val="0"/>
      </w:rPr>
    </w:lvl>
    <w:lvl w:ilvl="1" w:tplc="FFFFFFFF">
      <w:start w:val="1"/>
      <w:numFmt w:val="lowerRoman"/>
      <w:lvlText w:val="%2."/>
      <w:lvlJc w:val="right"/>
      <w:pPr>
        <w:tabs>
          <w:tab w:val="num" w:pos="853"/>
        </w:tabs>
        <w:ind w:left="887" w:hanging="227"/>
      </w:pPr>
      <w:rPr>
        <w:rFonts w:hint="default"/>
        <w:b w:val="0"/>
        <w:i w:val="0"/>
        <w:sz w:val="20"/>
      </w:rPr>
    </w:lvl>
    <w:lvl w:ilvl="2" w:tplc="FFFFFFFF" w:tentative="1">
      <w:start w:val="1"/>
      <w:numFmt w:val="lowerRoman"/>
      <w:lvlText w:val="%3."/>
      <w:lvlJc w:val="right"/>
      <w:pPr>
        <w:tabs>
          <w:tab w:val="num" w:pos="1740"/>
        </w:tabs>
        <w:ind w:left="1740" w:hanging="180"/>
      </w:pPr>
    </w:lvl>
    <w:lvl w:ilvl="3" w:tplc="FFFFFFFF" w:tentative="1">
      <w:start w:val="1"/>
      <w:numFmt w:val="decimal"/>
      <w:lvlText w:val="%4."/>
      <w:lvlJc w:val="left"/>
      <w:pPr>
        <w:tabs>
          <w:tab w:val="num" w:pos="2460"/>
        </w:tabs>
        <w:ind w:left="2460" w:hanging="360"/>
      </w:pPr>
    </w:lvl>
    <w:lvl w:ilvl="4" w:tplc="FFFFFFFF" w:tentative="1">
      <w:start w:val="1"/>
      <w:numFmt w:val="lowerLetter"/>
      <w:lvlText w:val="%5."/>
      <w:lvlJc w:val="left"/>
      <w:pPr>
        <w:tabs>
          <w:tab w:val="num" w:pos="3180"/>
        </w:tabs>
        <w:ind w:left="3180" w:hanging="360"/>
      </w:pPr>
    </w:lvl>
    <w:lvl w:ilvl="5" w:tplc="FFFFFFFF" w:tentative="1">
      <w:start w:val="1"/>
      <w:numFmt w:val="lowerRoman"/>
      <w:lvlText w:val="%6."/>
      <w:lvlJc w:val="right"/>
      <w:pPr>
        <w:tabs>
          <w:tab w:val="num" w:pos="3900"/>
        </w:tabs>
        <w:ind w:left="3900" w:hanging="180"/>
      </w:pPr>
    </w:lvl>
    <w:lvl w:ilvl="6" w:tplc="FFFFFFFF" w:tentative="1">
      <w:start w:val="1"/>
      <w:numFmt w:val="decimal"/>
      <w:lvlText w:val="%7."/>
      <w:lvlJc w:val="left"/>
      <w:pPr>
        <w:tabs>
          <w:tab w:val="num" w:pos="4620"/>
        </w:tabs>
        <w:ind w:left="4620" w:hanging="360"/>
      </w:pPr>
    </w:lvl>
    <w:lvl w:ilvl="7" w:tplc="FFFFFFFF" w:tentative="1">
      <w:start w:val="1"/>
      <w:numFmt w:val="lowerLetter"/>
      <w:lvlText w:val="%8."/>
      <w:lvlJc w:val="left"/>
      <w:pPr>
        <w:tabs>
          <w:tab w:val="num" w:pos="5340"/>
        </w:tabs>
        <w:ind w:left="5340" w:hanging="360"/>
      </w:pPr>
    </w:lvl>
    <w:lvl w:ilvl="8" w:tplc="FFFFFFFF" w:tentative="1">
      <w:start w:val="1"/>
      <w:numFmt w:val="lowerRoman"/>
      <w:lvlText w:val="%9."/>
      <w:lvlJc w:val="right"/>
      <w:pPr>
        <w:tabs>
          <w:tab w:val="num" w:pos="6060"/>
        </w:tabs>
        <w:ind w:left="6060" w:hanging="180"/>
      </w:pPr>
    </w:lvl>
  </w:abstractNum>
  <w:abstractNum w:abstractNumId="24" w15:restartNumberingAfterBreak="0">
    <w:nsid w:val="2F965C04"/>
    <w:multiLevelType w:val="hybridMultilevel"/>
    <w:tmpl w:val="99526646"/>
    <w:lvl w:ilvl="0" w:tplc="3398AFCA">
      <w:start w:val="1"/>
      <w:numFmt w:val="lowerLetter"/>
      <w:lvlText w:val="(%1)"/>
      <w:lvlJc w:val="left"/>
      <w:pPr>
        <w:ind w:left="360" w:hanging="360"/>
      </w:pPr>
      <w:rPr>
        <w:rFonts w:hint="default"/>
        <w:b w:val="0"/>
        <w:i w:val="0"/>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FDE1F15"/>
    <w:multiLevelType w:val="hybridMultilevel"/>
    <w:tmpl w:val="387A2312"/>
    <w:lvl w:ilvl="0" w:tplc="C0B4461A">
      <w:start w:val="1"/>
      <w:numFmt w:val="bullet"/>
      <w:lvlText w:val="•"/>
      <w:lvlJc w:val="left"/>
      <w:pPr>
        <w:tabs>
          <w:tab w:val="num" w:pos="720"/>
        </w:tabs>
        <w:ind w:left="720" w:hanging="360"/>
      </w:pPr>
      <w:rPr>
        <w:rFonts w:ascii="Arial" w:hAnsi="Arial" w:hint="default"/>
      </w:rPr>
    </w:lvl>
    <w:lvl w:ilvl="1" w:tplc="CCD820F2" w:tentative="1">
      <w:start w:val="1"/>
      <w:numFmt w:val="bullet"/>
      <w:lvlText w:val="•"/>
      <w:lvlJc w:val="left"/>
      <w:pPr>
        <w:tabs>
          <w:tab w:val="num" w:pos="1440"/>
        </w:tabs>
        <w:ind w:left="1440" w:hanging="360"/>
      </w:pPr>
      <w:rPr>
        <w:rFonts w:ascii="Arial" w:hAnsi="Arial" w:hint="default"/>
      </w:rPr>
    </w:lvl>
    <w:lvl w:ilvl="2" w:tplc="527E383C" w:tentative="1">
      <w:start w:val="1"/>
      <w:numFmt w:val="bullet"/>
      <w:lvlText w:val="•"/>
      <w:lvlJc w:val="left"/>
      <w:pPr>
        <w:tabs>
          <w:tab w:val="num" w:pos="2160"/>
        </w:tabs>
        <w:ind w:left="2160" w:hanging="360"/>
      </w:pPr>
      <w:rPr>
        <w:rFonts w:ascii="Arial" w:hAnsi="Arial" w:hint="default"/>
      </w:rPr>
    </w:lvl>
    <w:lvl w:ilvl="3" w:tplc="B80091EE" w:tentative="1">
      <w:start w:val="1"/>
      <w:numFmt w:val="bullet"/>
      <w:lvlText w:val="•"/>
      <w:lvlJc w:val="left"/>
      <w:pPr>
        <w:tabs>
          <w:tab w:val="num" w:pos="2880"/>
        </w:tabs>
        <w:ind w:left="2880" w:hanging="360"/>
      </w:pPr>
      <w:rPr>
        <w:rFonts w:ascii="Arial" w:hAnsi="Arial" w:hint="default"/>
      </w:rPr>
    </w:lvl>
    <w:lvl w:ilvl="4" w:tplc="EFA87FDE" w:tentative="1">
      <w:start w:val="1"/>
      <w:numFmt w:val="bullet"/>
      <w:lvlText w:val="•"/>
      <w:lvlJc w:val="left"/>
      <w:pPr>
        <w:tabs>
          <w:tab w:val="num" w:pos="3600"/>
        </w:tabs>
        <w:ind w:left="3600" w:hanging="360"/>
      </w:pPr>
      <w:rPr>
        <w:rFonts w:ascii="Arial" w:hAnsi="Arial" w:hint="default"/>
      </w:rPr>
    </w:lvl>
    <w:lvl w:ilvl="5" w:tplc="E91211F8" w:tentative="1">
      <w:start w:val="1"/>
      <w:numFmt w:val="bullet"/>
      <w:lvlText w:val="•"/>
      <w:lvlJc w:val="left"/>
      <w:pPr>
        <w:tabs>
          <w:tab w:val="num" w:pos="4320"/>
        </w:tabs>
        <w:ind w:left="4320" w:hanging="360"/>
      </w:pPr>
      <w:rPr>
        <w:rFonts w:ascii="Arial" w:hAnsi="Arial" w:hint="default"/>
      </w:rPr>
    </w:lvl>
    <w:lvl w:ilvl="6" w:tplc="B88C8400" w:tentative="1">
      <w:start w:val="1"/>
      <w:numFmt w:val="bullet"/>
      <w:lvlText w:val="•"/>
      <w:lvlJc w:val="left"/>
      <w:pPr>
        <w:tabs>
          <w:tab w:val="num" w:pos="5040"/>
        </w:tabs>
        <w:ind w:left="5040" w:hanging="360"/>
      </w:pPr>
      <w:rPr>
        <w:rFonts w:ascii="Arial" w:hAnsi="Arial" w:hint="default"/>
      </w:rPr>
    </w:lvl>
    <w:lvl w:ilvl="7" w:tplc="8D989A00" w:tentative="1">
      <w:start w:val="1"/>
      <w:numFmt w:val="bullet"/>
      <w:lvlText w:val="•"/>
      <w:lvlJc w:val="left"/>
      <w:pPr>
        <w:tabs>
          <w:tab w:val="num" w:pos="5760"/>
        </w:tabs>
        <w:ind w:left="5760" w:hanging="360"/>
      </w:pPr>
      <w:rPr>
        <w:rFonts w:ascii="Arial" w:hAnsi="Arial" w:hint="default"/>
      </w:rPr>
    </w:lvl>
    <w:lvl w:ilvl="8" w:tplc="A08CB50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25B1BF0"/>
    <w:multiLevelType w:val="hybridMultilevel"/>
    <w:tmpl w:val="92A07DEC"/>
    <w:lvl w:ilvl="0" w:tplc="A014A96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5327EEA"/>
    <w:multiLevelType w:val="hybridMultilevel"/>
    <w:tmpl w:val="3ADA10F8"/>
    <w:lvl w:ilvl="0" w:tplc="5F8E55B8">
      <w:start w:val="1"/>
      <w:numFmt w:val="bullet"/>
      <w:lvlText w:val="•"/>
      <w:lvlJc w:val="left"/>
      <w:pPr>
        <w:tabs>
          <w:tab w:val="num" w:pos="720"/>
        </w:tabs>
        <w:ind w:left="720" w:hanging="360"/>
      </w:pPr>
      <w:rPr>
        <w:rFonts w:ascii="Arial" w:hAnsi="Arial" w:hint="default"/>
      </w:rPr>
    </w:lvl>
    <w:lvl w:ilvl="1" w:tplc="02A84DC8" w:tentative="1">
      <w:start w:val="1"/>
      <w:numFmt w:val="bullet"/>
      <w:lvlText w:val="•"/>
      <w:lvlJc w:val="left"/>
      <w:pPr>
        <w:tabs>
          <w:tab w:val="num" w:pos="1440"/>
        </w:tabs>
        <w:ind w:left="1440" w:hanging="360"/>
      </w:pPr>
      <w:rPr>
        <w:rFonts w:ascii="Arial" w:hAnsi="Arial" w:hint="default"/>
      </w:rPr>
    </w:lvl>
    <w:lvl w:ilvl="2" w:tplc="85163242" w:tentative="1">
      <w:start w:val="1"/>
      <w:numFmt w:val="bullet"/>
      <w:lvlText w:val="•"/>
      <w:lvlJc w:val="left"/>
      <w:pPr>
        <w:tabs>
          <w:tab w:val="num" w:pos="2160"/>
        </w:tabs>
        <w:ind w:left="2160" w:hanging="360"/>
      </w:pPr>
      <w:rPr>
        <w:rFonts w:ascii="Arial" w:hAnsi="Arial" w:hint="default"/>
      </w:rPr>
    </w:lvl>
    <w:lvl w:ilvl="3" w:tplc="89448D3C" w:tentative="1">
      <w:start w:val="1"/>
      <w:numFmt w:val="bullet"/>
      <w:lvlText w:val="•"/>
      <w:lvlJc w:val="left"/>
      <w:pPr>
        <w:tabs>
          <w:tab w:val="num" w:pos="2880"/>
        </w:tabs>
        <w:ind w:left="2880" w:hanging="360"/>
      </w:pPr>
      <w:rPr>
        <w:rFonts w:ascii="Arial" w:hAnsi="Arial" w:hint="default"/>
      </w:rPr>
    </w:lvl>
    <w:lvl w:ilvl="4" w:tplc="D6E212BA" w:tentative="1">
      <w:start w:val="1"/>
      <w:numFmt w:val="bullet"/>
      <w:lvlText w:val="•"/>
      <w:lvlJc w:val="left"/>
      <w:pPr>
        <w:tabs>
          <w:tab w:val="num" w:pos="3600"/>
        </w:tabs>
        <w:ind w:left="3600" w:hanging="360"/>
      </w:pPr>
      <w:rPr>
        <w:rFonts w:ascii="Arial" w:hAnsi="Arial" w:hint="default"/>
      </w:rPr>
    </w:lvl>
    <w:lvl w:ilvl="5" w:tplc="C0F4DC96" w:tentative="1">
      <w:start w:val="1"/>
      <w:numFmt w:val="bullet"/>
      <w:lvlText w:val="•"/>
      <w:lvlJc w:val="left"/>
      <w:pPr>
        <w:tabs>
          <w:tab w:val="num" w:pos="4320"/>
        </w:tabs>
        <w:ind w:left="4320" w:hanging="360"/>
      </w:pPr>
      <w:rPr>
        <w:rFonts w:ascii="Arial" w:hAnsi="Arial" w:hint="default"/>
      </w:rPr>
    </w:lvl>
    <w:lvl w:ilvl="6" w:tplc="1E5E7212" w:tentative="1">
      <w:start w:val="1"/>
      <w:numFmt w:val="bullet"/>
      <w:lvlText w:val="•"/>
      <w:lvlJc w:val="left"/>
      <w:pPr>
        <w:tabs>
          <w:tab w:val="num" w:pos="5040"/>
        </w:tabs>
        <w:ind w:left="5040" w:hanging="360"/>
      </w:pPr>
      <w:rPr>
        <w:rFonts w:ascii="Arial" w:hAnsi="Arial" w:hint="default"/>
      </w:rPr>
    </w:lvl>
    <w:lvl w:ilvl="7" w:tplc="AC56DD66" w:tentative="1">
      <w:start w:val="1"/>
      <w:numFmt w:val="bullet"/>
      <w:lvlText w:val="•"/>
      <w:lvlJc w:val="left"/>
      <w:pPr>
        <w:tabs>
          <w:tab w:val="num" w:pos="5760"/>
        </w:tabs>
        <w:ind w:left="5760" w:hanging="360"/>
      </w:pPr>
      <w:rPr>
        <w:rFonts w:ascii="Arial" w:hAnsi="Arial" w:hint="default"/>
      </w:rPr>
    </w:lvl>
    <w:lvl w:ilvl="8" w:tplc="3884A14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56A58E2"/>
    <w:multiLevelType w:val="multilevel"/>
    <w:tmpl w:val="8084BCFC"/>
    <w:lvl w:ilvl="0">
      <w:start w:val="10"/>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9" w15:restartNumberingAfterBreak="0">
    <w:nsid w:val="35AA059D"/>
    <w:multiLevelType w:val="hybridMultilevel"/>
    <w:tmpl w:val="20D053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8625105"/>
    <w:multiLevelType w:val="multilevel"/>
    <w:tmpl w:val="ADE491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3A6C78A0"/>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B7118FA"/>
    <w:multiLevelType w:val="multilevel"/>
    <w:tmpl w:val="DD2A1DEE"/>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3B8E73D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34" w15:restartNumberingAfterBreak="0">
    <w:nsid w:val="3BA43D95"/>
    <w:multiLevelType w:val="hybridMultilevel"/>
    <w:tmpl w:val="6262A564"/>
    <w:lvl w:ilvl="0" w:tplc="3398AFCA">
      <w:start w:val="1"/>
      <w:numFmt w:val="lowerLetter"/>
      <w:lvlText w:val="(%1)"/>
      <w:lvlJc w:val="left"/>
      <w:pPr>
        <w:ind w:left="1080" w:hanging="360"/>
      </w:pPr>
      <w:rPr>
        <w:rFonts w:hint="default"/>
        <w:b w:val="0"/>
        <w:i w:val="0"/>
        <w:color w:val="000000"/>
      </w:rPr>
    </w:lvl>
    <w:lvl w:ilvl="1" w:tplc="84621B54">
      <w:numFmt w:val="bullet"/>
      <w:lvlText w:val="·"/>
      <w:lvlJc w:val="left"/>
      <w:pPr>
        <w:ind w:left="2070" w:hanging="630"/>
      </w:pPr>
      <w:rPr>
        <w:rFonts w:ascii="Tahoma" w:eastAsia="Times New Roman" w:hAnsi="Tahoma" w:cs="Tahoma"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3BAD2AD4"/>
    <w:multiLevelType w:val="multilevel"/>
    <w:tmpl w:val="824C4388"/>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D300A39"/>
    <w:multiLevelType w:val="hybridMultilevel"/>
    <w:tmpl w:val="D12052BE"/>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EB85723"/>
    <w:multiLevelType w:val="multilevel"/>
    <w:tmpl w:val="57AA6DCE"/>
    <w:lvl w:ilvl="0">
      <w:start w:val="8"/>
      <w:numFmt w:val="decimal"/>
      <w:lvlText w:val="%1"/>
      <w:lvlJc w:val="left"/>
      <w:pPr>
        <w:tabs>
          <w:tab w:val="num" w:pos="720"/>
        </w:tabs>
        <w:ind w:left="720" w:hanging="720"/>
      </w:pPr>
      <w:rPr>
        <w:rFonts w:cs="TTE23FC3C8t00" w:hint="default"/>
        <w:color w:val="auto"/>
      </w:rPr>
    </w:lvl>
    <w:lvl w:ilvl="1">
      <w:start w:val="1"/>
      <w:numFmt w:val="decimal"/>
      <w:lvlText w:val="%1.%2"/>
      <w:lvlJc w:val="left"/>
      <w:pPr>
        <w:tabs>
          <w:tab w:val="num" w:pos="720"/>
        </w:tabs>
        <w:ind w:left="720" w:hanging="720"/>
      </w:pPr>
      <w:rPr>
        <w:rFonts w:cs="TTE23FC3C8t00" w:hint="default"/>
        <w:color w:val="auto"/>
      </w:rPr>
    </w:lvl>
    <w:lvl w:ilvl="2">
      <w:start w:val="1"/>
      <w:numFmt w:val="decimal"/>
      <w:lvlText w:val="%1.%2.%3"/>
      <w:lvlJc w:val="left"/>
      <w:pPr>
        <w:tabs>
          <w:tab w:val="num" w:pos="720"/>
        </w:tabs>
        <w:ind w:left="720" w:hanging="720"/>
      </w:pPr>
      <w:rPr>
        <w:rFonts w:cs="TTE23FC3C8t00" w:hint="default"/>
        <w:color w:val="auto"/>
      </w:rPr>
    </w:lvl>
    <w:lvl w:ilvl="3">
      <w:start w:val="1"/>
      <w:numFmt w:val="decimal"/>
      <w:lvlText w:val="%1.%2.%3.%4"/>
      <w:lvlJc w:val="left"/>
      <w:pPr>
        <w:tabs>
          <w:tab w:val="num" w:pos="1080"/>
        </w:tabs>
        <w:ind w:left="1080" w:hanging="1080"/>
      </w:pPr>
      <w:rPr>
        <w:rFonts w:cs="TTE23FC3C8t00" w:hint="default"/>
        <w:color w:val="auto"/>
      </w:rPr>
    </w:lvl>
    <w:lvl w:ilvl="4">
      <w:start w:val="1"/>
      <w:numFmt w:val="decimal"/>
      <w:lvlText w:val="%1.%2.%3.%4.%5"/>
      <w:lvlJc w:val="left"/>
      <w:pPr>
        <w:tabs>
          <w:tab w:val="num" w:pos="1440"/>
        </w:tabs>
        <w:ind w:left="1440" w:hanging="1440"/>
      </w:pPr>
      <w:rPr>
        <w:rFonts w:cs="TTE23FC3C8t00" w:hint="default"/>
        <w:color w:val="auto"/>
      </w:rPr>
    </w:lvl>
    <w:lvl w:ilvl="5">
      <w:start w:val="1"/>
      <w:numFmt w:val="decimal"/>
      <w:lvlText w:val="%1.%2.%3.%4.%5.%6"/>
      <w:lvlJc w:val="left"/>
      <w:pPr>
        <w:tabs>
          <w:tab w:val="num" w:pos="1440"/>
        </w:tabs>
        <w:ind w:left="1440" w:hanging="1440"/>
      </w:pPr>
      <w:rPr>
        <w:rFonts w:cs="TTE23FC3C8t00" w:hint="default"/>
        <w:color w:val="auto"/>
      </w:rPr>
    </w:lvl>
    <w:lvl w:ilvl="6">
      <w:start w:val="1"/>
      <w:numFmt w:val="decimal"/>
      <w:lvlText w:val="%1.%2.%3.%4.%5.%6.%7"/>
      <w:lvlJc w:val="left"/>
      <w:pPr>
        <w:tabs>
          <w:tab w:val="num" w:pos="1800"/>
        </w:tabs>
        <w:ind w:left="1800" w:hanging="1800"/>
      </w:pPr>
      <w:rPr>
        <w:rFonts w:cs="TTE23FC3C8t00" w:hint="default"/>
        <w:color w:val="auto"/>
      </w:rPr>
    </w:lvl>
    <w:lvl w:ilvl="7">
      <w:start w:val="1"/>
      <w:numFmt w:val="decimal"/>
      <w:lvlText w:val="%1.%2.%3.%4.%5.%6.%7.%8"/>
      <w:lvlJc w:val="left"/>
      <w:pPr>
        <w:tabs>
          <w:tab w:val="num" w:pos="2160"/>
        </w:tabs>
        <w:ind w:left="2160" w:hanging="2160"/>
      </w:pPr>
      <w:rPr>
        <w:rFonts w:cs="TTE23FC3C8t00" w:hint="default"/>
        <w:color w:val="auto"/>
      </w:rPr>
    </w:lvl>
    <w:lvl w:ilvl="8">
      <w:start w:val="1"/>
      <w:numFmt w:val="decimal"/>
      <w:lvlText w:val="%1.%2.%3.%4.%5.%6.%7.%8.%9"/>
      <w:lvlJc w:val="left"/>
      <w:pPr>
        <w:tabs>
          <w:tab w:val="num" w:pos="2160"/>
        </w:tabs>
        <w:ind w:left="2160" w:hanging="2160"/>
      </w:pPr>
      <w:rPr>
        <w:rFonts w:cs="TTE23FC3C8t00" w:hint="default"/>
        <w:color w:val="auto"/>
      </w:rPr>
    </w:lvl>
  </w:abstractNum>
  <w:abstractNum w:abstractNumId="38" w15:restartNumberingAfterBreak="0">
    <w:nsid w:val="44802996"/>
    <w:multiLevelType w:val="hybridMultilevel"/>
    <w:tmpl w:val="47C49882"/>
    <w:lvl w:ilvl="0" w:tplc="D3C26F26">
      <w:start w:val="1"/>
      <w:numFmt w:val="lowerLetter"/>
      <w:lvlText w:val="(%1)"/>
      <w:lvlJc w:val="left"/>
      <w:pPr>
        <w:tabs>
          <w:tab w:val="num" w:pos="360"/>
        </w:tabs>
        <w:ind w:left="360" w:hanging="360"/>
      </w:pPr>
      <w:rPr>
        <w:rFonts w:hint="default"/>
        <w:b w:val="0"/>
        <w:i w:val="0"/>
      </w:r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9" w15:restartNumberingAfterBreak="0">
    <w:nsid w:val="45D7123B"/>
    <w:multiLevelType w:val="hybridMultilevel"/>
    <w:tmpl w:val="342CE0B0"/>
    <w:lvl w:ilvl="0" w:tplc="239C7A7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49130F66"/>
    <w:multiLevelType w:val="hybridMultilevel"/>
    <w:tmpl w:val="E384D29C"/>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9ED58DA"/>
    <w:multiLevelType w:val="hybridMultilevel"/>
    <w:tmpl w:val="4A9CBF74"/>
    <w:lvl w:ilvl="0" w:tplc="9FE00626">
      <w:start w:val="1"/>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49FC0106"/>
    <w:multiLevelType w:val="hybridMultilevel"/>
    <w:tmpl w:val="BFCEC3DE"/>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4CAE7E3C"/>
    <w:multiLevelType w:val="hybridMultilevel"/>
    <w:tmpl w:val="7AC66DCE"/>
    <w:lvl w:ilvl="0" w:tplc="FD96ECE0">
      <w:start w:val="1"/>
      <w:numFmt w:val="lowerLetter"/>
      <w:lvlText w:val="(%1)"/>
      <w:lvlJc w:val="left"/>
      <w:pPr>
        <w:tabs>
          <w:tab w:val="num" w:pos="1400"/>
        </w:tabs>
        <w:ind w:left="1400" w:hanging="680"/>
      </w:pPr>
      <w:rPr>
        <w:rFonts w:ascii="Tahoma" w:hAnsi="Tahoma" w:cs="Tahoma" w:hint="default"/>
        <w:sz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4" w15:restartNumberingAfterBreak="0">
    <w:nsid w:val="4D02038B"/>
    <w:multiLevelType w:val="multilevel"/>
    <w:tmpl w:val="ADE4911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5" w15:restartNumberingAfterBreak="0">
    <w:nsid w:val="4D9E789C"/>
    <w:multiLevelType w:val="hybridMultilevel"/>
    <w:tmpl w:val="144618E2"/>
    <w:lvl w:ilvl="0" w:tplc="569C1350">
      <w:start w:val="1"/>
      <w:numFmt w:val="lowerLetter"/>
      <w:lvlText w:val="(%1)"/>
      <w:lvlJc w:val="left"/>
      <w:pPr>
        <w:tabs>
          <w:tab w:val="num" w:pos="680"/>
        </w:tabs>
        <w:ind w:left="680" w:hanging="680"/>
      </w:pPr>
      <w:rPr>
        <w:rFonts w:ascii="Verdana" w:hAnsi="Verdana" w:hint="default"/>
        <w:sz w:val="20"/>
      </w:rPr>
    </w:lvl>
    <w:lvl w:ilvl="1" w:tplc="DD5EFB18">
      <w:start w:val="1"/>
      <w:numFmt w:val="lowerLetter"/>
      <w:lvlText w:val="(%2)"/>
      <w:lvlJc w:val="left"/>
      <w:pPr>
        <w:tabs>
          <w:tab w:val="num" w:pos="1760"/>
        </w:tabs>
        <w:ind w:left="1760" w:hanging="680"/>
      </w:pPr>
      <w:rPr>
        <w:rFonts w:ascii="Tahoma" w:hAnsi="Tahoma" w:cs="Tahoma" w:hint="default"/>
        <w:sz w:val="20"/>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4DA3236F"/>
    <w:multiLevelType w:val="hybridMultilevel"/>
    <w:tmpl w:val="3760D258"/>
    <w:lvl w:ilvl="0" w:tplc="3398AFCA">
      <w:start w:val="1"/>
      <w:numFmt w:val="lowerLetter"/>
      <w:lvlText w:val="(%1)"/>
      <w:lvlJc w:val="left"/>
      <w:pPr>
        <w:ind w:left="-698" w:hanging="360"/>
      </w:pPr>
      <w:rPr>
        <w:rFonts w:hint="default"/>
        <w:b w:val="0"/>
        <w:i w:val="0"/>
        <w:color w:val="000000"/>
      </w:rPr>
    </w:lvl>
    <w:lvl w:ilvl="1" w:tplc="08090019" w:tentative="1">
      <w:start w:val="1"/>
      <w:numFmt w:val="lowerLetter"/>
      <w:lvlText w:val="%2."/>
      <w:lvlJc w:val="left"/>
      <w:pPr>
        <w:ind w:left="22" w:hanging="360"/>
      </w:pPr>
    </w:lvl>
    <w:lvl w:ilvl="2" w:tplc="0809001B" w:tentative="1">
      <w:start w:val="1"/>
      <w:numFmt w:val="lowerRoman"/>
      <w:lvlText w:val="%3."/>
      <w:lvlJc w:val="right"/>
      <w:pPr>
        <w:ind w:left="742" w:hanging="180"/>
      </w:pPr>
    </w:lvl>
    <w:lvl w:ilvl="3" w:tplc="0809000F" w:tentative="1">
      <w:start w:val="1"/>
      <w:numFmt w:val="decimal"/>
      <w:lvlText w:val="%4."/>
      <w:lvlJc w:val="left"/>
      <w:pPr>
        <w:ind w:left="1462" w:hanging="360"/>
      </w:pPr>
    </w:lvl>
    <w:lvl w:ilvl="4" w:tplc="08090019" w:tentative="1">
      <w:start w:val="1"/>
      <w:numFmt w:val="lowerLetter"/>
      <w:lvlText w:val="%5."/>
      <w:lvlJc w:val="left"/>
      <w:pPr>
        <w:ind w:left="2182" w:hanging="360"/>
      </w:pPr>
    </w:lvl>
    <w:lvl w:ilvl="5" w:tplc="0809001B" w:tentative="1">
      <w:start w:val="1"/>
      <w:numFmt w:val="lowerRoman"/>
      <w:lvlText w:val="%6."/>
      <w:lvlJc w:val="right"/>
      <w:pPr>
        <w:ind w:left="2902" w:hanging="180"/>
      </w:pPr>
    </w:lvl>
    <w:lvl w:ilvl="6" w:tplc="0809000F" w:tentative="1">
      <w:start w:val="1"/>
      <w:numFmt w:val="decimal"/>
      <w:lvlText w:val="%7."/>
      <w:lvlJc w:val="left"/>
      <w:pPr>
        <w:ind w:left="3622" w:hanging="360"/>
      </w:pPr>
    </w:lvl>
    <w:lvl w:ilvl="7" w:tplc="08090019" w:tentative="1">
      <w:start w:val="1"/>
      <w:numFmt w:val="lowerLetter"/>
      <w:lvlText w:val="%8."/>
      <w:lvlJc w:val="left"/>
      <w:pPr>
        <w:ind w:left="4342" w:hanging="360"/>
      </w:pPr>
    </w:lvl>
    <w:lvl w:ilvl="8" w:tplc="0809001B" w:tentative="1">
      <w:start w:val="1"/>
      <w:numFmt w:val="lowerRoman"/>
      <w:lvlText w:val="%9."/>
      <w:lvlJc w:val="right"/>
      <w:pPr>
        <w:ind w:left="5062" w:hanging="180"/>
      </w:pPr>
    </w:lvl>
  </w:abstractNum>
  <w:abstractNum w:abstractNumId="47" w15:restartNumberingAfterBreak="0">
    <w:nsid w:val="50C029C7"/>
    <w:multiLevelType w:val="multilevel"/>
    <w:tmpl w:val="E38E6DF6"/>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1932CAB"/>
    <w:multiLevelType w:val="hybridMultilevel"/>
    <w:tmpl w:val="B3681CEE"/>
    <w:lvl w:ilvl="0" w:tplc="5F8E55B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3313EDF"/>
    <w:multiLevelType w:val="multilevel"/>
    <w:tmpl w:val="ADE491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5F8E0964"/>
    <w:multiLevelType w:val="hybridMultilevel"/>
    <w:tmpl w:val="D7207E1E"/>
    <w:lvl w:ilvl="0" w:tplc="0850465C">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FEB15E2"/>
    <w:multiLevelType w:val="multilevel"/>
    <w:tmpl w:val="4C70B3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12E7B14"/>
    <w:multiLevelType w:val="multilevel"/>
    <w:tmpl w:val="7CDA190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Verdana" w:hAnsi="Verdana"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64270347"/>
    <w:multiLevelType w:val="hybridMultilevel"/>
    <w:tmpl w:val="B7A82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A851B6"/>
    <w:multiLevelType w:val="hybridMultilevel"/>
    <w:tmpl w:val="D070EE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65680C7D"/>
    <w:multiLevelType w:val="multilevel"/>
    <w:tmpl w:val="A5F2C3B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6423373"/>
    <w:multiLevelType w:val="hybridMultilevel"/>
    <w:tmpl w:val="01F0952C"/>
    <w:lvl w:ilvl="0" w:tplc="29EEF88E">
      <w:start w:val="1"/>
      <w:numFmt w:val="lowerRoman"/>
      <w:lvlText w:val="%1"/>
      <w:lvlJc w:val="right"/>
      <w:pPr>
        <w:tabs>
          <w:tab w:val="num" w:pos="360"/>
        </w:tabs>
        <w:ind w:left="360" w:hanging="360"/>
      </w:pPr>
      <w:rPr>
        <w:rFonts w:hint="default"/>
        <w:b w:val="0"/>
        <w:i w:val="0"/>
        <w:color w:val="000000"/>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8D3473F"/>
    <w:multiLevelType w:val="hybridMultilevel"/>
    <w:tmpl w:val="DFBCCCB2"/>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96F2270"/>
    <w:multiLevelType w:val="multilevel"/>
    <w:tmpl w:val="655E608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720"/>
      </w:pPr>
      <w:rPr>
        <w:rFonts w:hint="default"/>
        <w:b w:val="0"/>
        <w:i w:val="0"/>
      </w:rPr>
    </w:lvl>
    <w:lvl w:ilvl="2">
      <w:start w:val="1"/>
      <w:numFmt w:val="lowerLetter"/>
      <w:lvlText w:val="(%3)"/>
      <w:lvlJc w:val="left"/>
      <w:pPr>
        <w:tabs>
          <w:tab w:val="num" w:pos="680"/>
        </w:tabs>
        <w:ind w:left="680" w:hanging="680"/>
      </w:pPr>
      <w:rPr>
        <w:rFonts w:ascii="Tahoma" w:hAnsi="Tahoma" w:cs="Tahoma" w:hint="default"/>
        <w:sz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9" w15:restartNumberingAfterBreak="0">
    <w:nsid w:val="6D0B19D5"/>
    <w:multiLevelType w:val="multilevel"/>
    <w:tmpl w:val="047A1684"/>
    <w:styleLink w:val="Style1"/>
    <w:lvl w:ilvl="0">
      <w:start w:val="4"/>
      <w:numFmt w:val="decimal"/>
      <w:lvlText w:val="%1.4.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4"/>
      <w:numFmt w:val="decimal"/>
      <w:lvlText w:val="%1.%2.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0" w15:restartNumberingAfterBreak="0">
    <w:nsid w:val="6DBD2E6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61" w15:restartNumberingAfterBreak="0">
    <w:nsid w:val="6E1B403C"/>
    <w:multiLevelType w:val="hybridMultilevel"/>
    <w:tmpl w:val="02889002"/>
    <w:lvl w:ilvl="0" w:tplc="1FC06D2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EA03068"/>
    <w:multiLevelType w:val="hybridMultilevel"/>
    <w:tmpl w:val="7694B1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711C066E"/>
    <w:multiLevelType w:val="hybridMultilevel"/>
    <w:tmpl w:val="8FFC4B5E"/>
    <w:lvl w:ilvl="0" w:tplc="D3C26F26">
      <w:start w:val="1"/>
      <w:numFmt w:val="lowerLetter"/>
      <w:lvlText w:val="(%1)"/>
      <w:lvlJc w:val="left"/>
      <w:pPr>
        <w:tabs>
          <w:tab w:val="num" w:pos="360"/>
        </w:tabs>
        <w:ind w:left="360" w:hanging="360"/>
      </w:pPr>
      <w:rPr>
        <w:rFonts w:hint="default"/>
        <w:b w:val="0"/>
        <w:i w:val="0"/>
      </w:rPr>
    </w:lvl>
    <w:lvl w:ilvl="1" w:tplc="0809001B">
      <w:start w:val="1"/>
      <w:numFmt w:val="lowerRoman"/>
      <w:lvlText w:val="%2."/>
      <w:lvlJc w:val="right"/>
      <w:pPr>
        <w:tabs>
          <w:tab w:val="num" w:pos="853"/>
        </w:tabs>
        <w:ind w:left="887" w:hanging="227"/>
      </w:pPr>
      <w:rPr>
        <w:rFonts w:hint="default"/>
        <w:b w:val="0"/>
        <w:i w:val="0"/>
        <w:sz w:val="20"/>
      </w:r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64" w15:restartNumberingAfterBreak="0">
    <w:nsid w:val="71E52D1B"/>
    <w:multiLevelType w:val="multilevel"/>
    <w:tmpl w:val="647ED016"/>
    <w:lvl w:ilvl="0">
      <w:start w:val="10"/>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3CF1AAF"/>
    <w:multiLevelType w:val="hybridMultilevel"/>
    <w:tmpl w:val="C4FA3B62"/>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4E24A5E"/>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50D4A4B"/>
    <w:multiLevelType w:val="multilevel"/>
    <w:tmpl w:val="DA62911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9A20D9A"/>
    <w:multiLevelType w:val="multilevel"/>
    <w:tmpl w:val="18D065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B745F1D"/>
    <w:multiLevelType w:val="hybridMultilevel"/>
    <w:tmpl w:val="2F28854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FF2463"/>
    <w:multiLevelType w:val="hybridMultilevel"/>
    <w:tmpl w:val="D46E3F1C"/>
    <w:lvl w:ilvl="0" w:tplc="A998ABAC">
      <w:start w:val="1"/>
      <w:numFmt w:val="lowerLetter"/>
      <w:lvlText w:val="(%1)"/>
      <w:lvlJc w:val="left"/>
      <w:pPr>
        <w:ind w:left="780" w:hanging="360"/>
      </w:pPr>
      <w:rPr>
        <w:rFonts w:ascii="Tahoma" w:hAnsi="Tahoma" w:cs="Tahoma" w:hint="default"/>
        <w:sz w:val="2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2083601499">
    <w:abstractNumId w:val="63"/>
  </w:num>
  <w:num w:numId="2" w16cid:durableId="555043936">
    <w:abstractNumId w:val="18"/>
  </w:num>
  <w:num w:numId="3" w16cid:durableId="1898398186">
    <w:abstractNumId w:val="38"/>
  </w:num>
  <w:num w:numId="4" w16cid:durableId="1923640057">
    <w:abstractNumId w:val="58"/>
  </w:num>
  <w:num w:numId="5" w16cid:durableId="1819028616">
    <w:abstractNumId w:val="30"/>
  </w:num>
  <w:num w:numId="6" w16cid:durableId="1126662050">
    <w:abstractNumId w:val="20"/>
  </w:num>
  <w:num w:numId="7" w16cid:durableId="79566549">
    <w:abstractNumId w:val="43"/>
  </w:num>
  <w:num w:numId="8" w16cid:durableId="1035232083">
    <w:abstractNumId w:val="15"/>
  </w:num>
  <w:num w:numId="9" w16cid:durableId="1794247907">
    <w:abstractNumId w:val="49"/>
  </w:num>
  <w:num w:numId="10" w16cid:durableId="1499737053">
    <w:abstractNumId w:val="14"/>
  </w:num>
  <w:num w:numId="11" w16cid:durableId="502862417">
    <w:abstractNumId w:val="52"/>
  </w:num>
  <w:num w:numId="12" w16cid:durableId="892280112">
    <w:abstractNumId w:val="4"/>
  </w:num>
  <w:num w:numId="13" w16cid:durableId="231816931">
    <w:abstractNumId w:val="45"/>
  </w:num>
  <w:num w:numId="14" w16cid:durableId="1878883421">
    <w:abstractNumId w:val="44"/>
  </w:num>
  <w:num w:numId="15" w16cid:durableId="335571185">
    <w:abstractNumId w:val="37"/>
  </w:num>
  <w:num w:numId="16" w16cid:durableId="171337635">
    <w:abstractNumId w:val="7"/>
  </w:num>
  <w:num w:numId="17" w16cid:durableId="1166242995">
    <w:abstractNumId w:val="19"/>
  </w:num>
  <w:num w:numId="18" w16cid:durableId="711811359">
    <w:abstractNumId w:val="28"/>
  </w:num>
  <w:num w:numId="19" w16cid:durableId="1063600813">
    <w:abstractNumId w:val="41"/>
  </w:num>
  <w:num w:numId="20" w16cid:durableId="784345525">
    <w:abstractNumId w:val="33"/>
  </w:num>
  <w:num w:numId="21" w16cid:durableId="1674259457">
    <w:abstractNumId w:val="59"/>
  </w:num>
  <w:num w:numId="22" w16cid:durableId="752970616">
    <w:abstractNumId w:val="17"/>
  </w:num>
  <w:num w:numId="23" w16cid:durableId="632952602">
    <w:abstractNumId w:val="32"/>
  </w:num>
  <w:num w:numId="24" w16cid:durableId="958681745">
    <w:abstractNumId w:val="60"/>
  </w:num>
  <w:num w:numId="25" w16cid:durableId="381637385">
    <w:abstractNumId w:val="55"/>
  </w:num>
  <w:num w:numId="26" w16cid:durableId="443501542">
    <w:abstractNumId w:val="56"/>
  </w:num>
  <w:num w:numId="27" w16cid:durableId="1328481227">
    <w:abstractNumId w:val="50"/>
  </w:num>
  <w:num w:numId="28" w16cid:durableId="2085754559">
    <w:abstractNumId w:val="70"/>
  </w:num>
  <w:num w:numId="29" w16cid:durableId="1055396956">
    <w:abstractNumId w:val="6"/>
  </w:num>
  <w:num w:numId="30" w16cid:durableId="892039334">
    <w:abstractNumId w:val="24"/>
  </w:num>
  <w:num w:numId="31" w16cid:durableId="782572871">
    <w:abstractNumId w:val="66"/>
  </w:num>
  <w:num w:numId="32" w16cid:durableId="851189695">
    <w:abstractNumId w:val="65"/>
  </w:num>
  <w:num w:numId="33" w16cid:durableId="2079132199">
    <w:abstractNumId w:val="47"/>
  </w:num>
  <w:num w:numId="34" w16cid:durableId="872303770">
    <w:abstractNumId w:val="51"/>
  </w:num>
  <w:num w:numId="35" w16cid:durableId="1856923878">
    <w:abstractNumId w:val="64"/>
  </w:num>
  <w:num w:numId="36" w16cid:durableId="1300302361">
    <w:abstractNumId w:val="34"/>
  </w:num>
  <w:num w:numId="37" w16cid:durableId="271589804">
    <w:abstractNumId w:val="53"/>
  </w:num>
  <w:num w:numId="38" w16cid:durableId="857158950">
    <w:abstractNumId w:val="40"/>
  </w:num>
  <w:num w:numId="39" w16cid:durableId="1922450843">
    <w:abstractNumId w:val="57"/>
  </w:num>
  <w:num w:numId="40" w16cid:durableId="1663196221">
    <w:abstractNumId w:val="21"/>
  </w:num>
  <w:num w:numId="41" w16cid:durableId="1046831464">
    <w:abstractNumId w:val="31"/>
  </w:num>
  <w:num w:numId="42" w16cid:durableId="791705611">
    <w:abstractNumId w:val="46"/>
  </w:num>
  <w:num w:numId="43" w16cid:durableId="1530947493">
    <w:abstractNumId w:val="29"/>
  </w:num>
  <w:num w:numId="44" w16cid:durableId="33773492">
    <w:abstractNumId w:val="42"/>
  </w:num>
  <w:num w:numId="45" w16cid:durableId="1947418265">
    <w:abstractNumId w:val="3"/>
  </w:num>
  <w:num w:numId="46" w16cid:durableId="1062220745">
    <w:abstractNumId w:val="9"/>
  </w:num>
  <w:num w:numId="47" w16cid:durableId="1145704789">
    <w:abstractNumId w:val="67"/>
  </w:num>
  <w:num w:numId="48" w16cid:durableId="1622885325">
    <w:abstractNumId w:val="5"/>
  </w:num>
  <w:num w:numId="49" w16cid:durableId="916282878">
    <w:abstractNumId w:val="0"/>
  </w:num>
  <w:num w:numId="50" w16cid:durableId="113062210">
    <w:abstractNumId w:val="10"/>
  </w:num>
  <w:num w:numId="51" w16cid:durableId="30962199">
    <w:abstractNumId w:val="12"/>
  </w:num>
  <w:num w:numId="52" w16cid:durableId="387462967">
    <w:abstractNumId w:val="69"/>
  </w:num>
  <w:num w:numId="53" w16cid:durableId="1253274166">
    <w:abstractNumId w:val="68"/>
  </w:num>
  <w:num w:numId="54" w16cid:durableId="1915894924">
    <w:abstractNumId w:val="22"/>
  </w:num>
  <w:num w:numId="55" w16cid:durableId="2025548601">
    <w:abstractNumId w:val="8"/>
  </w:num>
  <w:num w:numId="56" w16cid:durableId="139545384">
    <w:abstractNumId w:val="27"/>
  </w:num>
  <w:num w:numId="57" w16cid:durableId="595600526">
    <w:abstractNumId w:val="48"/>
  </w:num>
  <w:num w:numId="58" w16cid:durableId="1681855595">
    <w:abstractNumId w:val="25"/>
  </w:num>
  <w:num w:numId="59" w16cid:durableId="504445186">
    <w:abstractNumId w:val="36"/>
  </w:num>
  <w:num w:numId="60" w16cid:durableId="2096703002">
    <w:abstractNumId w:val="39"/>
  </w:num>
  <w:num w:numId="61" w16cid:durableId="1383871747">
    <w:abstractNumId w:val="2"/>
  </w:num>
  <w:num w:numId="62" w16cid:durableId="341857679">
    <w:abstractNumId w:val="35"/>
  </w:num>
  <w:num w:numId="63" w16cid:durableId="1357852848">
    <w:abstractNumId w:val="54"/>
  </w:num>
  <w:num w:numId="64" w16cid:durableId="728501340">
    <w:abstractNumId w:val="13"/>
  </w:num>
  <w:num w:numId="65" w16cid:durableId="429855701">
    <w:abstractNumId w:val="26"/>
  </w:num>
  <w:num w:numId="66" w16cid:durableId="407777374">
    <w:abstractNumId w:val="16"/>
  </w:num>
  <w:num w:numId="67" w16cid:durableId="1591616701">
    <w:abstractNumId w:val="1"/>
  </w:num>
  <w:num w:numId="68" w16cid:durableId="356783776">
    <w:abstractNumId w:val="11"/>
  </w:num>
  <w:num w:numId="69" w16cid:durableId="310641949">
    <w:abstractNumId w:val="62"/>
  </w:num>
  <w:num w:numId="70" w16cid:durableId="849221085">
    <w:abstractNumId w:val="61"/>
  </w:num>
  <w:num w:numId="71" w16cid:durableId="1046876049">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4V7Q0abBHHQXNAoRfOXwBPiPCxqabSNpwCwZfuybyLSCx/ELr/VdRSrjjGgbZshCGgtBv0ElSn7e/CLPNJ7zg==" w:salt="uFLBnyQOUWkcy9FMyHAJA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2FD"/>
    <w:rsid w:val="000000DC"/>
    <w:rsid w:val="00000DD6"/>
    <w:rsid w:val="000020B6"/>
    <w:rsid w:val="0000541A"/>
    <w:rsid w:val="00006669"/>
    <w:rsid w:val="00007582"/>
    <w:rsid w:val="00013969"/>
    <w:rsid w:val="00017190"/>
    <w:rsid w:val="00021FC6"/>
    <w:rsid w:val="00022C6D"/>
    <w:rsid w:val="000261E2"/>
    <w:rsid w:val="00033854"/>
    <w:rsid w:val="00035F41"/>
    <w:rsid w:val="000372B9"/>
    <w:rsid w:val="000415C3"/>
    <w:rsid w:val="0004183D"/>
    <w:rsid w:val="00041AC3"/>
    <w:rsid w:val="00043EB2"/>
    <w:rsid w:val="00044C7B"/>
    <w:rsid w:val="00044D6D"/>
    <w:rsid w:val="00045BFD"/>
    <w:rsid w:val="00050944"/>
    <w:rsid w:val="00050B06"/>
    <w:rsid w:val="00054170"/>
    <w:rsid w:val="00054682"/>
    <w:rsid w:val="00056DEF"/>
    <w:rsid w:val="000570B1"/>
    <w:rsid w:val="0006032E"/>
    <w:rsid w:val="00060734"/>
    <w:rsid w:val="000634E1"/>
    <w:rsid w:val="00063C5F"/>
    <w:rsid w:val="00066B00"/>
    <w:rsid w:val="000679F9"/>
    <w:rsid w:val="000700D4"/>
    <w:rsid w:val="00070B47"/>
    <w:rsid w:val="00072995"/>
    <w:rsid w:val="0007434B"/>
    <w:rsid w:val="000771E0"/>
    <w:rsid w:val="000776F8"/>
    <w:rsid w:val="000777FD"/>
    <w:rsid w:val="0008005E"/>
    <w:rsid w:val="000818F4"/>
    <w:rsid w:val="000819F5"/>
    <w:rsid w:val="00082971"/>
    <w:rsid w:val="00082D62"/>
    <w:rsid w:val="0008404E"/>
    <w:rsid w:val="00084933"/>
    <w:rsid w:val="000853F4"/>
    <w:rsid w:val="000863FD"/>
    <w:rsid w:val="000864E5"/>
    <w:rsid w:val="00092274"/>
    <w:rsid w:val="00095121"/>
    <w:rsid w:val="00096727"/>
    <w:rsid w:val="00097089"/>
    <w:rsid w:val="000A03AD"/>
    <w:rsid w:val="000A528D"/>
    <w:rsid w:val="000A5850"/>
    <w:rsid w:val="000A5C9F"/>
    <w:rsid w:val="000A5D6B"/>
    <w:rsid w:val="000B42DC"/>
    <w:rsid w:val="000B4433"/>
    <w:rsid w:val="000B45AB"/>
    <w:rsid w:val="000B46F8"/>
    <w:rsid w:val="000B5D1F"/>
    <w:rsid w:val="000B7418"/>
    <w:rsid w:val="000B7B7B"/>
    <w:rsid w:val="000C1B8D"/>
    <w:rsid w:val="000C217B"/>
    <w:rsid w:val="000C4740"/>
    <w:rsid w:val="000C5179"/>
    <w:rsid w:val="000D3B2B"/>
    <w:rsid w:val="000D6529"/>
    <w:rsid w:val="000E1774"/>
    <w:rsid w:val="000E2451"/>
    <w:rsid w:val="000E4C7F"/>
    <w:rsid w:val="000E554A"/>
    <w:rsid w:val="000E79A2"/>
    <w:rsid w:val="000F41E3"/>
    <w:rsid w:val="000F48A5"/>
    <w:rsid w:val="000F5B72"/>
    <w:rsid w:val="000F6733"/>
    <w:rsid w:val="00100D14"/>
    <w:rsid w:val="001013DD"/>
    <w:rsid w:val="00102C36"/>
    <w:rsid w:val="0010322E"/>
    <w:rsid w:val="00104D2C"/>
    <w:rsid w:val="00111AE9"/>
    <w:rsid w:val="00112EE3"/>
    <w:rsid w:val="00113B3D"/>
    <w:rsid w:val="00113EC7"/>
    <w:rsid w:val="00115BF2"/>
    <w:rsid w:val="001170A2"/>
    <w:rsid w:val="00117B51"/>
    <w:rsid w:val="00121112"/>
    <w:rsid w:val="00121A32"/>
    <w:rsid w:val="00122555"/>
    <w:rsid w:val="00123548"/>
    <w:rsid w:val="001253AF"/>
    <w:rsid w:val="0012590B"/>
    <w:rsid w:val="00126127"/>
    <w:rsid w:val="001266E6"/>
    <w:rsid w:val="00130984"/>
    <w:rsid w:val="00132EE1"/>
    <w:rsid w:val="0013531B"/>
    <w:rsid w:val="00135DF2"/>
    <w:rsid w:val="00136A7D"/>
    <w:rsid w:val="00137666"/>
    <w:rsid w:val="00137FED"/>
    <w:rsid w:val="001409C7"/>
    <w:rsid w:val="00140D14"/>
    <w:rsid w:val="0014143C"/>
    <w:rsid w:val="00142104"/>
    <w:rsid w:val="001428D0"/>
    <w:rsid w:val="00144CB4"/>
    <w:rsid w:val="001454DA"/>
    <w:rsid w:val="0014763E"/>
    <w:rsid w:val="00147D6E"/>
    <w:rsid w:val="00147FB8"/>
    <w:rsid w:val="00150363"/>
    <w:rsid w:val="001602FD"/>
    <w:rsid w:val="00160EB2"/>
    <w:rsid w:val="001612E6"/>
    <w:rsid w:val="00161736"/>
    <w:rsid w:val="001634DB"/>
    <w:rsid w:val="00163C05"/>
    <w:rsid w:val="00164273"/>
    <w:rsid w:val="001665E6"/>
    <w:rsid w:val="00172035"/>
    <w:rsid w:val="001724D8"/>
    <w:rsid w:val="00173035"/>
    <w:rsid w:val="00174A94"/>
    <w:rsid w:val="001762A3"/>
    <w:rsid w:val="00181613"/>
    <w:rsid w:val="001836F9"/>
    <w:rsid w:val="001848A5"/>
    <w:rsid w:val="00185598"/>
    <w:rsid w:val="00186EE2"/>
    <w:rsid w:val="00190778"/>
    <w:rsid w:val="00191CBD"/>
    <w:rsid w:val="00192BA2"/>
    <w:rsid w:val="001954B9"/>
    <w:rsid w:val="001957EC"/>
    <w:rsid w:val="001961D4"/>
    <w:rsid w:val="001962BC"/>
    <w:rsid w:val="00196CDE"/>
    <w:rsid w:val="001978C6"/>
    <w:rsid w:val="001B1FB3"/>
    <w:rsid w:val="001B4090"/>
    <w:rsid w:val="001B466D"/>
    <w:rsid w:val="001B5A70"/>
    <w:rsid w:val="001C05E2"/>
    <w:rsid w:val="001C0E6D"/>
    <w:rsid w:val="001C126C"/>
    <w:rsid w:val="001C16EF"/>
    <w:rsid w:val="001C176E"/>
    <w:rsid w:val="001C5CDF"/>
    <w:rsid w:val="001C62EC"/>
    <w:rsid w:val="001C7D42"/>
    <w:rsid w:val="001D04DA"/>
    <w:rsid w:val="001D236B"/>
    <w:rsid w:val="001D5850"/>
    <w:rsid w:val="001D5C8D"/>
    <w:rsid w:val="001E0310"/>
    <w:rsid w:val="001E03AD"/>
    <w:rsid w:val="001E06BB"/>
    <w:rsid w:val="001E0F19"/>
    <w:rsid w:val="001E1783"/>
    <w:rsid w:val="001E2670"/>
    <w:rsid w:val="001E272F"/>
    <w:rsid w:val="001E2AB6"/>
    <w:rsid w:val="001E3DEC"/>
    <w:rsid w:val="001E633B"/>
    <w:rsid w:val="001E7DDD"/>
    <w:rsid w:val="001F2E9A"/>
    <w:rsid w:val="001F4175"/>
    <w:rsid w:val="001F4691"/>
    <w:rsid w:val="001F47F3"/>
    <w:rsid w:val="001F4C03"/>
    <w:rsid w:val="001F4EE1"/>
    <w:rsid w:val="001F5DBD"/>
    <w:rsid w:val="001F617E"/>
    <w:rsid w:val="001F6193"/>
    <w:rsid w:val="001F6CAA"/>
    <w:rsid w:val="00202D05"/>
    <w:rsid w:val="00202EBF"/>
    <w:rsid w:val="002047F2"/>
    <w:rsid w:val="002061DC"/>
    <w:rsid w:val="00206FFA"/>
    <w:rsid w:val="00210E8F"/>
    <w:rsid w:val="002113E1"/>
    <w:rsid w:val="00212B65"/>
    <w:rsid w:val="00212D5A"/>
    <w:rsid w:val="0021540F"/>
    <w:rsid w:val="00217583"/>
    <w:rsid w:val="00222305"/>
    <w:rsid w:val="00224442"/>
    <w:rsid w:val="00224DB9"/>
    <w:rsid w:val="002250A4"/>
    <w:rsid w:val="00226ACE"/>
    <w:rsid w:val="00230DD2"/>
    <w:rsid w:val="00232404"/>
    <w:rsid w:val="00233685"/>
    <w:rsid w:val="00234728"/>
    <w:rsid w:val="002357ED"/>
    <w:rsid w:val="00235FB3"/>
    <w:rsid w:val="002375D7"/>
    <w:rsid w:val="0024375F"/>
    <w:rsid w:val="00244A88"/>
    <w:rsid w:val="00245003"/>
    <w:rsid w:val="002452F5"/>
    <w:rsid w:val="00246FCD"/>
    <w:rsid w:val="002475B5"/>
    <w:rsid w:val="002530B2"/>
    <w:rsid w:val="0025725C"/>
    <w:rsid w:val="00261439"/>
    <w:rsid w:val="002636B0"/>
    <w:rsid w:val="00264DD5"/>
    <w:rsid w:val="00265E13"/>
    <w:rsid w:val="0027005D"/>
    <w:rsid w:val="00270C6F"/>
    <w:rsid w:val="002766EB"/>
    <w:rsid w:val="00276700"/>
    <w:rsid w:val="002767AE"/>
    <w:rsid w:val="002773D5"/>
    <w:rsid w:val="00277F3B"/>
    <w:rsid w:val="0028165D"/>
    <w:rsid w:val="00281A12"/>
    <w:rsid w:val="00282837"/>
    <w:rsid w:val="0028446A"/>
    <w:rsid w:val="00286534"/>
    <w:rsid w:val="00287FDB"/>
    <w:rsid w:val="002905EB"/>
    <w:rsid w:val="002A5113"/>
    <w:rsid w:val="002A59A7"/>
    <w:rsid w:val="002A7FD3"/>
    <w:rsid w:val="002B0DA3"/>
    <w:rsid w:val="002B358B"/>
    <w:rsid w:val="002B3B62"/>
    <w:rsid w:val="002B3EB5"/>
    <w:rsid w:val="002B5FA2"/>
    <w:rsid w:val="002B69F6"/>
    <w:rsid w:val="002B7012"/>
    <w:rsid w:val="002C0E1E"/>
    <w:rsid w:val="002C1DD3"/>
    <w:rsid w:val="002C1FAE"/>
    <w:rsid w:val="002C32B4"/>
    <w:rsid w:val="002C756B"/>
    <w:rsid w:val="002D1345"/>
    <w:rsid w:val="002D1351"/>
    <w:rsid w:val="002D15CE"/>
    <w:rsid w:val="002D2880"/>
    <w:rsid w:val="002D3460"/>
    <w:rsid w:val="002D367C"/>
    <w:rsid w:val="002D5E51"/>
    <w:rsid w:val="002D6890"/>
    <w:rsid w:val="002D75CF"/>
    <w:rsid w:val="002E01EE"/>
    <w:rsid w:val="002E19F0"/>
    <w:rsid w:val="002F0413"/>
    <w:rsid w:val="002F3760"/>
    <w:rsid w:val="002F3D10"/>
    <w:rsid w:val="002F42E9"/>
    <w:rsid w:val="002F5C6E"/>
    <w:rsid w:val="003025F3"/>
    <w:rsid w:val="0030650E"/>
    <w:rsid w:val="003074DF"/>
    <w:rsid w:val="00310C21"/>
    <w:rsid w:val="00311DE4"/>
    <w:rsid w:val="00312295"/>
    <w:rsid w:val="00312DE7"/>
    <w:rsid w:val="00313AFF"/>
    <w:rsid w:val="00314FE6"/>
    <w:rsid w:val="00315376"/>
    <w:rsid w:val="00316DDD"/>
    <w:rsid w:val="00325547"/>
    <w:rsid w:val="00326856"/>
    <w:rsid w:val="00326AC0"/>
    <w:rsid w:val="003278B1"/>
    <w:rsid w:val="00327CD7"/>
    <w:rsid w:val="0033259C"/>
    <w:rsid w:val="00333D3C"/>
    <w:rsid w:val="00335EB8"/>
    <w:rsid w:val="00337528"/>
    <w:rsid w:val="00346315"/>
    <w:rsid w:val="00346B62"/>
    <w:rsid w:val="00353998"/>
    <w:rsid w:val="003541CA"/>
    <w:rsid w:val="00361C0A"/>
    <w:rsid w:val="00367535"/>
    <w:rsid w:val="003710F6"/>
    <w:rsid w:val="0037519D"/>
    <w:rsid w:val="003757F0"/>
    <w:rsid w:val="00381EDC"/>
    <w:rsid w:val="003831F6"/>
    <w:rsid w:val="0038376A"/>
    <w:rsid w:val="003844E6"/>
    <w:rsid w:val="003846E7"/>
    <w:rsid w:val="00385D54"/>
    <w:rsid w:val="00390E61"/>
    <w:rsid w:val="003948E1"/>
    <w:rsid w:val="00394C8E"/>
    <w:rsid w:val="003966AB"/>
    <w:rsid w:val="00396C53"/>
    <w:rsid w:val="003A12C1"/>
    <w:rsid w:val="003A46A7"/>
    <w:rsid w:val="003A5867"/>
    <w:rsid w:val="003A74D4"/>
    <w:rsid w:val="003B038A"/>
    <w:rsid w:val="003B1940"/>
    <w:rsid w:val="003B412A"/>
    <w:rsid w:val="003B4959"/>
    <w:rsid w:val="003B4BC9"/>
    <w:rsid w:val="003C0116"/>
    <w:rsid w:val="003C19D7"/>
    <w:rsid w:val="003C3CAA"/>
    <w:rsid w:val="003C44AA"/>
    <w:rsid w:val="003C458A"/>
    <w:rsid w:val="003C4B81"/>
    <w:rsid w:val="003C72D0"/>
    <w:rsid w:val="003D123B"/>
    <w:rsid w:val="003D1C29"/>
    <w:rsid w:val="003D2D99"/>
    <w:rsid w:val="003D3422"/>
    <w:rsid w:val="003D4D03"/>
    <w:rsid w:val="003D4EAB"/>
    <w:rsid w:val="003D70DE"/>
    <w:rsid w:val="003D79E7"/>
    <w:rsid w:val="003D7E72"/>
    <w:rsid w:val="003E169E"/>
    <w:rsid w:val="003E2296"/>
    <w:rsid w:val="003E2840"/>
    <w:rsid w:val="003E4DE2"/>
    <w:rsid w:val="003E5419"/>
    <w:rsid w:val="003E7CFF"/>
    <w:rsid w:val="003F0365"/>
    <w:rsid w:val="003F06CA"/>
    <w:rsid w:val="003F318E"/>
    <w:rsid w:val="003F47BC"/>
    <w:rsid w:val="003F4FB5"/>
    <w:rsid w:val="003F5F06"/>
    <w:rsid w:val="003F680D"/>
    <w:rsid w:val="003F6DA0"/>
    <w:rsid w:val="0040008E"/>
    <w:rsid w:val="00401181"/>
    <w:rsid w:val="00401960"/>
    <w:rsid w:val="00402C38"/>
    <w:rsid w:val="00403028"/>
    <w:rsid w:val="00404070"/>
    <w:rsid w:val="00406AF6"/>
    <w:rsid w:val="00411F03"/>
    <w:rsid w:val="004131A1"/>
    <w:rsid w:val="00413546"/>
    <w:rsid w:val="00413A0E"/>
    <w:rsid w:val="004202EC"/>
    <w:rsid w:val="004207EF"/>
    <w:rsid w:val="00421498"/>
    <w:rsid w:val="0042168B"/>
    <w:rsid w:val="00421A8A"/>
    <w:rsid w:val="00421D71"/>
    <w:rsid w:val="004226BF"/>
    <w:rsid w:val="0042381C"/>
    <w:rsid w:val="00427A53"/>
    <w:rsid w:val="004304C2"/>
    <w:rsid w:val="00430DB2"/>
    <w:rsid w:val="00435525"/>
    <w:rsid w:val="00437868"/>
    <w:rsid w:val="00442428"/>
    <w:rsid w:val="004446AF"/>
    <w:rsid w:val="0044534C"/>
    <w:rsid w:val="00450F28"/>
    <w:rsid w:val="004514D9"/>
    <w:rsid w:val="00451A6E"/>
    <w:rsid w:val="00451C32"/>
    <w:rsid w:val="00451D6D"/>
    <w:rsid w:val="00452D32"/>
    <w:rsid w:val="004536DD"/>
    <w:rsid w:val="00453DD4"/>
    <w:rsid w:val="00457C03"/>
    <w:rsid w:val="00460EB3"/>
    <w:rsid w:val="00463585"/>
    <w:rsid w:val="00463701"/>
    <w:rsid w:val="00463D39"/>
    <w:rsid w:val="0047026D"/>
    <w:rsid w:val="00471738"/>
    <w:rsid w:val="00471ADD"/>
    <w:rsid w:val="004751E2"/>
    <w:rsid w:val="00475926"/>
    <w:rsid w:val="00476EE3"/>
    <w:rsid w:val="00477A00"/>
    <w:rsid w:val="00480D30"/>
    <w:rsid w:val="00481AC3"/>
    <w:rsid w:val="004831B7"/>
    <w:rsid w:val="004840B9"/>
    <w:rsid w:val="0048512B"/>
    <w:rsid w:val="004870B8"/>
    <w:rsid w:val="004903B3"/>
    <w:rsid w:val="004919F7"/>
    <w:rsid w:val="0049497D"/>
    <w:rsid w:val="00494B04"/>
    <w:rsid w:val="00497C0A"/>
    <w:rsid w:val="004A2971"/>
    <w:rsid w:val="004A3E73"/>
    <w:rsid w:val="004B0DA9"/>
    <w:rsid w:val="004B1842"/>
    <w:rsid w:val="004B18EF"/>
    <w:rsid w:val="004B213B"/>
    <w:rsid w:val="004B622E"/>
    <w:rsid w:val="004C05D6"/>
    <w:rsid w:val="004C60F3"/>
    <w:rsid w:val="004C7535"/>
    <w:rsid w:val="004D0B84"/>
    <w:rsid w:val="004D264A"/>
    <w:rsid w:val="004D5FB8"/>
    <w:rsid w:val="004D6DD5"/>
    <w:rsid w:val="004D7837"/>
    <w:rsid w:val="004E01D9"/>
    <w:rsid w:val="004E08EC"/>
    <w:rsid w:val="004E20C8"/>
    <w:rsid w:val="004E223E"/>
    <w:rsid w:val="004E5190"/>
    <w:rsid w:val="004E53BC"/>
    <w:rsid w:val="004E54F7"/>
    <w:rsid w:val="004E69DE"/>
    <w:rsid w:val="004E7431"/>
    <w:rsid w:val="004F26DF"/>
    <w:rsid w:val="004F3766"/>
    <w:rsid w:val="004F3B5A"/>
    <w:rsid w:val="00502398"/>
    <w:rsid w:val="0050540A"/>
    <w:rsid w:val="00505582"/>
    <w:rsid w:val="00505D34"/>
    <w:rsid w:val="0050714F"/>
    <w:rsid w:val="00512589"/>
    <w:rsid w:val="00512A24"/>
    <w:rsid w:val="00513207"/>
    <w:rsid w:val="0051343F"/>
    <w:rsid w:val="005134B6"/>
    <w:rsid w:val="00514E92"/>
    <w:rsid w:val="005166AA"/>
    <w:rsid w:val="00517481"/>
    <w:rsid w:val="00520C82"/>
    <w:rsid w:val="0052113B"/>
    <w:rsid w:val="00524398"/>
    <w:rsid w:val="005258FD"/>
    <w:rsid w:val="00525CC1"/>
    <w:rsid w:val="005321B3"/>
    <w:rsid w:val="0053478D"/>
    <w:rsid w:val="0053494B"/>
    <w:rsid w:val="00535D5C"/>
    <w:rsid w:val="0053746A"/>
    <w:rsid w:val="00537B2D"/>
    <w:rsid w:val="00540258"/>
    <w:rsid w:val="00543851"/>
    <w:rsid w:val="005521C5"/>
    <w:rsid w:val="00554CD1"/>
    <w:rsid w:val="00555D71"/>
    <w:rsid w:val="005569B9"/>
    <w:rsid w:val="00557C2F"/>
    <w:rsid w:val="00562681"/>
    <w:rsid w:val="0056579B"/>
    <w:rsid w:val="00566052"/>
    <w:rsid w:val="00571EFA"/>
    <w:rsid w:val="00572109"/>
    <w:rsid w:val="00574259"/>
    <w:rsid w:val="00574777"/>
    <w:rsid w:val="00575A4E"/>
    <w:rsid w:val="00577A91"/>
    <w:rsid w:val="00577FE1"/>
    <w:rsid w:val="005802C2"/>
    <w:rsid w:val="00582C68"/>
    <w:rsid w:val="005832BC"/>
    <w:rsid w:val="00583C85"/>
    <w:rsid w:val="005865FA"/>
    <w:rsid w:val="0059045A"/>
    <w:rsid w:val="00592872"/>
    <w:rsid w:val="00593259"/>
    <w:rsid w:val="00595D15"/>
    <w:rsid w:val="005A0671"/>
    <w:rsid w:val="005A22D2"/>
    <w:rsid w:val="005A6F05"/>
    <w:rsid w:val="005A6F81"/>
    <w:rsid w:val="005B0FE0"/>
    <w:rsid w:val="005B1B51"/>
    <w:rsid w:val="005B2572"/>
    <w:rsid w:val="005B2C7D"/>
    <w:rsid w:val="005B361D"/>
    <w:rsid w:val="005B49F9"/>
    <w:rsid w:val="005B515B"/>
    <w:rsid w:val="005C0FE3"/>
    <w:rsid w:val="005C1E8B"/>
    <w:rsid w:val="005C3F47"/>
    <w:rsid w:val="005C563B"/>
    <w:rsid w:val="005C698F"/>
    <w:rsid w:val="005D41D2"/>
    <w:rsid w:val="005D4BA7"/>
    <w:rsid w:val="005D60DA"/>
    <w:rsid w:val="005D7A54"/>
    <w:rsid w:val="005E0992"/>
    <w:rsid w:val="005E16C9"/>
    <w:rsid w:val="005E55FF"/>
    <w:rsid w:val="005F0436"/>
    <w:rsid w:val="005F1612"/>
    <w:rsid w:val="005F2450"/>
    <w:rsid w:val="005F2C77"/>
    <w:rsid w:val="005F44E9"/>
    <w:rsid w:val="005F611C"/>
    <w:rsid w:val="005F66AE"/>
    <w:rsid w:val="00602BA2"/>
    <w:rsid w:val="00602D85"/>
    <w:rsid w:val="00603CBA"/>
    <w:rsid w:val="006068DA"/>
    <w:rsid w:val="006078DF"/>
    <w:rsid w:val="00611148"/>
    <w:rsid w:val="00612A83"/>
    <w:rsid w:val="00613A2F"/>
    <w:rsid w:val="00614859"/>
    <w:rsid w:val="0061490D"/>
    <w:rsid w:val="0061536B"/>
    <w:rsid w:val="006208E1"/>
    <w:rsid w:val="006214AA"/>
    <w:rsid w:val="00622C9F"/>
    <w:rsid w:val="00624782"/>
    <w:rsid w:val="00625C44"/>
    <w:rsid w:val="00633A6E"/>
    <w:rsid w:val="00642E0F"/>
    <w:rsid w:val="00642E8C"/>
    <w:rsid w:val="006445CB"/>
    <w:rsid w:val="00644657"/>
    <w:rsid w:val="00647009"/>
    <w:rsid w:val="006502BA"/>
    <w:rsid w:val="0066087F"/>
    <w:rsid w:val="00660CB2"/>
    <w:rsid w:val="00660CDF"/>
    <w:rsid w:val="00662DE7"/>
    <w:rsid w:val="006635BC"/>
    <w:rsid w:val="00665B77"/>
    <w:rsid w:val="00667717"/>
    <w:rsid w:val="006713AD"/>
    <w:rsid w:val="00671D52"/>
    <w:rsid w:val="00673514"/>
    <w:rsid w:val="006751F8"/>
    <w:rsid w:val="006765E3"/>
    <w:rsid w:val="00677DCD"/>
    <w:rsid w:val="006806A6"/>
    <w:rsid w:val="00681ED5"/>
    <w:rsid w:val="006847D1"/>
    <w:rsid w:val="00687092"/>
    <w:rsid w:val="0069073A"/>
    <w:rsid w:val="006933E6"/>
    <w:rsid w:val="00694932"/>
    <w:rsid w:val="00696E1F"/>
    <w:rsid w:val="00696E98"/>
    <w:rsid w:val="00697961"/>
    <w:rsid w:val="006A1843"/>
    <w:rsid w:val="006A2A27"/>
    <w:rsid w:val="006A539B"/>
    <w:rsid w:val="006A6615"/>
    <w:rsid w:val="006A6DC0"/>
    <w:rsid w:val="006B01F1"/>
    <w:rsid w:val="006B2738"/>
    <w:rsid w:val="006B2BD0"/>
    <w:rsid w:val="006B3253"/>
    <w:rsid w:val="006B3D5B"/>
    <w:rsid w:val="006B44E1"/>
    <w:rsid w:val="006B562A"/>
    <w:rsid w:val="006B6C82"/>
    <w:rsid w:val="006C1652"/>
    <w:rsid w:val="006C21FD"/>
    <w:rsid w:val="006C277D"/>
    <w:rsid w:val="006C2E84"/>
    <w:rsid w:val="006C4501"/>
    <w:rsid w:val="006C665B"/>
    <w:rsid w:val="006D060D"/>
    <w:rsid w:val="006D5FC4"/>
    <w:rsid w:val="006D70FE"/>
    <w:rsid w:val="006D716E"/>
    <w:rsid w:val="006E0E0D"/>
    <w:rsid w:val="006E2114"/>
    <w:rsid w:val="006E28AC"/>
    <w:rsid w:val="006E38AC"/>
    <w:rsid w:val="006E51C1"/>
    <w:rsid w:val="006E69F8"/>
    <w:rsid w:val="006E6D66"/>
    <w:rsid w:val="006E7565"/>
    <w:rsid w:val="006E7B10"/>
    <w:rsid w:val="006F01BB"/>
    <w:rsid w:val="006F030B"/>
    <w:rsid w:val="006F1218"/>
    <w:rsid w:val="006F6545"/>
    <w:rsid w:val="00703783"/>
    <w:rsid w:val="007045EA"/>
    <w:rsid w:val="007062E5"/>
    <w:rsid w:val="00707909"/>
    <w:rsid w:val="007111D7"/>
    <w:rsid w:val="00712815"/>
    <w:rsid w:val="007133F7"/>
    <w:rsid w:val="00715197"/>
    <w:rsid w:val="0071599B"/>
    <w:rsid w:val="00715C8D"/>
    <w:rsid w:val="00715E13"/>
    <w:rsid w:val="00716B6D"/>
    <w:rsid w:val="007175BC"/>
    <w:rsid w:val="007203AA"/>
    <w:rsid w:val="00720B40"/>
    <w:rsid w:val="00722D4F"/>
    <w:rsid w:val="0072560B"/>
    <w:rsid w:val="00731897"/>
    <w:rsid w:val="00732D75"/>
    <w:rsid w:val="00732DE7"/>
    <w:rsid w:val="00733386"/>
    <w:rsid w:val="00734CF0"/>
    <w:rsid w:val="00736860"/>
    <w:rsid w:val="00736F47"/>
    <w:rsid w:val="007372D7"/>
    <w:rsid w:val="007379E8"/>
    <w:rsid w:val="00737C23"/>
    <w:rsid w:val="00741318"/>
    <w:rsid w:val="007418DF"/>
    <w:rsid w:val="00742129"/>
    <w:rsid w:val="00743312"/>
    <w:rsid w:val="00745039"/>
    <w:rsid w:val="007458C4"/>
    <w:rsid w:val="007458E8"/>
    <w:rsid w:val="00747A01"/>
    <w:rsid w:val="00750450"/>
    <w:rsid w:val="00750761"/>
    <w:rsid w:val="007526AE"/>
    <w:rsid w:val="00754487"/>
    <w:rsid w:val="00755844"/>
    <w:rsid w:val="007564DB"/>
    <w:rsid w:val="00756D9D"/>
    <w:rsid w:val="007577B8"/>
    <w:rsid w:val="00757D51"/>
    <w:rsid w:val="00757F1D"/>
    <w:rsid w:val="007628B3"/>
    <w:rsid w:val="007643CF"/>
    <w:rsid w:val="00770194"/>
    <w:rsid w:val="00772012"/>
    <w:rsid w:val="00780633"/>
    <w:rsid w:val="00780E10"/>
    <w:rsid w:val="00781758"/>
    <w:rsid w:val="00781D98"/>
    <w:rsid w:val="00782EC1"/>
    <w:rsid w:val="0078330A"/>
    <w:rsid w:val="00783B66"/>
    <w:rsid w:val="00783F58"/>
    <w:rsid w:val="0078616B"/>
    <w:rsid w:val="00787233"/>
    <w:rsid w:val="00787C78"/>
    <w:rsid w:val="0079040A"/>
    <w:rsid w:val="00794BA6"/>
    <w:rsid w:val="00796651"/>
    <w:rsid w:val="007A0B61"/>
    <w:rsid w:val="007A542F"/>
    <w:rsid w:val="007B387D"/>
    <w:rsid w:val="007B5FB6"/>
    <w:rsid w:val="007B6C98"/>
    <w:rsid w:val="007D13A8"/>
    <w:rsid w:val="007D228B"/>
    <w:rsid w:val="007D37CE"/>
    <w:rsid w:val="007D47AB"/>
    <w:rsid w:val="007D53E2"/>
    <w:rsid w:val="007D6340"/>
    <w:rsid w:val="007E02BF"/>
    <w:rsid w:val="007E1377"/>
    <w:rsid w:val="007E465A"/>
    <w:rsid w:val="007E4BBD"/>
    <w:rsid w:val="007E52C3"/>
    <w:rsid w:val="007E5C43"/>
    <w:rsid w:val="007F14FA"/>
    <w:rsid w:val="007F19EA"/>
    <w:rsid w:val="007F27B2"/>
    <w:rsid w:val="007F3F11"/>
    <w:rsid w:val="007F3FD1"/>
    <w:rsid w:val="007F4AD3"/>
    <w:rsid w:val="00801E17"/>
    <w:rsid w:val="0080447A"/>
    <w:rsid w:val="00804766"/>
    <w:rsid w:val="008048DD"/>
    <w:rsid w:val="008049D1"/>
    <w:rsid w:val="008107DC"/>
    <w:rsid w:val="00811023"/>
    <w:rsid w:val="00814FBB"/>
    <w:rsid w:val="00816425"/>
    <w:rsid w:val="00817F4A"/>
    <w:rsid w:val="00820237"/>
    <w:rsid w:val="008205AF"/>
    <w:rsid w:val="0082177A"/>
    <w:rsid w:val="008242A1"/>
    <w:rsid w:val="00825A3B"/>
    <w:rsid w:val="00825F47"/>
    <w:rsid w:val="00825F85"/>
    <w:rsid w:val="008265B4"/>
    <w:rsid w:val="00826CF9"/>
    <w:rsid w:val="00826D97"/>
    <w:rsid w:val="00827708"/>
    <w:rsid w:val="008366BE"/>
    <w:rsid w:val="00836723"/>
    <w:rsid w:val="00841E28"/>
    <w:rsid w:val="008429B5"/>
    <w:rsid w:val="008478FE"/>
    <w:rsid w:val="008525F5"/>
    <w:rsid w:val="00854C7E"/>
    <w:rsid w:val="00857538"/>
    <w:rsid w:val="00862711"/>
    <w:rsid w:val="00864683"/>
    <w:rsid w:val="00864767"/>
    <w:rsid w:val="00864EF9"/>
    <w:rsid w:val="00865899"/>
    <w:rsid w:val="00865A84"/>
    <w:rsid w:val="0087128F"/>
    <w:rsid w:val="00874B37"/>
    <w:rsid w:val="00875311"/>
    <w:rsid w:val="00877C64"/>
    <w:rsid w:val="00877F3C"/>
    <w:rsid w:val="00880F32"/>
    <w:rsid w:val="00881E03"/>
    <w:rsid w:val="00881FA7"/>
    <w:rsid w:val="008826D0"/>
    <w:rsid w:val="0088281D"/>
    <w:rsid w:val="00882D97"/>
    <w:rsid w:val="00883751"/>
    <w:rsid w:val="008837B4"/>
    <w:rsid w:val="00884BB1"/>
    <w:rsid w:val="00886136"/>
    <w:rsid w:val="0088797B"/>
    <w:rsid w:val="00887D2E"/>
    <w:rsid w:val="00891845"/>
    <w:rsid w:val="008924AC"/>
    <w:rsid w:val="0089403D"/>
    <w:rsid w:val="0089646B"/>
    <w:rsid w:val="008974C9"/>
    <w:rsid w:val="00897EE7"/>
    <w:rsid w:val="008A1CE8"/>
    <w:rsid w:val="008A2C28"/>
    <w:rsid w:val="008A3C03"/>
    <w:rsid w:val="008A5BC4"/>
    <w:rsid w:val="008B0016"/>
    <w:rsid w:val="008B4A74"/>
    <w:rsid w:val="008B558B"/>
    <w:rsid w:val="008B7FDE"/>
    <w:rsid w:val="008C0DC6"/>
    <w:rsid w:val="008C1602"/>
    <w:rsid w:val="008C242A"/>
    <w:rsid w:val="008C33C5"/>
    <w:rsid w:val="008C35F9"/>
    <w:rsid w:val="008C43D7"/>
    <w:rsid w:val="008C4671"/>
    <w:rsid w:val="008C5293"/>
    <w:rsid w:val="008C5CA4"/>
    <w:rsid w:val="008C5EB4"/>
    <w:rsid w:val="008D7E3B"/>
    <w:rsid w:val="008E04DC"/>
    <w:rsid w:val="008E11DC"/>
    <w:rsid w:val="008E1325"/>
    <w:rsid w:val="008E17C1"/>
    <w:rsid w:val="008E5A97"/>
    <w:rsid w:val="008E7373"/>
    <w:rsid w:val="008F16D8"/>
    <w:rsid w:val="008F30EC"/>
    <w:rsid w:val="008F5F9E"/>
    <w:rsid w:val="008F7E94"/>
    <w:rsid w:val="00900628"/>
    <w:rsid w:val="009021F3"/>
    <w:rsid w:val="00903976"/>
    <w:rsid w:val="00905C79"/>
    <w:rsid w:val="009106AD"/>
    <w:rsid w:val="009116E5"/>
    <w:rsid w:val="0091353E"/>
    <w:rsid w:val="00915788"/>
    <w:rsid w:val="00915B0C"/>
    <w:rsid w:val="00915CCD"/>
    <w:rsid w:val="0091633F"/>
    <w:rsid w:val="00916511"/>
    <w:rsid w:val="00916F36"/>
    <w:rsid w:val="009176E8"/>
    <w:rsid w:val="00920494"/>
    <w:rsid w:val="00920538"/>
    <w:rsid w:val="009211BC"/>
    <w:rsid w:val="009218A0"/>
    <w:rsid w:val="009225FE"/>
    <w:rsid w:val="00922B84"/>
    <w:rsid w:val="00926F8C"/>
    <w:rsid w:val="00927C0B"/>
    <w:rsid w:val="00931B44"/>
    <w:rsid w:val="00931DB2"/>
    <w:rsid w:val="009351CE"/>
    <w:rsid w:val="00936574"/>
    <w:rsid w:val="00937442"/>
    <w:rsid w:val="0093744E"/>
    <w:rsid w:val="00937F0A"/>
    <w:rsid w:val="009416D9"/>
    <w:rsid w:val="00941C90"/>
    <w:rsid w:val="00942A99"/>
    <w:rsid w:val="00944AD9"/>
    <w:rsid w:val="00944E23"/>
    <w:rsid w:val="00947C04"/>
    <w:rsid w:val="009509A3"/>
    <w:rsid w:val="00950D04"/>
    <w:rsid w:val="0096343A"/>
    <w:rsid w:val="00967412"/>
    <w:rsid w:val="0096782A"/>
    <w:rsid w:val="0097197C"/>
    <w:rsid w:val="00972CCF"/>
    <w:rsid w:val="009732D6"/>
    <w:rsid w:val="009734BF"/>
    <w:rsid w:val="0098174F"/>
    <w:rsid w:val="00982485"/>
    <w:rsid w:val="00983324"/>
    <w:rsid w:val="00984CE9"/>
    <w:rsid w:val="00984EF4"/>
    <w:rsid w:val="0099075A"/>
    <w:rsid w:val="00992332"/>
    <w:rsid w:val="00994382"/>
    <w:rsid w:val="0099540A"/>
    <w:rsid w:val="00997252"/>
    <w:rsid w:val="009A2B4F"/>
    <w:rsid w:val="009A3FAE"/>
    <w:rsid w:val="009A4137"/>
    <w:rsid w:val="009B0679"/>
    <w:rsid w:val="009B19C7"/>
    <w:rsid w:val="009B1E6D"/>
    <w:rsid w:val="009B2E1C"/>
    <w:rsid w:val="009B3073"/>
    <w:rsid w:val="009B5F7B"/>
    <w:rsid w:val="009C14B7"/>
    <w:rsid w:val="009C2969"/>
    <w:rsid w:val="009C50A9"/>
    <w:rsid w:val="009C6DC3"/>
    <w:rsid w:val="009C7C35"/>
    <w:rsid w:val="009D0138"/>
    <w:rsid w:val="009D1367"/>
    <w:rsid w:val="009D1BBE"/>
    <w:rsid w:val="009D313F"/>
    <w:rsid w:val="009D3766"/>
    <w:rsid w:val="009D5171"/>
    <w:rsid w:val="009D5DB2"/>
    <w:rsid w:val="009D7457"/>
    <w:rsid w:val="009E069B"/>
    <w:rsid w:val="009E12E4"/>
    <w:rsid w:val="009E3AFC"/>
    <w:rsid w:val="009E3E44"/>
    <w:rsid w:val="009E4DDF"/>
    <w:rsid w:val="009E6588"/>
    <w:rsid w:val="009E7E73"/>
    <w:rsid w:val="009F15DF"/>
    <w:rsid w:val="009F1D5B"/>
    <w:rsid w:val="00A003E9"/>
    <w:rsid w:val="00A106BB"/>
    <w:rsid w:val="00A10FF1"/>
    <w:rsid w:val="00A14564"/>
    <w:rsid w:val="00A145B4"/>
    <w:rsid w:val="00A1491C"/>
    <w:rsid w:val="00A25682"/>
    <w:rsid w:val="00A26D31"/>
    <w:rsid w:val="00A27AE2"/>
    <w:rsid w:val="00A303CB"/>
    <w:rsid w:val="00A3226D"/>
    <w:rsid w:val="00A364EC"/>
    <w:rsid w:val="00A41D90"/>
    <w:rsid w:val="00A41F19"/>
    <w:rsid w:val="00A43036"/>
    <w:rsid w:val="00A4436A"/>
    <w:rsid w:val="00A4658D"/>
    <w:rsid w:val="00A46742"/>
    <w:rsid w:val="00A467F9"/>
    <w:rsid w:val="00A47C0A"/>
    <w:rsid w:val="00A50860"/>
    <w:rsid w:val="00A50F08"/>
    <w:rsid w:val="00A518C5"/>
    <w:rsid w:val="00A52C32"/>
    <w:rsid w:val="00A5320D"/>
    <w:rsid w:val="00A53BD6"/>
    <w:rsid w:val="00A55981"/>
    <w:rsid w:val="00A57D14"/>
    <w:rsid w:val="00A63975"/>
    <w:rsid w:val="00A67B05"/>
    <w:rsid w:val="00A709A1"/>
    <w:rsid w:val="00A73C47"/>
    <w:rsid w:val="00A74806"/>
    <w:rsid w:val="00A80208"/>
    <w:rsid w:val="00A80652"/>
    <w:rsid w:val="00A81EFE"/>
    <w:rsid w:val="00A8303B"/>
    <w:rsid w:val="00A850E7"/>
    <w:rsid w:val="00A85159"/>
    <w:rsid w:val="00A85339"/>
    <w:rsid w:val="00A862EB"/>
    <w:rsid w:val="00A86852"/>
    <w:rsid w:val="00A921B4"/>
    <w:rsid w:val="00A928C6"/>
    <w:rsid w:val="00A92D9B"/>
    <w:rsid w:val="00A93CA5"/>
    <w:rsid w:val="00A94704"/>
    <w:rsid w:val="00A947D6"/>
    <w:rsid w:val="00A95F41"/>
    <w:rsid w:val="00A966E5"/>
    <w:rsid w:val="00AA062A"/>
    <w:rsid w:val="00AA2DCA"/>
    <w:rsid w:val="00AB1472"/>
    <w:rsid w:val="00AB1858"/>
    <w:rsid w:val="00AB1D58"/>
    <w:rsid w:val="00AB1FCD"/>
    <w:rsid w:val="00AB2C08"/>
    <w:rsid w:val="00AB2E6E"/>
    <w:rsid w:val="00AB3E7B"/>
    <w:rsid w:val="00AB6C6B"/>
    <w:rsid w:val="00AC0E3F"/>
    <w:rsid w:val="00AC147F"/>
    <w:rsid w:val="00AC7AB6"/>
    <w:rsid w:val="00AD0993"/>
    <w:rsid w:val="00AD123B"/>
    <w:rsid w:val="00AD1D3D"/>
    <w:rsid w:val="00AD2303"/>
    <w:rsid w:val="00AD4C1E"/>
    <w:rsid w:val="00AD515D"/>
    <w:rsid w:val="00AD6C0C"/>
    <w:rsid w:val="00AE03D9"/>
    <w:rsid w:val="00AE046B"/>
    <w:rsid w:val="00AE1E3F"/>
    <w:rsid w:val="00AE22C9"/>
    <w:rsid w:val="00AE2E31"/>
    <w:rsid w:val="00AE4AC2"/>
    <w:rsid w:val="00AE582A"/>
    <w:rsid w:val="00AE6063"/>
    <w:rsid w:val="00AE65A9"/>
    <w:rsid w:val="00AF0DEE"/>
    <w:rsid w:val="00AF5736"/>
    <w:rsid w:val="00B00F68"/>
    <w:rsid w:val="00B00FD0"/>
    <w:rsid w:val="00B0328E"/>
    <w:rsid w:val="00B04CBB"/>
    <w:rsid w:val="00B06E08"/>
    <w:rsid w:val="00B0720A"/>
    <w:rsid w:val="00B11977"/>
    <w:rsid w:val="00B12A5A"/>
    <w:rsid w:val="00B23DD1"/>
    <w:rsid w:val="00B2438D"/>
    <w:rsid w:val="00B26C30"/>
    <w:rsid w:val="00B33D9C"/>
    <w:rsid w:val="00B351C7"/>
    <w:rsid w:val="00B42BED"/>
    <w:rsid w:val="00B4374D"/>
    <w:rsid w:val="00B5030B"/>
    <w:rsid w:val="00B506B9"/>
    <w:rsid w:val="00B50B62"/>
    <w:rsid w:val="00B53200"/>
    <w:rsid w:val="00B535D9"/>
    <w:rsid w:val="00B60078"/>
    <w:rsid w:val="00B60B5F"/>
    <w:rsid w:val="00B630DD"/>
    <w:rsid w:val="00B66A22"/>
    <w:rsid w:val="00B6782A"/>
    <w:rsid w:val="00B73722"/>
    <w:rsid w:val="00B74050"/>
    <w:rsid w:val="00B74A17"/>
    <w:rsid w:val="00B80048"/>
    <w:rsid w:val="00B80123"/>
    <w:rsid w:val="00B80F17"/>
    <w:rsid w:val="00B8421C"/>
    <w:rsid w:val="00B86855"/>
    <w:rsid w:val="00B86BA7"/>
    <w:rsid w:val="00B966E1"/>
    <w:rsid w:val="00BA49C3"/>
    <w:rsid w:val="00BA7CEB"/>
    <w:rsid w:val="00BB221D"/>
    <w:rsid w:val="00BB38DB"/>
    <w:rsid w:val="00BC079E"/>
    <w:rsid w:val="00BC1C54"/>
    <w:rsid w:val="00BC4CFB"/>
    <w:rsid w:val="00BC5C64"/>
    <w:rsid w:val="00BD2EDE"/>
    <w:rsid w:val="00BD57AE"/>
    <w:rsid w:val="00BE1912"/>
    <w:rsid w:val="00BE3078"/>
    <w:rsid w:val="00BE3906"/>
    <w:rsid w:val="00BE6CE0"/>
    <w:rsid w:val="00BF047C"/>
    <w:rsid w:val="00BF04A2"/>
    <w:rsid w:val="00BF1860"/>
    <w:rsid w:val="00BF1B7B"/>
    <w:rsid w:val="00BF2247"/>
    <w:rsid w:val="00BF3330"/>
    <w:rsid w:val="00BF519E"/>
    <w:rsid w:val="00C01AC6"/>
    <w:rsid w:val="00C07FCD"/>
    <w:rsid w:val="00C10BD0"/>
    <w:rsid w:val="00C10DBE"/>
    <w:rsid w:val="00C12114"/>
    <w:rsid w:val="00C1331B"/>
    <w:rsid w:val="00C15F02"/>
    <w:rsid w:val="00C17099"/>
    <w:rsid w:val="00C17929"/>
    <w:rsid w:val="00C2009E"/>
    <w:rsid w:val="00C251A9"/>
    <w:rsid w:val="00C27034"/>
    <w:rsid w:val="00C30813"/>
    <w:rsid w:val="00C30AA0"/>
    <w:rsid w:val="00C31325"/>
    <w:rsid w:val="00C32CD5"/>
    <w:rsid w:val="00C32D71"/>
    <w:rsid w:val="00C3334B"/>
    <w:rsid w:val="00C35C42"/>
    <w:rsid w:val="00C36AE5"/>
    <w:rsid w:val="00C403F7"/>
    <w:rsid w:val="00C406B2"/>
    <w:rsid w:val="00C45E41"/>
    <w:rsid w:val="00C501AF"/>
    <w:rsid w:val="00C5506F"/>
    <w:rsid w:val="00C55F67"/>
    <w:rsid w:val="00C56078"/>
    <w:rsid w:val="00C570FC"/>
    <w:rsid w:val="00C60A91"/>
    <w:rsid w:val="00C61153"/>
    <w:rsid w:val="00C656DA"/>
    <w:rsid w:val="00C657F7"/>
    <w:rsid w:val="00C66F64"/>
    <w:rsid w:val="00C67EC1"/>
    <w:rsid w:val="00C73145"/>
    <w:rsid w:val="00C754A7"/>
    <w:rsid w:val="00C80CE5"/>
    <w:rsid w:val="00C80DBE"/>
    <w:rsid w:val="00C854D9"/>
    <w:rsid w:val="00C869A7"/>
    <w:rsid w:val="00C9128B"/>
    <w:rsid w:val="00C922A0"/>
    <w:rsid w:val="00C92AA1"/>
    <w:rsid w:val="00C936A5"/>
    <w:rsid w:val="00C95059"/>
    <w:rsid w:val="00C968B4"/>
    <w:rsid w:val="00C96EDD"/>
    <w:rsid w:val="00C97B49"/>
    <w:rsid w:val="00C97BD9"/>
    <w:rsid w:val="00CA1AC1"/>
    <w:rsid w:val="00CA61F3"/>
    <w:rsid w:val="00CA636F"/>
    <w:rsid w:val="00CA64C3"/>
    <w:rsid w:val="00CA6AA4"/>
    <w:rsid w:val="00CB515F"/>
    <w:rsid w:val="00CB6C27"/>
    <w:rsid w:val="00CC06AB"/>
    <w:rsid w:val="00CC1742"/>
    <w:rsid w:val="00CC3863"/>
    <w:rsid w:val="00CC4D46"/>
    <w:rsid w:val="00CC4F24"/>
    <w:rsid w:val="00CD0134"/>
    <w:rsid w:val="00CD247A"/>
    <w:rsid w:val="00CD4B33"/>
    <w:rsid w:val="00CD6532"/>
    <w:rsid w:val="00CE017A"/>
    <w:rsid w:val="00CE1173"/>
    <w:rsid w:val="00CE1CB1"/>
    <w:rsid w:val="00CE4CF8"/>
    <w:rsid w:val="00CE5509"/>
    <w:rsid w:val="00CE59E0"/>
    <w:rsid w:val="00CE6F88"/>
    <w:rsid w:val="00CE7504"/>
    <w:rsid w:val="00CF0706"/>
    <w:rsid w:val="00CF2DB5"/>
    <w:rsid w:val="00CF35DC"/>
    <w:rsid w:val="00D0282B"/>
    <w:rsid w:val="00D066F7"/>
    <w:rsid w:val="00D1007F"/>
    <w:rsid w:val="00D11FC6"/>
    <w:rsid w:val="00D12AE9"/>
    <w:rsid w:val="00D12EDE"/>
    <w:rsid w:val="00D15374"/>
    <w:rsid w:val="00D16504"/>
    <w:rsid w:val="00D1786C"/>
    <w:rsid w:val="00D20098"/>
    <w:rsid w:val="00D2051D"/>
    <w:rsid w:val="00D24167"/>
    <w:rsid w:val="00D249D9"/>
    <w:rsid w:val="00D269DF"/>
    <w:rsid w:val="00D26FE2"/>
    <w:rsid w:val="00D30617"/>
    <w:rsid w:val="00D3078B"/>
    <w:rsid w:val="00D3117F"/>
    <w:rsid w:val="00D31AA6"/>
    <w:rsid w:val="00D33BCD"/>
    <w:rsid w:val="00D34133"/>
    <w:rsid w:val="00D34A5C"/>
    <w:rsid w:val="00D34C3C"/>
    <w:rsid w:val="00D36AFE"/>
    <w:rsid w:val="00D42398"/>
    <w:rsid w:val="00D42EEB"/>
    <w:rsid w:val="00D42F6E"/>
    <w:rsid w:val="00D445D1"/>
    <w:rsid w:val="00D51A50"/>
    <w:rsid w:val="00D52AB7"/>
    <w:rsid w:val="00D568EC"/>
    <w:rsid w:val="00D605B0"/>
    <w:rsid w:val="00D613CF"/>
    <w:rsid w:val="00D623F7"/>
    <w:rsid w:val="00D628C6"/>
    <w:rsid w:val="00D72A12"/>
    <w:rsid w:val="00D77139"/>
    <w:rsid w:val="00D8004F"/>
    <w:rsid w:val="00D8069E"/>
    <w:rsid w:val="00D80BFE"/>
    <w:rsid w:val="00D83C00"/>
    <w:rsid w:val="00D86243"/>
    <w:rsid w:val="00D90C01"/>
    <w:rsid w:val="00D927D3"/>
    <w:rsid w:val="00D932B7"/>
    <w:rsid w:val="00D97029"/>
    <w:rsid w:val="00D97167"/>
    <w:rsid w:val="00DA0031"/>
    <w:rsid w:val="00DA5A13"/>
    <w:rsid w:val="00DA6850"/>
    <w:rsid w:val="00DA6E77"/>
    <w:rsid w:val="00DB079C"/>
    <w:rsid w:val="00DB1445"/>
    <w:rsid w:val="00DB21E0"/>
    <w:rsid w:val="00DB2220"/>
    <w:rsid w:val="00DB6421"/>
    <w:rsid w:val="00DB65E0"/>
    <w:rsid w:val="00DC2C45"/>
    <w:rsid w:val="00DC6111"/>
    <w:rsid w:val="00DC7552"/>
    <w:rsid w:val="00DC7CB8"/>
    <w:rsid w:val="00DD0F88"/>
    <w:rsid w:val="00DD4B67"/>
    <w:rsid w:val="00DD633D"/>
    <w:rsid w:val="00DE0CB5"/>
    <w:rsid w:val="00DE1E81"/>
    <w:rsid w:val="00DE2A8F"/>
    <w:rsid w:val="00DE42C7"/>
    <w:rsid w:val="00DE4B46"/>
    <w:rsid w:val="00DE5F03"/>
    <w:rsid w:val="00DE6571"/>
    <w:rsid w:val="00DE784D"/>
    <w:rsid w:val="00DF34BF"/>
    <w:rsid w:val="00DF513A"/>
    <w:rsid w:val="00DF553F"/>
    <w:rsid w:val="00E00583"/>
    <w:rsid w:val="00E0096D"/>
    <w:rsid w:val="00E01774"/>
    <w:rsid w:val="00E03155"/>
    <w:rsid w:val="00E047F5"/>
    <w:rsid w:val="00E04CAE"/>
    <w:rsid w:val="00E063A0"/>
    <w:rsid w:val="00E066A3"/>
    <w:rsid w:val="00E06D70"/>
    <w:rsid w:val="00E103E3"/>
    <w:rsid w:val="00E1092D"/>
    <w:rsid w:val="00E10CDF"/>
    <w:rsid w:val="00E11963"/>
    <w:rsid w:val="00E12918"/>
    <w:rsid w:val="00E1329C"/>
    <w:rsid w:val="00E16025"/>
    <w:rsid w:val="00E1708F"/>
    <w:rsid w:val="00E2329B"/>
    <w:rsid w:val="00E241FE"/>
    <w:rsid w:val="00E327FC"/>
    <w:rsid w:val="00E33FDE"/>
    <w:rsid w:val="00E34120"/>
    <w:rsid w:val="00E34C28"/>
    <w:rsid w:val="00E36511"/>
    <w:rsid w:val="00E37B9D"/>
    <w:rsid w:val="00E37DD0"/>
    <w:rsid w:val="00E41B4E"/>
    <w:rsid w:val="00E43879"/>
    <w:rsid w:val="00E4414D"/>
    <w:rsid w:val="00E46E60"/>
    <w:rsid w:val="00E520FE"/>
    <w:rsid w:val="00E54460"/>
    <w:rsid w:val="00E553A7"/>
    <w:rsid w:val="00E601F3"/>
    <w:rsid w:val="00E615F7"/>
    <w:rsid w:val="00E61BAF"/>
    <w:rsid w:val="00E621BE"/>
    <w:rsid w:val="00E62245"/>
    <w:rsid w:val="00E65E01"/>
    <w:rsid w:val="00E66D77"/>
    <w:rsid w:val="00E66DD1"/>
    <w:rsid w:val="00E700FA"/>
    <w:rsid w:val="00E708DB"/>
    <w:rsid w:val="00E70EC0"/>
    <w:rsid w:val="00E710EF"/>
    <w:rsid w:val="00E71AED"/>
    <w:rsid w:val="00E74B36"/>
    <w:rsid w:val="00E75467"/>
    <w:rsid w:val="00E816D9"/>
    <w:rsid w:val="00E81E32"/>
    <w:rsid w:val="00E82B29"/>
    <w:rsid w:val="00E879D2"/>
    <w:rsid w:val="00E9136A"/>
    <w:rsid w:val="00E916A8"/>
    <w:rsid w:val="00E91D68"/>
    <w:rsid w:val="00E93D05"/>
    <w:rsid w:val="00E9402E"/>
    <w:rsid w:val="00E94047"/>
    <w:rsid w:val="00E958CD"/>
    <w:rsid w:val="00E97670"/>
    <w:rsid w:val="00EA0BE5"/>
    <w:rsid w:val="00EA3C03"/>
    <w:rsid w:val="00EA4788"/>
    <w:rsid w:val="00EA54B2"/>
    <w:rsid w:val="00EA779C"/>
    <w:rsid w:val="00EB0B4C"/>
    <w:rsid w:val="00EB22ED"/>
    <w:rsid w:val="00EB38E1"/>
    <w:rsid w:val="00EB658E"/>
    <w:rsid w:val="00EC6181"/>
    <w:rsid w:val="00EC72A0"/>
    <w:rsid w:val="00ED070B"/>
    <w:rsid w:val="00ED1145"/>
    <w:rsid w:val="00ED3684"/>
    <w:rsid w:val="00ED420A"/>
    <w:rsid w:val="00EE0A99"/>
    <w:rsid w:val="00EE14F9"/>
    <w:rsid w:val="00EE24D5"/>
    <w:rsid w:val="00EE2D11"/>
    <w:rsid w:val="00EE389E"/>
    <w:rsid w:val="00EE401A"/>
    <w:rsid w:val="00EE73FC"/>
    <w:rsid w:val="00EE7A9D"/>
    <w:rsid w:val="00EF0828"/>
    <w:rsid w:val="00EF0BC4"/>
    <w:rsid w:val="00EF14FE"/>
    <w:rsid w:val="00EF2B26"/>
    <w:rsid w:val="00EF3D46"/>
    <w:rsid w:val="00EF6351"/>
    <w:rsid w:val="00EF6CEA"/>
    <w:rsid w:val="00EF6CFF"/>
    <w:rsid w:val="00EF6E12"/>
    <w:rsid w:val="00EF7A7D"/>
    <w:rsid w:val="00F011F0"/>
    <w:rsid w:val="00F01BF4"/>
    <w:rsid w:val="00F03AA7"/>
    <w:rsid w:val="00F040B2"/>
    <w:rsid w:val="00F04CEB"/>
    <w:rsid w:val="00F06A3A"/>
    <w:rsid w:val="00F10E54"/>
    <w:rsid w:val="00F11A7C"/>
    <w:rsid w:val="00F12C0B"/>
    <w:rsid w:val="00F12CAA"/>
    <w:rsid w:val="00F13B49"/>
    <w:rsid w:val="00F13E3B"/>
    <w:rsid w:val="00F141DD"/>
    <w:rsid w:val="00F16443"/>
    <w:rsid w:val="00F16904"/>
    <w:rsid w:val="00F20916"/>
    <w:rsid w:val="00F24265"/>
    <w:rsid w:val="00F2482F"/>
    <w:rsid w:val="00F25E7E"/>
    <w:rsid w:val="00F3073F"/>
    <w:rsid w:val="00F30B0D"/>
    <w:rsid w:val="00F320D6"/>
    <w:rsid w:val="00F33A83"/>
    <w:rsid w:val="00F35C67"/>
    <w:rsid w:val="00F37E36"/>
    <w:rsid w:val="00F40A8D"/>
    <w:rsid w:val="00F45B26"/>
    <w:rsid w:val="00F47A5B"/>
    <w:rsid w:val="00F51AEF"/>
    <w:rsid w:val="00F52718"/>
    <w:rsid w:val="00F530BA"/>
    <w:rsid w:val="00F530DD"/>
    <w:rsid w:val="00F53C2E"/>
    <w:rsid w:val="00F54516"/>
    <w:rsid w:val="00F5793C"/>
    <w:rsid w:val="00F57FF9"/>
    <w:rsid w:val="00F64E48"/>
    <w:rsid w:val="00F65088"/>
    <w:rsid w:val="00F651CA"/>
    <w:rsid w:val="00F65425"/>
    <w:rsid w:val="00F6584A"/>
    <w:rsid w:val="00F66594"/>
    <w:rsid w:val="00F66D0B"/>
    <w:rsid w:val="00F71282"/>
    <w:rsid w:val="00F72438"/>
    <w:rsid w:val="00F72D2E"/>
    <w:rsid w:val="00F73433"/>
    <w:rsid w:val="00F74D71"/>
    <w:rsid w:val="00F7540A"/>
    <w:rsid w:val="00F77464"/>
    <w:rsid w:val="00F81A59"/>
    <w:rsid w:val="00F83546"/>
    <w:rsid w:val="00F839C9"/>
    <w:rsid w:val="00F83DE8"/>
    <w:rsid w:val="00F84D29"/>
    <w:rsid w:val="00F86AB3"/>
    <w:rsid w:val="00F86ADB"/>
    <w:rsid w:val="00F94E53"/>
    <w:rsid w:val="00F955C1"/>
    <w:rsid w:val="00FA0524"/>
    <w:rsid w:val="00FA287F"/>
    <w:rsid w:val="00FA3055"/>
    <w:rsid w:val="00FA4428"/>
    <w:rsid w:val="00FA46F7"/>
    <w:rsid w:val="00FA7F27"/>
    <w:rsid w:val="00FA7F7F"/>
    <w:rsid w:val="00FB2749"/>
    <w:rsid w:val="00FB75B1"/>
    <w:rsid w:val="00FC2DA0"/>
    <w:rsid w:val="00FC31F9"/>
    <w:rsid w:val="00FC447A"/>
    <w:rsid w:val="00FC58DB"/>
    <w:rsid w:val="00FC7034"/>
    <w:rsid w:val="00FD5858"/>
    <w:rsid w:val="00FD5F0D"/>
    <w:rsid w:val="00FD77B3"/>
    <w:rsid w:val="00FD79FF"/>
    <w:rsid w:val="00FE249F"/>
    <w:rsid w:val="00FE5CBC"/>
    <w:rsid w:val="00FE7286"/>
    <w:rsid w:val="00FE7A82"/>
    <w:rsid w:val="00FE7ACA"/>
    <w:rsid w:val="00FE7C4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85ABB"/>
  <w15:docId w15:val="{B3BD27F7-D464-48F9-8828-F73348DE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81D"/>
    <w:rPr>
      <w:rFonts w:ascii="Calibri" w:hAnsi="Calibri"/>
      <w:sz w:val="24"/>
      <w:szCs w:val="24"/>
      <w:lang w:eastAsia="en-US"/>
    </w:rPr>
  </w:style>
  <w:style w:type="paragraph" w:styleId="Heading1">
    <w:name w:val="heading 1"/>
    <w:basedOn w:val="Normal"/>
    <w:next w:val="Normal"/>
    <w:qFormat/>
    <w:pPr>
      <w:keepNext/>
      <w:jc w:val="center"/>
      <w:outlineLvl w:val="0"/>
    </w:pPr>
    <w:rPr>
      <w:rFonts w:ascii="Copperplate Gothic Bold" w:hAnsi="Copperplate Gothic Bold"/>
      <w:sz w:val="36"/>
    </w:rPr>
  </w:style>
  <w:style w:type="paragraph" w:styleId="Heading2">
    <w:name w:val="heading 2"/>
    <w:basedOn w:val="Normal"/>
    <w:next w:val="Normal"/>
    <w:qFormat/>
    <w:pPr>
      <w:keepNext/>
      <w:jc w:val="center"/>
      <w:outlineLvl w:val="1"/>
    </w:pPr>
    <w:rPr>
      <w:rFonts w:ascii="Perpetua Titling MT" w:hAnsi="Perpetua Titling MT"/>
      <w:b/>
      <w:sz w:val="36"/>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jc w:val="center"/>
      <w:outlineLvl w:val="2"/>
    </w:pPr>
    <w:rPr>
      <w:b/>
      <w:bCs/>
      <w:sz w:val="44"/>
    </w:rPr>
  </w:style>
  <w:style w:type="paragraph" w:styleId="Heading4">
    <w:name w:val="heading 4"/>
    <w:basedOn w:val="Normal"/>
    <w:next w:val="Normal"/>
    <w:qFormat/>
    <w:pPr>
      <w:keepNext/>
      <w:jc w:val="center"/>
      <w:outlineLvl w:val="3"/>
    </w:pPr>
    <w:rPr>
      <w:b/>
      <w:bCs/>
      <w:sz w:val="40"/>
    </w:rPr>
  </w:style>
  <w:style w:type="paragraph" w:styleId="Heading5">
    <w:name w:val="heading 5"/>
    <w:basedOn w:val="Normal"/>
    <w:next w:val="Normal"/>
    <w:qFormat/>
    <w:pPr>
      <w:keepNext/>
      <w:jc w:val="both"/>
      <w:outlineLvl w:val="4"/>
    </w:pPr>
    <w:rPr>
      <w:b/>
      <w:bCs/>
      <w:sz w:val="28"/>
    </w:rPr>
  </w:style>
  <w:style w:type="paragraph" w:styleId="Heading6">
    <w:name w:val="heading 6"/>
    <w:basedOn w:val="Normal"/>
    <w:next w:val="Normal"/>
    <w:qFormat/>
    <w:pPr>
      <w:keepNext/>
      <w:jc w:val="right"/>
      <w:outlineLvl w:val="5"/>
    </w:pPr>
    <w:rPr>
      <w:sz w:val="28"/>
    </w:rPr>
  </w:style>
  <w:style w:type="paragraph" w:styleId="Heading7">
    <w:name w:val="heading 7"/>
    <w:basedOn w:val="Normal"/>
    <w:next w:val="Normal"/>
    <w:qFormat/>
    <w:pPr>
      <w:keepNext/>
      <w:jc w:val="both"/>
      <w:outlineLvl w:val="6"/>
    </w:pPr>
    <w:rPr>
      <w:b/>
      <w:bCs/>
      <w:sz w:val="28"/>
      <w:u w:val="single"/>
    </w:rPr>
  </w:style>
  <w:style w:type="paragraph" w:styleId="Heading8">
    <w:name w:val="heading 8"/>
    <w:basedOn w:val="Normal"/>
    <w:next w:val="Normal"/>
    <w:qFormat/>
    <w:pPr>
      <w:keepNext/>
      <w:jc w:val="both"/>
      <w:outlineLvl w:val="7"/>
    </w:pPr>
    <w:rPr>
      <w:sz w:val="28"/>
    </w:rPr>
  </w:style>
  <w:style w:type="paragraph" w:styleId="Heading9">
    <w:name w:val="heading 9"/>
    <w:basedOn w:val="Normal"/>
    <w:next w:val="Normal"/>
    <w:qFormat/>
    <w:pPr>
      <w:keepNext/>
      <w:ind w:left="-75" w:firstLine="795"/>
      <w:jc w:val="both"/>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aliases w:val="Priory documents"/>
    <w:basedOn w:val="Normal"/>
    <w:pPr>
      <w:jc w:val="both"/>
    </w:pPr>
    <w:rPr>
      <w:sz w:val="28"/>
    </w:rPr>
  </w:style>
  <w:style w:type="paragraph" w:styleId="BodyTextIndent">
    <w:name w:val="Body Text Indent"/>
    <w:basedOn w:val="Normal"/>
    <w:pPr>
      <w:ind w:left="540"/>
      <w:jc w:val="both"/>
    </w:pPr>
    <w:rPr>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b/>
      <w:bCs/>
    </w:rPr>
  </w:style>
  <w:style w:type="paragraph" w:styleId="BodyText3">
    <w:name w:val="Body Text 3"/>
    <w:basedOn w:val="Normal"/>
    <w:pPr>
      <w:jc w:val="center"/>
    </w:pPr>
  </w:style>
  <w:style w:type="paragraph" w:styleId="Header">
    <w:name w:val="header"/>
    <w:basedOn w:val="Normal"/>
    <w:link w:val="HeaderChar"/>
    <w:pPr>
      <w:tabs>
        <w:tab w:val="center" w:pos="4153"/>
        <w:tab w:val="right" w:pos="8306"/>
      </w:tabs>
    </w:pPr>
  </w:style>
  <w:style w:type="paragraph" w:styleId="BodyTextIndent2">
    <w:name w:val="Body Text Indent 2"/>
    <w:basedOn w:val="Normal"/>
    <w:link w:val="BodyTextIndent2Char"/>
    <w:pPr>
      <w:ind w:left="720" w:hanging="720"/>
      <w:jc w:val="both"/>
    </w:pPr>
    <w:rPr>
      <w:rFonts w:ascii="Verdana" w:hAnsi="Verdana"/>
      <w:sz w:val="20"/>
    </w:rPr>
  </w:style>
  <w:style w:type="paragraph" w:styleId="BodyTextIndent3">
    <w:name w:val="Body Text Indent 3"/>
    <w:basedOn w:val="Normal"/>
    <w:link w:val="BodyTextIndent3Char"/>
    <w:pPr>
      <w:ind w:left="1440"/>
      <w:jc w:val="both"/>
    </w:pPr>
    <w:rPr>
      <w:rFonts w:ascii="Verdana" w:hAnsi="Verdana"/>
      <w:sz w:val="20"/>
    </w:rPr>
  </w:style>
  <w:style w:type="paragraph" w:styleId="Title">
    <w:name w:val="Title"/>
    <w:basedOn w:val="Normal"/>
    <w:qFormat/>
    <w:pPr>
      <w:overflowPunct w:val="0"/>
      <w:autoSpaceDE w:val="0"/>
      <w:autoSpaceDN w:val="0"/>
      <w:adjustRightInd w:val="0"/>
      <w:jc w:val="center"/>
      <w:textAlignment w:val="baseline"/>
    </w:pPr>
    <w:rPr>
      <w:rFonts w:ascii="Arial" w:hAnsi="Arial" w:cs="Arial"/>
      <w:b/>
      <w:bCs/>
      <w:sz w:val="36"/>
      <w:szCs w:val="20"/>
    </w:rPr>
  </w:style>
  <w:style w:type="paragraph" w:styleId="BalloonText">
    <w:name w:val="Balloon Text"/>
    <w:basedOn w:val="Normal"/>
    <w:semiHidden/>
    <w:rPr>
      <w:rFonts w:ascii="Tahoma" w:hAnsi="Tahoma" w:cs="Tahoma"/>
      <w:sz w:val="16"/>
      <w:szCs w:val="16"/>
    </w:rPr>
  </w:style>
  <w:style w:type="character" w:styleId="HTMLCite">
    <w:name w:val="HTML Cite"/>
    <w:rPr>
      <w:i w:val="0"/>
      <w:iCs w:val="0"/>
      <w:color w:val="008000"/>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table" w:styleId="TableGrid">
    <w:name w:val="Table Grid"/>
    <w:basedOn w:val="TableNormal"/>
    <w:rsid w:val="006A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E54F7"/>
    <w:rPr>
      <w:b/>
      <w:bCs/>
    </w:rPr>
  </w:style>
  <w:style w:type="paragraph" w:styleId="NormalWeb">
    <w:name w:val="Normal (Web)"/>
    <w:basedOn w:val="Normal"/>
    <w:uiPriority w:val="99"/>
    <w:rsid w:val="008B0016"/>
    <w:pPr>
      <w:spacing w:before="100" w:beforeAutospacing="1" w:after="100" w:afterAutospacing="1"/>
    </w:pPr>
    <w:rPr>
      <w:lang w:eastAsia="en-GB"/>
    </w:rPr>
  </w:style>
  <w:style w:type="character" w:styleId="Emphasis">
    <w:name w:val="Emphasis"/>
    <w:qFormat/>
    <w:rsid w:val="008B0016"/>
    <w:rPr>
      <w:i/>
      <w:iCs/>
    </w:rPr>
  </w:style>
  <w:style w:type="paragraph" w:styleId="ListParagraph">
    <w:name w:val="List Paragraph"/>
    <w:basedOn w:val="Normal"/>
    <w:uiPriority w:val="34"/>
    <w:qFormat/>
    <w:rsid w:val="00F01BF4"/>
    <w:pPr>
      <w:ind w:left="720"/>
    </w:pPr>
  </w:style>
  <w:style w:type="character" w:styleId="CommentReference">
    <w:name w:val="annotation reference"/>
    <w:rsid w:val="008C5293"/>
    <w:rPr>
      <w:sz w:val="16"/>
      <w:szCs w:val="16"/>
    </w:rPr>
  </w:style>
  <w:style w:type="paragraph" w:styleId="CommentText">
    <w:name w:val="annotation text"/>
    <w:basedOn w:val="Normal"/>
    <w:link w:val="CommentTextChar"/>
    <w:rsid w:val="008C5293"/>
    <w:rPr>
      <w:sz w:val="20"/>
      <w:szCs w:val="20"/>
    </w:rPr>
  </w:style>
  <w:style w:type="character" w:customStyle="1" w:styleId="CommentTextChar">
    <w:name w:val="Comment Text Char"/>
    <w:link w:val="CommentText"/>
    <w:rsid w:val="008C5293"/>
    <w:rPr>
      <w:lang w:eastAsia="en-US"/>
    </w:rPr>
  </w:style>
  <w:style w:type="paragraph" w:styleId="CommentSubject">
    <w:name w:val="annotation subject"/>
    <w:basedOn w:val="CommentText"/>
    <w:next w:val="CommentText"/>
    <w:link w:val="CommentSubjectChar"/>
    <w:rsid w:val="008C5293"/>
    <w:rPr>
      <w:b/>
      <w:bCs/>
    </w:rPr>
  </w:style>
  <w:style w:type="character" w:customStyle="1" w:styleId="CommentSubjectChar">
    <w:name w:val="Comment Subject Char"/>
    <w:link w:val="CommentSubject"/>
    <w:rsid w:val="008C5293"/>
    <w:rPr>
      <w:b/>
      <w:bCs/>
      <w:lang w:eastAsia="en-US"/>
    </w:rPr>
  </w:style>
  <w:style w:type="numbering" w:customStyle="1" w:styleId="Style2">
    <w:name w:val="Style2"/>
    <w:rsid w:val="00B73722"/>
    <w:pPr>
      <w:numPr>
        <w:numId w:val="22"/>
      </w:numPr>
    </w:pPr>
  </w:style>
  <w:style w:type="numbering" w:customStyle="1" w:styleId="Style1">
    <w:name w:val="Style1"/>
    <w:rsid w:val="00B73722"/>
    <w:pPr>
      <w:numPr>
        <w:numId w:val="21"/>
      </w:numPr>
    </w:pPr>
  </w:style>
  <w:style w:type="character" w:customStyle="1" w:styleId="apple-converted-space">
    <w:name w:val="apple-converted-space"/>
    <w:rsid w:val="00715E13"/>
    <w:rPr>
      <w:rFonts w:cs="Times New Roman"/>
    </w:rPr>
  </w:style>
  <w:style w:type="character" w:customStyle="1" w:styleId="EmailStyle431">
    <w:name w:val="EmailStyle431"/>
    <w:semiHidden/>
    <w:rsid w:val="00715E13"/>
    <w:rPr>
      <w:rFonts w:ascii="Arial" w:hAnsi="Arial" w:cs="Arial"/>
      <w:color w:val="auto"/>
      <w:sz w:val="20"/>
      <w:szCs w:val="20"/>
    </w:rPr>
  </w:style>
  <w:style w:type="paragraph" w:styleId="Revision">
    <w:name w:val="Revision"/>
    <w:hidden/>
    <w:uiPriority w:val="99"/>
    <w:semiHidden/>
    <w:rsid w:val="00715E13"/>
    <w:rPr>
      <w:rFonts w:ascii="Calibri" w:hAnsi="Calibri"/>
      <w:sz w:val="24"/>
      <w:szCs w:val="24"/>
      <w:lang w:eastAsia="en-US"/>
    </w:rPr>
  </w:style>
  <w:style w:type="paragraph" w:customStyle="1" w:styleId="Default">
    <w:name w:val="Default"/>
    <w:rsid w:val="00DC7CB8"/>
    <w:pPr>
      <w:autoSpaceDE w:val="0"/>
      <w:autoSpaceDN w:val="0"/>
      <w:adjustRightInd w:val="0"/>
    </w:pPr>
    <w:rPr>
      <w:rFonts w:ascii="FoundryMonoline-Bold" w:hAnsi="FoundryMonoline-Bold" w:cs="FoundryMonoline-Bold"/>
      <w:color w:val="000000"/>
      <w:sz w:val="24"/>
      <w:szCs w:val="24"/>
    </w:rPr>
  </w:style>
  <w:style w:type="paragraph" w:customStyle="1" w:styleId="Pa0">
    <w:name w:val="Pa0"/>
    <w:basedOn w:val="Default"/>
    <w:next w:val="Default"/>
    <w:uiPriority w:val="99"/>
    <w:rsid w:val="00DC7CB8"/>
    <w:pPr>
      <w:spacing w:line="241" w:lineRule="atLeast"/>
    </w:pPr>
    <w:rPr>
      <w:rFonts w:cs="Times New Roman"/>
      <w:color w:val="auto"/>
    </w:rPr>
  </w:style>
  <w:style w:type="character" w:customStyle="1" w:styleId="A1">
    <w:name w:val="A1"/>
    <w:uiPriority w:val="99"/>
    <w:rsid w:val="00DC7CB8"/>
    <w:rPr>
      <w:rFonts w:ascii="FoundryMonoline-Regular" w:hAnsi="FoundryMonoline-Regular" w:cs="FoundryMonoline-Regular"/>
      <w:color w:val="000000"/>
      <w:sz w:val="40"/>
      <w:szCs w:val="40"/>
    </w:rPr>
  </w:style>
  <w:style w:type="paragraph" w:customStyle="1" w:styleId="TableParagraph">
    <w:name w:val="Table Paragraph"/>
    <w:basedOn w:val="Normal"/>
    <w:uiPriority w:val="1"/>
    <w:qFormat/>
    <w:rsid w:val="00A53BD6"/>
    <w:pPr>
      <w:widowControl w:val="0"/>
      <w:autoSpaceDE w:val="0"/>
      <w:autoSpaceDN w:val="0"/>
      <w:ind w:left="107"/>
    </w:pPr>
    <w:rPr>
      <w:rFonts w:eastAsia="Calibri" w:cs="Calibri"/>
      <w:sz w:val="22"/>
      <w:szCs w:val="22"/>
      <w:lang w:eastAsia="en-GB" w:bidi="en-GB"/>
    </w:rPr>
  </w:style>
  <w:style w:type="character" w:customStyle="1" w:styleId="BodyTextIndent3Char">
    <w:name w:val="Body Text Indent 3 Char"/>
    <w:link w:val="BodyTextIndent3"/>
    <w:rsid w:val="00226ACE"/>
    <w:rPr>
      <w:rFonts w:ascii="Verdana" w:hAnsi="Verdana"/>
      <w:szCs w:val="24"/>
      <w:lang w:eastAsia="en-US"/>
    </w:rPr>
  </w:style>
  <w:style w:type="character" w:customStyle="1" w:styleId="BodyTextIndent2Char">
    <w:name w:val="Body Text Indent 2 Char"/>
    <w:basedOn w:val="DefaultParagraphFont"/>
    <w:link w:val="BodyTextIndent2"/>
    <w:rsid w:val="00226ACE"/>
    <w:rPr>
      <w:rFonts w:ascii="Verdana" w:hAnsi="Verdana"/>
      <w:szCs w:val="24"/>
      <w:lang w:eastAsia="en-US"/>
    </w:rPr>
  </w:style>
  <w:style w:type="character" w:customStyle="1" w:styleId="HeaderChar">
    <w:name w:val="Header Char"/>
    <w:basedOn w:val="DefaultParagraphFont"/>
    <w:link w:val="Header"/>
    <w:rsid w:val="0098174F"/>
    <w:rPr>
      <w:rFonts w:ascii="Calibri" w:hAnsi="Calibri"/>
      <w:sz w:val="24"/>
      <w:szCs w:val="24"/>
      <w:lang w:eastAsia="en-US"/>
    </w:rPr>
  </w:style>
  <w:style w:type="character" w:styleId="UnresolvedMention">
    <w:name w:val="Unresolved Mention"/>
    <w:basedOn w:val="DefaultParagraphFont"/>
    <w:uiPriority w:val="99"/>
    <w:semiHidden/>
    <w:unhideWhenUsed/>
    <w:rsid w:val="00095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30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60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9347">
      <w:bodyDiv w:val="1"/>
      <w:marLeft w:val="0"/>
      <w:marRight w:val="0"/>
      <w:marTop w:val="0"/>
      <w:marBottom w:val="0"/>
      <w:divBdr>
        <w:top w:val="none" w:sz="0" w:space="0" w:color="auto"/>
        <w:left w:val="none" w:sz="0" w:space="0" w:color="auto"/>
        <w:bottom w:val="none" w:sz="0" w:space="0" w:color="auto"/>
        <w:right w:val="none" w:sz="0" w:space="0" w:color="auto"/>
      </w:divBdr>
    </w:div>
    <w:div w:id="318120049">
      <w:bodyDiv w:val="1"/>
      <w:marLeft w:val="0"/>
      <w:marRight w:val="0"/>
      <w:marTop w:val="0"/>
      <w:marBottom w:val="0"/>
      <w:divBdr>
        <w:top w:val="none" w:sz="0" w:space="0" w:color="auto"/>
        <w:left w:val="none" w:sz="0" w:space="0" w:color="auto"/>
        <w:bottom w:val="none" w:sz="0" w:space="0" w:color="auto"/>
        <w:right w:val="none" w:sz="0" w:space="0" w:color="auto"/>
      </w:divBdr>
    </w:div>
    <w:div w:id="349111179">
      <w:bodyDiv w:val="1"/>
      <w:marLeft w:val="0"/>
      <w:marRight w:val="0"/>
      <w:marTop w:val="0"/>
      <w:marBottom w:val="0"/>
      <w:divBdr>
        <w:top w:val="none" w:sz="0" w:space="0" w:color="auto"/>
        <w:left w:val="none" w:sz="0" w:space="0" w:color="auto"/>
        <w:bottom w:val="none" w:sz="0" w:space="0" w:color="auto"/>
        <w:right w:val="none" w:sz="0" w:space="0" w:color="auto"/>
      </w:divBdr>
    </w:div>
    <w:div w:id="356391748">
      <w:bodyDiv w:val="1"/>
      <w:marLeft w:val="0"/>
      <w:marRight w:val="0"/>
      <w:marTop w:val="0"/>
      <w:marBottom w:val="0"/>
      <w:divBdr>
        <w:top w:val="none" w:sz="0" w:space="0" w:color="auto"/>
        <w:left w:val="none" w:sz="0" w:space="0" w:color="auto"/>
        <w:bottom w:val="none" w:sz="0" w:space="0" w:color="auto"/>
        <w:right w:val="none" w:sz="0" w:space="0" w:color="auto"/>
      </w:divBdr>
    </w:div>
    <w:div w:id="572394171">
      <w:bodyDiv w:val="1"/>
      <w:marLeft w:val="0"/>
      <w:marRight w:val="0"/>
      <w:marTop w:val="0"/>
      <w:marBottom w:val="0"/>
      <w:divBdr>
        <w:top w:val="none" w:sz="0" w:space="0" w:color="auto"/>
        <w:left w:val="none" w:sz="0" w:space="0" w:color="auto"/>
        <w:bottom w:val="none" w:sz="0" w:space="0" w:color="auto"/>
        <w:right w:val="none" w:sz="0" w:space="0" w:color="auto"/>
      </w:divBdr>
      <w:divsChild>
        <w:div w:id="863442719">
          <w:marLeft w:val="0"/>
          <w:marRight w:val="0"/>
          <w:marTop w:val="0"/>
          <w:marBottom w:val="0"/>
          <w:divBdr>
            <w:top w:val="none" w:sz="0" w:space="0" w:color="auto"/>
            <w:left w:val="none" w:sz="0" w:space="0" w:color="auto"/>
            <w:bottom w:val="none" w:sz="0" w:space="0" w:color="auto"/>
            <w:right w:val="none" w:sz="0" w:space="0" w:color="auto"/>
          </w:divBdr>
          <w:divsChild>
            <w:div w:id="1171334852">
              <w:marLeft w:val="0"/>
              <w:marRight w:val="0"/>
              <w:marTop w:val="0"/>
              <w:marBottom w:val="0"/>
              <w:divBdr>
                <w:top w:val="none" w:sz="0" w:space="0" w:color="auto"/>
                <w:left w:val="none" w:sz="0" w:space="0" w:color="auto"/>
                <w:bottom w:val="none" w:sz="0" w:space="0" w:color="auto"/>
                <w:right w:val="none" w:sz="0" w:space="0" w:color="auto"/>
              </w:divBdr>
              <w:divsChild>
                <w:div w:id="2125419714">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606426355">
      <w:bodyDiv w:val="1"/>
      <w:marLeft w:val="0"/>
      <w:marRight w:val="0"/>
      <w:marTop w:val="0"/>
      <w:marBottom w:val="0"/>
      <w:divBdr>
        <w:top w:val="none" w:sz="0" w:space="0" w:color="auto"/>
        <w:left w:val="none" w:sz="0" w:space="0" w:color="auto"/>
        <w:bottom w:val="none" w:sz="0" w:space="0" w:color="auto"/>
        <w:right w:val="none" w:sz="0" w:space="0" w:color="auto"/>
      </w:divBdr>
    </w:div>
    <w:div w:id="710690806">
      <w:bodyDiv w:val="1"/>
      <w:marLeft w:val="0"/>
      <w:marRight w:val="0"/>
      <w:marTop w:val="0"/>
      <w:marBottom w:val="0"/>
      <w:divBdr>
        <w:top w:val="none" w:sz="0" w:space="0" w:color="auto"/>
        <w:left w:val="none" w:sz="0" w:space="0" w:color="auto"/>
        <w:bottom w:val="none" w:sz="0" w:space="0" w:color="auto"/>
        <w:right w:val="none" w:sz="0" w:space="0" w:color="auto"/>
      </w:divBdr>
    </w:div>
    <w:div w:id="736978469">
      <w:bodyDiv w:val="1"/>
      <w:marLeft w:val="0"/>
      <w:marRight w:val="0"/>
      <w:marTop w:val="0"/>
      <w:marBottom w:val="0"/>
      <w:divBdr>
        <w:top w:val="none" w:sz="0" w:space="0" w:color="auto"/>
        <w:left w:val="none" w:sz="0" w:space="0" w:color="auto"/>
        <w:bottom w:val="none" w:sz="0" w:space="0" w:color="auto"/>
        <w:right w:val="none" w:sz="0" w:space="0" w:color="auto"/>
      </w:divBdr>
    </w:div>
    <w:div w:id="794757305">
      <w:bodyDiv w:val="1"/>
      <w:marLeft w:val="0"/>
      <w:marRight w:val="0"/>
      <w:marTop w:val="0"/>
      <w:marBottom w:val="0"/>
      <w:divBdr>
        <w:top w:val="none" w:sz="0" w:space="0" w:color="auto"/>
        <w:left w:val="none" w:sz="0" w:space="0" w:color="auto"/>
        <w:bottom w:val="none" w:sz="0" w:space="0" w:color="auto"/>
        <w:right w:val="none" w:sz="0" w:space="0" w:color="auto"/>
      </w:divBdr>
    </w:div>
    <w:div w:id="871461452">
      <w:bodyDiv w:val="1"/>
      <w:marLeft w:val="0"/>
      <w:marRight w:val="0"/>
      <w:marTop w:val="0"/>
      <w:marBottom w:val="0"/>
      <w:divBdr>
        <w:top w:val="none" w:sz="0" w:space="0" w:color="auto"/>
        <w:left w:val="none" w:sz="0" w:space="0" w:color="auto"/>
        <w:bottom w:val="none" w:sz="0" w:space="0" w:color="auto"/>
        <w:right w:val="none" w:sz="0" w:space="0" w:color="auto"/>
      </w:divBdr>
    </w:div>
    <w:div w:id="999694022">
      <w:bodyDiv w:val="1"/>
      <w:marLeft w:val="0"/>
      <w:marRight w:val="0"/>
      <w:marTop w:val="0"/>
      <w:marBottom w:val="0"/>
      <w:divBdr>
        <w:top w:val="none" w:sz="0" w:space="0" w:color="auto"/>
        <w:left w:val="none" w:sz="0" w:space="0" w:color="auto"/>
        <w:bottom w:val="none" w:sz="0" w:space="0" w:color="auto"/>
        <w:right w:val="none" w:sz="0" w:space="0" w:color="auto"/>
      </w:divBdr>
    </w:div>
    <w:div w:id="1020737053">
      <w:bodyDiv w:val="1"/>
      <w:marLeft w:val="0"/>
      <w:marRight w:val="0"/>
      <w:marTop w:val="0"/>
      <w:marBottom w:val="0"/>
      <w:divBdr>
        <w:top w:val="none" w:sz="0" w:space="0" w:color="auto"/>
        <w:left w:val="none" w:sz="0" w:space="0" w:color="auto"/>
        <w:bottom w:val="none" w:sz="0" w:space="0" w:color="auto"/>
        <w:right w:val="none" w:sz="0" w:space="0" w:color="auto"/>
      </w:divBdr>
      <w:divsChild>
        <w:div w:id="653949403">
          <w:marLeft w:val="403"/>
          <w:marRight w:val="0"/>
          <w:marTop w:val="96"/>
          <w:marBottom w:val="0"/>
          <w:divBdr>
            <w:top w:val="none" w:sz="0" w:space="0" w:color="auto"/>
            <w:left w:val="none" w:sz="0" w:space="0" w:color="auto"/>
            <w:bottom w:val="none" w:sz="0" w:space="0" w:color="auto"/>
            <w:right w:val="none" w:sz="0" w:space="0" w:color="auto"/>
          </w:divBdr>
        </w:div>
        <w:div w:id="1937637640">
          <w:marLeft w:val="403"/>
          <w:marRight w:val="0"/>
          <w:marTop w:val="96"/>
          <w:marBottom w:val="0"/>
          <w:divBdr>
            <w:top w:val="none" w:sz="0" w:space="0" w:color="auto"/>
            <w:left w:val="none" w:sz="0" w:space="0" w:color="auto"/>
            <w:bottom w:val="none" w:sz="0" w:space="0" w:color="auto"/>
            <w:right w:val="none" w:sz="0" w:space="0" w:color="auto"/>
          </w:divBdr>
        </w:div>
        <w:div w:id="876501638">
          <w:marLeft w:val="403"/>
          <w:marRight w:val="0"/>
          <w:marTop w:val="96"/>
          <w:marBottom w:val="0"/>
          <w:divBdr>
            <w:top w:val="none" w:sz="0" w:space="0" w:color="auto"/>
            <w:left w:val="none" w:sz="0" w:space="0" w:color="auto"/>
            <w:bottom w:val="none" w:sz="0" w:space="0" w:color="auto"/>
            <w:right w:val="none" w:sz="0" w:space="0" w:color="auto"/>
          </w:divBdr>
        </w:div>
        <w:div w:id="1030258138">
          <w:marLeft w:val="403"/>
          <w:marRight w:val="0"/>
          <w:marTop w:val="96"/>
          <w:marBottom w:val="0"/>
          <w:divBdr>
            <w:top w:val="none" w:sz="0" w:space="0" w:color="auto"/>
            <w:left w:val="none" w:sz="0" w:space="0" w:color="auto"/>
            <w:bottom w:val="none" w:sz="0" w:space="0" w:color="auto"/>
            <w:right w:val="none" w:sz="0" w:space="0" w:color="auto"/>
          </w:divBdr>
        </w:div>
      </w:divsChild>
    </w:div>
    <w:div w:id="1040786404">
      <w:bodyDiv w:val="1"/>
      <w:marLeft w:val="0"/>
      <w:marRight w:val="0"/>
      <w:marTop w:val="0"/>
      <w:marBottom w:val="0"/>
      <w:divBdr>
        <w:top w:val="none" w:sz="0" w:space="0" w:color="auto"/>
        <w:left w:val="none" w:sz="0" w:space="0" w:color="auto"/>
        <w:bottom w:val="none" w:sz="0" w:space="0" w:color="auto"/>
        <w:right w:val="none" w:sz="0" w:space="0" w:color="auto"/>
      </w:divBdr>
    </w:div>
    <w:div w:id="1096289626">
      <w:bodyDiv w:val="1"/>
      <w:marLeft w:val="0"/>
      <w:marRight w:val="0"/>
      <w:marTop w:val="0"/>
      <w:marBottom w:val="0"/>
      <w:divBdr>
        <w:top w:val="none" w:sz="0" w:space="0" w:color="auto"/>
        <w:left w:val="none" w:sz="0" w:space="0" w:color="auto"/>
        <w:bottom w:val="none" w:sz="0" w:space="0" w:color="auto"/>
        <w:right w:val="none" w:sz="0" w:space="0" w:color="auto"/>
      </w:divBdr>
    </w:div>
    <w:div w:id="1147627754">
      <w:bodyDiv w:val="1"/>
      <w:marLeft w:val="0"/>
      <w:marRight w:val="0"/>
      <w:marTop w:val="0"/>
      <w:marBottom w:val="0"/>
      <w:divBdr>
        <w:top w:val="none" w:sz="0" w:space="0" w:color="auto"/>
        <w:left w:val="none" w:sz="0" w:space="0" w:color="auto"/>
        <w:bottom w:val="none" w:sz="0" w:space="0" w:color="auto"/>
        <w:right w:val="none" w:sz="0" w:space="0" w:color="auto"/>
      </w:divBdr>
    </w:div>
    <w:div w:id="1236862433">
      <w:bodyDiv w:val="1"/>
      <w:marLeft w:val="0"/>
      <w:marRight w:val="0"/>
      <w:marTop w:val="0"/>
      <w:marBottom w:val="0"/>
      <w:divBdr>
        <w:top w:val="none" w:sz="0" w:space="0" w:color="auto"/>
        <w:left w:val="none" w:sz="0" w:space="0" w:color="auto"/>
        <w:bottom w:val="none" w:sz="0" w:space="0" w:color="auto"/>
        <w:right w:val="none" w:sz="0" w:space="0" w:color="auto"/>
      </w:divBdr>
    </w:div>
    <w:div w:id="1239094333">
      <w:bodyDiv w:val="1"/>
      <w:marLeft w:val="0"/>
      <w:marRight w:val="0"/>
      <w:marTop w:val="0"/>
      <w:marBottom w:val="0"/>
      <w:divBdr>
        <w:top w:val="none" w:sz="0" w:space="0" w:color="auto"/>
        <w:left w:val="none" w:sz="0" w:space="0" w:color="auto"/>
        <w:bottom w:val="none" w:sz="0" w:space="0" w:color="auto"/>
        <w:right w:val="none" w:sz="0" w:space="0" w:color="auto"/>
      </w:divBdr>
      <w:divsChild>
        <w:div w:id="1290362071">
          <w:marLeft w:val="403"/>
          <w:marRight w:val="0"/>
          <w:marTop w:val="96"/>
          <w:marBottom w:val="0"/>
          <w:divBdr>
            <w:top w:val="none" w:sz="0" w:space="0" w:color="auto"/>
            <w:left w:val="none" w:sz="0" w:space="0" w:color="auto"/>
            <w:bottom w:val="none" w:sz="0" w:space="0" w:color="auto"/>
            <w:right w:val="none" w:sz="0" w:space="0" w:color="auto"/>
          </w:divBdr>
        </w:div>
        <w:div w:id="1809475023">
          <w:marLeft w:val="403"/>
          <w:marRight w:val="0"/>
          <w:marTop w:val="96"/>
          <w:marBottom w:val="0"/>
          <w:divBdr>
            <w:top w:val="none" w:sz="0" w:space="0" w:color="auto"/>
            <w:left w:val="none" w:sz="0" w:space="0" w:color="auto"/>
            <w:bottom w:val="none" w:sz="0" w:space="0" w:color="auto"/>
            <w:right w:val="none" w:sz="0" w:space="0" w:color="auto"/>
          </w:divBdr>
        </w:div>
        <w:div w:id="249118589">
          <w:marLeft w:val="403"/>
          <w:marRight w:val="0"/>
          <w:marTop w:val="96"/>
          <w:marBottom w:val="0"/>
          <w:divBdr>
            <w:top w:val="none" w:sz="0" w:space="0" w:color="auto"/>
            <w:left w:val="none" w:sz="0" w:space="0" w:color="auto"/>
            <w:bottom w:val="none" w:sz="0" w:space="0" w:color="auto"/>
            <w:right w:val="none" w:sz="0" w:space="0" w:color="auto"/>
          </w:divBdr>
        </w:div>
      </w:divsChild>
    </w:div>
    <w:div w:id="1515921722">
      <w:bodyDiv w:val="1"/>
      <w:marLeft w:val="0"/>
      <w:marRight w:val="0"/>
      <w:marTop w:val="0"/>
      <w:marBottom w:val="0"/>
      <w:divBdr>
        <w:top w:val="none" w:sz="0" w:space="0" w:color="auto"/>
        <w:left w:val="none" w:sz="0" w:space="0" w:color="auto"/>
        <w:bottom w:val="none" w:sz="0" w:space="0" w:color="auto"/>
        <w:right w:val="none" w:sz="0" w:space="0" w:color="auto"/>
      </w:divBdr>
    </w:div>
    <w:div w:id="1526866303">
      <w:bodyDiv w:val="1"/>
      <w:marLeft w:val="0"/>
      <w:marRight w:val="0"/>
      <w:marTop w:val="0"/>
      <w:marBottom w:val="0"/>
      <w:divBdr>
        <w:top w:val="none" w:sz="0" w:space="0" w:color="auto"/>
        <w:left w:val="none" w:sz="0" w:space="0" w:color="auto"/>
        <w:bottom w:val="none" w:sz="0" w:space="0" w:color="auto"/>
        <w:right w:val="none" w:sz="0" w:space="0" w:color="auto"/>
      </w:divBdr>
    </w:div>
    <w:div w:id="1775443260">
      <w:bodyDiv w:val="1"/>
      <w:marLeft w:val="0"/>
      <w:marRight w:val="0"/>
      <w:marTop w:val="0"/>
      <w:marBottom w:val="0"/>
      <w:divBdr>
        <w:top w:val="none" w:sz="0" w:space="0" w:color="auto"/>
        <w:left w:val="none" w:sz="0" w:space="0" w:color="auto"/>
        <w:bottom w:val="none" w:sz="0" w:space="0" w:color="auto"/>
        <w:right w:val="none" w:sz="0" w:space="0" w:color="auto"/>
      </w:divBdr>
    </w:div>
    <w:div w:id="1784105131">
      <w:bodyDiv w:val="1"/>
      <w:marLeft w:val="0"/>
      <w:marRight w:val="0"/>
      <w:marTop w:val="0"/>
      <w:marBottom w:val="0"/>
      <w:divBdr>
        <w:top w:val="none" w:sz="0" w:space="0" w:color="auto"/>
        <w:left w:val="none" w:sz="0" w:space="0" w:color="auto"/>
        <w:bottom w:val="none" w:sz="0" w:space="0" w:color="auto"/>
        <w:right w:val="none" w:sz="0" w:space="0" w:color="auto"/>
      </w:divBdr>
      <w:divsChild>
        <w:div w:id="1651055488">
          <w:marLeft w:val="403"/>
          <w:marRight w:val="0"/>
          <w:marTop w:val="96"/>
          <w:marBottom w:val="0"/>
          <w:divBdr>
            <w:top w:val="none" w:sz="0" w:space="0" w:color="auto"/>
            <w:left w:val="none" w:sz="0" w:space="0" w:color="auto"/>
            <w:bottom w:val="none" w:sz="0" w:space="0" w:color="auto"/>
            <w:right w:val="none" w:sz="0" w:space="0" w:color="auto"/>
          </w:divBdr>
        </w:div>
        <w:div w:id="699672931">
          <w:marLeft w:val="403"/>
          <w:marRight w:val="0"/>
          <w:marTop w:val="96"/>
          <w:marBottom w:val="0"/>
          <w:divBdr>
            <w:top w:val="none" w:sz="0" w:space="0" w:color="auto"/>
            <w:left w:val="none" w:sz="0" w:space="0" w:color="auto"/>
            <w:bottom w:val="none" w:sz="0" w:space="0" w:color="auto"/>
            <w:right w:val="none" w:sz="0" w:space="0" w:color="auto"/>
          </w:divBdr>
        </w:div>
        <w:div w:id="298070853">
          <w:marLeft w:val="403"/>
          <w:marRight w:val="0"/>
          <w:marTop w:val="96"/>
          <w:marBottom w:val="0"/>
          <w:divBdr>
            <w:top w:val="none" w:sz="0" w:space="0" w:color="auto"/>
            <w:left w:val="none" w:sz="0" w:space="0" w:color="auto"/>
            <w:bottom w:val="none" w:sz="0" w:space="0" w:color="auto"/>
            <w:right w:val="none" w:sz="0" w:space="0" w:color="auto"/>
          </w:divBdr>
        </w:div>
        <w:div w:id="1972052473">
          <w:marLeft w:val="403"/>
          <w:marRight w:val="0"/>
          <w:marTop w:val="96"/>
          <w:marBottom w:val="0"/>
          <w:divBdr>
            <w:top w:val="none" w:sz="0" w:space="0" w:color="auto"/>
            <w:left w:val="none" w:sz="0" w:space="0" w:color="auto"/>
            <w:bottom w:val="none" w:sz="0" w:space="0" w:color="auto"/>
            <w:right w:val="none" w:sz="0" w:space="0" w:color="auto"/>
          </w:divBdr>
        </w:div>
      </w:divsChild>
    </w:div>
    <w:div w:id="1922836774">
      <w:bodyDiv w:val="1"/>
      <w:marLeft w:val="0"/>
      <w:marRight w:val="0"/>
      <w:marTop w:val="900"/>
      <w:marBottom w:val="0"/>
      <w:divBdr>
        <w:top w:val="none" w:sz="0" w:space="0" w:color="auto"/>
        <w:left w:val="none" w:sz="0" w:space="0" w:color="auto"/>
        <w:bottom w:val="none" w:sz="0" w:space="0" w:color="auto"/>
        <w:right w:val="none" w:sz="0" w:space="0" w:color="auto"/>
      </w:divBdr>
      <w:divsChild>
        <w:div w:id="427194796">
          <w:marLeft w:val="0"/>
          <w:marRight w:val="0"/>
          <w:marTop w:val="0"/>
          <w:marBottom w:val="0"/>
          <w:divBdr>
            <w:top w:val="none" w:sz="0" w:space="0" w:color="auto"/>
            <w:left w:val="none" w:sz="0" w:space="0" w:color="auto"/>
            <w:bottom w:val="none" w:sz="0" w:space="0" w:color="auto"/>
            <w:right w:val="none" w:sz="0" w:space="0" w:color="auto"/>
          </w:divBdr>
        </w:div>
      </w:divsChild>
    </w:div>
    <w:div w:id="2050566244">
      <w:bodyDiv w:val="1"/>
      <w:marLeft w:val="0"/>
      <w:marRight w:val="0"/>
      <w:marTop w:val="0"/>
      <w:marBottom w:val="0"/>
      <w:divBdr>
        <w:top w:val="none" w:sz="0" w:space="0" w:color="auto"/>
        <w:left w:val="none" w:sz="0" w:space="0" w:color="auto"/>
        <w:bottom w:val="none" w:sz="0" w:space="0" w:color="auto"/>
        <w:right w:val="none" w:sz="0" w:space="0" w:color="auto"/>
      </w:divBdr>
    </w:div>
    <w:div w:id="2069449435">
      <w:bodyDiv w:val="1"/>
      <w:marLeft w:val="0"/>
      <w:marRight w:val="0"/>
      <w:marTop w:val="0"/>
      <w:marBottom w:val="0"/>
      <w:divBdr>
        <w:top w:val="none" w:sz="0" w:space="0" w:color="auto"/>
        <w:left w:val="none" w:sz="0" w:space="0" w:color="auto"/>
        <w:bottom w:val="none" w:sz="0" w:space="0" w:color="auto"/>
        <w:right w:val="none" w:sz="0" w:space="0" w:color="auto"/>
      </w:divBdr>
      <w:divsChild>
        <w:div w:id="947928538">
          <w:marLeft w:val="0"/>
          <w:marRight w:val="0"/>
          <w:marTop w:val="0"/>
          <w:marBottom w:val="0"/>
          <w:divBdr>
            <w:top w:val="none" w:sz="0" w:space="0" w:color="auto"/>
            <w:left w:val="none" w:sz="0" w:space="0" w:color="auto"/>
            <w:bottom w:val="none" w:sz="0" w:space="0" w:color="auto"/>
            <w:right w:val="none" w:sz="0" w:space="0" w:color="auto"/>
          </w:divBdr>
          <w:divsChild>
            <w:div w:id="1213228214">
              <w:marLeft w:val="0"/>
              <w:marRight w:val="0"/>
              <w:marTop w:val="0"/>
              <w:marBottom w:val="600"/>
              <w:divBdr>
                <w:top w:val="none" w:sz="0" w:space="0" w:color="auto"/>
                <w:left w:val="none" w:sz="0" w:space="0" w:color="auto"/>
                <w:bottom w:val="none" w:sz="0" w:space="0" w:color="auto"/>
                <w:right w:val="none" w:sz="0" w:space="0" w:color="auto"/>
              </w:divBdr>
              <w:divsChild>
                <w:div w:id="7642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making-barring-referrals-to-the-db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care-act-2014-statutory-guidance-for-implement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3/contents/enacte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sprisGovernanceHelpdesk@Aspris.com"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B7469-6591-46BD-92DC-8D8AE9D6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8393</Words>
  <Characters>45828</Characters>
  <Application>Microsoft Office Word</Application>
  <DocSecurity>8</DocSecurity>
  <Lines>1309</Lines>
  <Paragraphs>526</Paragraphs>
  <ScaleCrop>false</ScaleCrop>
  <HeadingPairs>
    <vt:vector size="2" baseType="variant">
      <vt:variant>
        <vt:lpstr>Title</vt:lpstr>
      </vt:variant>
      <vt:variant>
        <vt:i4>1</vt:i4>
      </vt:variant>
    </vt:vector>
  </HeadingPairs>
  <TitlesOfParts>
    <vt:vector size="1" baseType="lpstr">
      <vt:lpstr>PRIORY</vt:lpstr>
    </vt:vector>
  </TitlesOfParts>
  <Company>Home User</Company>
  <LinksUpToDate>false</LinksUpToDate>
  <CharactersWithSpaces>53695</CharactersWithSpaces>
  <SharedDoc>false</SharedDoc>
  <HLinks>
    <vt:vector size="156" baseType="variant">
      <vt:variant>
        <vt:i4>262144</vt:i4>
      </vt:variant>
      <vt:variant>
        <vt:i4>72</vt:i4>
      </vt:variant>
      <vt:variant>
        <vt:i4>0</vt:i4>
      </vt:variant>
      <vt:variant>
        <vt:i4>5</vt:i4>
      </vt:variant>
      <vt:variant>
        <vt:lpwstr>http://prioryintranet/home/default.aspx?cid=2293</vt:lpwstr>
      </vt:variant>
      <vt:variant>
        <vt:lpwstr/>
      </vt:variant>
      <vt:variant>
        <vt:i4>983044</vt:i4>
      </vt:variant>
      <vt:variant>
        <vt:i4>69</vt:i4>
      </vt:variant>
      <vt:variant>
        <vt:i4>0</vt:i4>
      </vt:variant>
      <vt:variant>
        <vt:i4>5</vt:i4>
      </vt:variant>
      <vt:variant>
        <vt:lpwstr>http://prioryintranet/home/default.aspx?oid=42789</vt:lpwstr>
      </vt:variant>
      <vt:variant>
        <vt:lpwstr/>
      </vt:variant>
      <vt:variant>
        <vt:i4>196621</vt:i4>
      </vt:variant>
      <vt:variant>
        <vt:i4>66</vt:i4>
      </vt:variant>
      <vt:variant>
        <vt:i4>0</vt:i4>
      </vt:variant>
      <vt:variant>
        <vt:i4>5</vt:i4>
      </vt:variant>
      <vt:variant>
        <vt:lpwstr>http://prioryintranet/home/default.aspx?oid=25832</vt:lpwstr>
      </vt:variant>
      <vt:variant>
        <vt:lpwstr/>
      </vt:variant>
      <vt:variant>
        <vt:i4>917505</vt:i4>
      </vt:variant>
      <vt:variant>
        <vt:i4>63</vt:i4>
      </vt:variant>
      <vt:variant>
        <vt:i4>0</vt:i4>
      </vt:variant>
      <vt:variant>
        <vt:i4>5</vt:i4>
      </vt:variant>
      <vt:variant>
        <vt:lpwstr>http://prioryintranet/home/default.aspx?oid=23484</vt:lpwstr>
      </vt:variant>
      <vt:variant>
        <vt:lpwstr/>
      </vt:variant>
      <vt:variant>
        <vt:i4>589838</vt:i4>
      </vt:variant>
      <vt:variant>
        <vt:i4>60</vt:i4>
      </vt:variant>
      <vt:variant>
        <vt:i4>0</vt:i4>
      </vt:variant>
      <vt:variant>
        <vt:i4>5</vt:i4>
      </vt:variant>
      <vt:variant>
        <vt:lpwstr>http://prioryintranet/home/default.aspx?oid=19850</vt:lpwstr>
      </vt:variant>
      <vt:variant>
        <vt:lpwstr/>
      </vt:variant>
      <vt:variant>
        <vt:i4>65542</vt:i4>
      </vt:variant>
      <vt:variant>
        <vt:i4>57</vt:i4>
      </vt:variant>
      <vt:variant>
        <vt:i4>0</vt:i4>
      </vt:variant>
      <vt:variant>
        <vt:i4>5</vt:i4>
      </vt:variant>
      <vt:variant>
        <vt:lpwstr>http://prioryintranet/home/default.aspx?oid=32266</vt:lpwstr>
      </vt:variant>
      <vt:variant>
        <vt:lpwstr/>
      </vt:variant>
      <vt:variant>
        <vt:i4>524302</vt:i4>
      </vt:variant>
      <vt:variant>
        <vt:i4>54</vt:i4>
      </vt:variant>
      <vt:variant>
        <vt:i4>0</vt:i4>
      </vt:variant>
      <vt:variant>
        <vt:i4>5</vt:i4>
      </vt:variant>
      <vt:variant>
        <vt:lpwstr>http://prioryintranet/home/default.aspx?oid=19848</vt:lpwstr>
      </vt:variant>
      <vt:variant>
        <vt:lpwstr/>
      </vt:variant>
      <vt:variant>
        <vt:i4>851979</vt:i4>
      </vt:variant>
      <vt:variant>
        <vt:i4>51</vt:i4>
      </vt:variant>
      <vt:variant>
        <vt:i4>0</vt:i4>
      </vt:variant>
      <vt:variant>
        <vt:i4>5</vt:i4>
      </vt:variant>
      <vt:variant>
        <vt:lpwstr>http://prioryintranet/home/default.aspx?oid=41894</vt:lpwstr>
      </vt:variant>
      <vt:variant>
        <vt:lpwstr/>
      </vt:variant>
      <vt:variant>
        <vt:i4>7733334</vt:i4>
      </vt:variant>
      <vt:variant>
        <vt:i4>48</vt:i4>
      </vt:variant>
      <vt:variant>
        <vt:i4>0</vt:i4>
      </vt:variant>
      <vt:variant>
        <vt:i4>5</vt:i4>
      </vt:variant>
      <vt:variant>
        <vt:lpwstr>\\PHCFS001\Safeguarding Logs</vt:lpwstr>
      </vt:variant>
      <vt:variant>
        <vt:lpwstr/>
      </vt:variant>
      <vt:variant>
        <vt:i4>5505041</vt:i4>
      </vt:variant>
      <vt:variant>
        <vt:i4>45</vt:i4>
      </vt:variant>
      <vt:variant>
        <vt:i4>0</vt:i4>
      </vt:variant>
      <vt:variant>
        <vt:i4>5</vt:i4>
      </vt:variant>
      <vt:variant>
        <vt:lpwstr>http://www.disclosurescotland.co.uk/</vt:lpwstr>
      </vt:variant>
      <vt:variant>
        <vt:lpwstr/>
      </vt:variant>
      <vt:variant>
        <vt:i4>5242945</vt:i4>
      </vt:variant>
      <vt:variant>
        <vt:i4>42</vt:i4>
      </vt:variant>
      <vt:variant>
        <vt:i4>0</vt:i4>
      </vt:variant>
      <vt:variant>
        <vt:i4>5</vt:i4>
      </vt:variant>
      <vt:variant>
        <vt:lpwstr>http://www.gov.uk/government/publications/dbs-referrals-form-and-guidance</vt:lpwstr>
      </vt:variant>
      <vt:variant>
        <vt:lpwstr/>
      </vt:variant>
      <vt:variant>
        <vt:i4>4128800</vt:i4>
      </vt:variant>
      <vt:variant>
        <vt:i4>39</vt:i4>
      </vt:variant>
      <vt:variant>
        <vt:i4>0</vt:i4>
      </vt:variant>
      <vt:variant>
        <vt:i4>5</vt:i4>
      </vt:variant>
      <vt:variant>
        <vt:lpwstr>https://www.gov.uk/government/publications/care-act-2014-statutory-guidance-for-implementation</vt:lpwstr>
      </vt:variant>
      <vt:variant>
        <vt:lpwstr/>
      </vt:variant>
      <vt:variant>
        <vt:i4>5636111</vt:i4>
      </vt:variant>
      <vt:variant>
        <vt:i4>36</vt:i4>
      </vt:variant>
      <vt:variant>
        <vt:i4>0</vt:i4>
      </vt:variant>
      <vt:variant>
        <vt:i4>5</vt:i4>
      </vt:variant>
      <vt:variant>
        <vt:lpwstr>http://www.legislation.gov.uk/ukpga/2014/23/contents/enacted</vt:lpwstr>
      </vt:variant>
      <vt:variant>
        <vt:lpwstr/>
      </vt:variant>
      <vt:variant>
        <vt:i4>589825</vt:i4>
      </vt:variant>
      <vt:variant>
        <vt:i4>33</vt:i4>
      </vt:variant>
      <vt:variant>
        <vt:i4>0</vt:i4>
      </vt:variant>
      <vt:variant>
        <vt:i4>5</vt:i4>
      </vt:variant>
      <vt:variant>
        <vt:lpwstr>http://prioryintranet/home/default.aspx?oid=19750</vt:lpwstr>
      </vt:variant>
      <vt:variant>
        <vt:lpwstr/>
      </vt:variant>
      <vt:variant>
        <vt:i4>720898</vt:i4>
      </vt:variant>
      <vt:variant>
        <vt:i4>30</vt:i4>
      </vt:variant>
      <vt:variant>
        <vt:i4>0</vt:i4>
      </vt:variant>
      <vt:variant>
        <vt:i4>5</vt:i4>
      </vt:variant>
      <vt:variant>
        <vt:lpwstr>http://prioryintranet/home/default.aspx?oid=29778</vt:lpwstr>
      </vt:variant>
      <vt:variant>
        <vt:lpwstr/>
      </vt:variant>
      <vt:variant>
        <vt:i4>0</vt:i4>
      </vt:variant>
      <vt:variant>
        <vt:i4>27</vt:i4>
      </vt:variant>
      <vt:variant>
        <vt:i4>0</vt:i4>
      </vt:variant>
      <vt:variant>
        <vt:i4>5</vt:i4>
      </vt:variant>
      <vt:variant>
        <vt:lpwstr>http://prioryintranet/home/default.aspx?oid=22579</vt:lpwstr>
      </vt:variant>
      <vt:variant>
        <vt:lpwstr/>
      </vt:variant>
      <vt:variant>
        <vt:i4>0</vt:i4>
      </vt:variant>
      <vt:variant>
        <vt:i4>24</vt:i4>
      </vt:variant>
      <vt:variant>
        <vt:i4>0</vt:i4>
      </vt:variant>
      <vt:variant>
        <vt:i4>5</vt:i4>
      </vt:variant>
      <vt:variant>
        <vt:lpwstr>http://prioryintranet/home/default.aspx?oid=22575</vt:lpwstr>
      </vt:variant>
      <vt:variant>
        <vt:lpwstr/>
      </vt:variant>
      <vt:variant>
        <vt:i4>458756</vt:i4>
      </vt:variant>
      <vt:variant>
        <vt:i4>21</vt:i4>
      </vt:variant>
      <vt:variant>
        <vt:i4>0</vt:i4>
      </vt:variant>
      <vt:variant>
        <vt:i4>5</vt:i4>
      </vt:variant>
      <vt:variant>
        <vt:lpwstr>http://prioryintranet/home/default.aspx?oid=32005</vt:lpwstr>
      </vt:variant>
      <vt:variant>
        <vt:lpwstr/>
      </vt:variant>
      <vt:variant>
        <vt:i4>65536</vt:i4>
      </vt:variant>
      <vt:variant>
        <vt:i4>18</vt:i4>
      </vt:variant>
      <vt:variant>
        <vt:i4>0</vt:i4>
      </vt:variant>
      <vt:variant>
        <vt:i4>5</vt:i4>
      </vt:variant>
      <vt:variant>
        <vt:lpwstr>http://prioryintranet/home/default.aspx?oid=22560</vt:lpwstr>
      </vt:variant>
      <vt:variant>
        <vt:lpwstr/>
      </vt:variant>
      <vt:variant>
        <vt:i4>131072</vt:i4>
      </vt:variant>
      <vt:variant>
        <vt:i4>15</vt:i4>
      </vt:variant>
      <vt:variant>
        <vt:i4>0</vt:i4>
      </vt:variant>
      <vt:variant>
        <vt:i4>5</vt:i4>
      </vt:variant>
      <vt:variant>
        <vt:lpwstr>http://prioryintranet/home/default.aspx?oid=22559</vt:lpwstr>
      </vt:variant>
      <vt:variant>
        <vt:lpwstr/>
      </vt:variant>
      <vt:variant>
        <vt:i4>131072</vt:i4>
      </vt:variant>
      <vt:variant>
        <vt:i4>12</vt:i4>
      </vt:variant>
      <vt:variant>
        <vt:i4>0</vt:i4>
      </vt:variant>
      <vt:variant>
        <vt:i4>5</vt:i4>
      </vt:variant>
      <vt:variant>
        <vt:lpwstr>http://prioryintranet/home/default.aspx?oid=22558</vt:lpwstr>
      </vt:variant>
      <vt:variant>
        <vt:lpwstr/>
      </vt:variant>
      <vt:variant>
        <vt:i4>458755</vt:i4>
      </vt:variant>
      <vt:variant>
        <vt:i4>9</vt:i4>
      </vt:variant>
      <vt:variant>
        <vt:i4>0</vt:i4>
      </vt:variant>
      <vt:variant>
        <vt:i4>5</vt:i4>
      </vt:variant>
      <vt:variant>
        <vt:lpwstr>http://prioryintranet/home/default.aspx?oid=41030</vt:lpwstr>
      </vt:variant>
      <vt:variant>
        <vt:lpwstr/>
      </vt:variant>
      <vt:variant>
        <vt:i4>393219</vt:i4>
      </vt:variant>
      <vt:variant>
        <vt:i4>6</vt:i4>
      </vt:variant>
      <vt:variant>
        <vt:i4>0</vt:i4>
      </vt:variant>
      <vt:variant>
        <vt:i4>5</vt:i4>
      </vt:variant>
      <vt:variant>
        <vt:lpwstr>http://prioryintranet/home/default.aspx?oid=41023</vt:lpwstr>
      </vt:variant>
      <vt:variant>
        <vt:lpwstr/>
      </vt:variant>
      <vt:variant>
        <vt:i4>3145791</vt:i4>
      </vt:variant>
      <vt:variant>
        <vt:i4>3</vt:i4>
      </vt:variant>
      <vt:variant>
        <vt:i4>0</vt:i4>
      </vt:variant>
      <vt:variant>
        <vt:i4>5</vt:i4>
      </vt:variant>
      <vt:variant>
        <vt:lpwstr>http://prioryintranet/home/default.aspx?oid=856</vt:lpwstr>
      </vt:variant>
      <vt:variant>
        <vt:lpwstr/>
      </vt:variant>
      <vt:variant>
        <vt:i4>3145791</vt:i4>
      </vt:variant>
      <vt:variant>
        <vt:i4>0</vt:i4>
      </vt:variant>
      <vt:variant>
        <vt:i4>0</vt:i4>
      </vt:variant>
      <vt:variant>
        <vt:i4>5</vt:i4>
      </vt:variant>
      <vt:variant>
        <vt:lpwstr>http://prioryintranet/home/default.aspx?oid=850</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PRIORY</dc:title>
  <dc:creator>Elsie Plant</dc:creator>
  <cp:lastModifiedBy>Rebecca Lowther</cp:lastModifiedBy>
  <cp:revision>3</cp:revision>
  <cp:lastPrinted>2026-09-01T06:34:00Z</cp:lastPrinted>
  <dcterms:created xsi:type="dcterms:W3CDTF">2026-08-27T12:52:00Z</dcterms:created>
  <dcterms:modified xsi:type="dcterms:W3CDTF">2026-09-01T06:35:00Z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3f25e7b4cd686d6a3cae102a408f094f327a4486d7caadb957384554e2a74af2</vt:lpwstr>
  </property>
</Properties>
</file>