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66962" w14:textId="4AB52097" w:rsidR="003E00F3" w:rsidRPr="008D63EC" w:rsidRDefault="003E00F3" w:rsidP="6E941AD8">
      <w:pPr>
        <w:rPr>
          <w:rFonts w:asciiTheme="majorHAnsi" w:hAnsiTheme="majorHAnsi" w:cs="Arial"/>
          <w:b/>
          <w:bCs/>
        </w:rPr>
      </w:pPr>
    </w:p>
    <w:p w14:paraId="68BA74AC" w14:textId="1D07114E" w:rsidR="6E941AD8" w:rsidRDefault="6E941AD8" w:rsidP="6E941AD8">
      <w:pPr>
        <w:rPr>
          <w:rFonts w:asciiTheme="majorHAnsi" w:hAnsiTheme="majorHAnsi" w:cs="Arial"/>
          <w:b/>
          <w:bCs/>
        </w:rPr>
      </w:pPr>
    </w:p>
    <w:p w14:paraId="42A5A0E1" w14:textId="77777777" w:rsidR="003E00F3" w:rsidRPr="008D63EC" w:rsidRDefault="003E00F3" w:rsidP="003E00F3">
      <w:pPr>
        <w:jc w:val="center"/>
        <w:rPr>
          <w:rFonts w:asciiTheme="majorHAnsi" w:hAnsiTheme="majorHAnsi" w:cs="Arial"/>
          <w:b/>
        </w:rPr>
      </w:pPr>
    </w:p>
    <w:p w14:paraId="6719AE21" w14:textId="265ECCBE" w:rsidR="003E00F3" w:rsidRPr="008D63EC" w:rsidRDefault="00794DF6" w:rsidP="003E00F3">
      <w:pPr>
        <w:jc w:val="center"/>
        <w:rPr>
          <w:rFonts w:asciiTheme="majorHAnsi" w:hAnsiTheme="majorHAnsi" w:cs="Arial"/>
          <w:b/>
        </w:rPr>
      </w:pPr>
      <w:r>
        <w:rPr>
          <w:noProof/>
        </w:rPr>
        <w:drawing>
          <wp:inline distT="0" distB="0" distL="0" distR="0" wp14:anchorId="1DE163C7" wp14:editId="6ABD7918">
            <wp:extent cx="2781935" cy="90043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1935" cy="900430"/>
                    </a:xfrm>
                    <a:prstGeom prst="rect">
                      <a:avLst/>
                    </a:prstGeom>
                    <a:noFill/>
                  </pic:spPr>
                </pic:pic>
              </a:graphicData>
            </a:graphic>
          </wp:inline>
        </w:drawing>
      </w:r>
    </w:p>
    <w:p w14:paraId="5F3A1263" w14:textId="77777777" w:rsidR="003E00F3" w:rsidRPr="008D63EC" w:rsidRDefault="003E00F3" w:rsidP="003E00F3">
      <w:pPr>
        <w:jc w:val="center"/>
        <w:rPr>
          <w:rFonts w:asciiTheme="majorHAnsi" w:hAnsiTheme="majorHAnsi" w:cs="Arial"/>
          <w:b/>
        </w:rPr>
      </w:pPr>
    </w:p>
    <w:p w14:paraId="51E0371B" w14:textId="77777777" w:rsidR="00AE0522" w:rsidRDefault="00AE0522" w:rsidP="003E00F3">
      <w:pPr>
        <w:pStyle w:val="BodyText3"/>
        <w:rPr>
          <w:rFonts w:asciiTheme="majorHAnsi" w:hAnsiTheme="majorHAnsi"/>
        </w:rPr>
      </w:pPr>
    </w:p>
    <w:p w14:paraId="21AEEA2A" w14:textId="77777777" w:rsidR="002B0E23" w:rsidRPr="006266B7" w:rsidRDefault="002B0E23" w:rsidP="003E00F3">
      <w:pPr>
        <w:pStyle w:val="BodyText3"/>
        <w:rPr>
          <w:rFonts w:ascii="Tahoma" w:hAnsi="Tahoma" w:cs="Tahoma"/>
        </w:rPr>
      </w:pPr>
      <w:r w:rsidRPr="006266B7">
        <w:rPr>
          <w:rFonts w:ascii="Tahoma" w:hAnsi="Tahoma" w:cs="Tahoma"/>
        </w:rPr>
        <w:t>Rugeley School</w:t>
      </w:r>
    </w:p>
    <w:p w14:paraId="4E5A218D" w14:textId="77777777" w:rsidR="00CC7170" w:rsidRPr="006266B7" w:rsidRDefault="00DA1DAC" w:rsidP="00870103">
      <w:pPr>
        <w:pStyle w:val="BodyText3"/>
        <w:rPr>
          <w:rFonts w:ascii="Tahoma" w:hAnsi="Tahoma" w:cs="Tahoma"/>
        </w:rPr>
      </w:pPr>
      <w:r w:rsidRPr="006266B7">
        <w:rPr>
          <w:rFonts w:ascii="Tahoma" w:hAnsi="Tahoma" w:cs="Tahoma"/>
        </w:rPr>
        <w:t>Careers Guidance</w:t>
      </w:r>
    </w:p>
    <w:p w14:paraId="72C60552" w14:textId="77777777" w:rsidR="003E00F3" w:rsidRPr="006266B7" w:rsidRDefault="00CC7170" w:rsidP="00AE0522">
      <w:pPr>
        <w:pStyle w:val="BodyText3"/>
        <w:rPr>
          <w:rFonts w:ascii="Tahoma" w:hAnsi="Tahoma" w:cs="Tahoma"/>
        </w:rPr>
      </w:pPr>
      <w:r w:rsidRPr="006266B7">
        <w:rPr>
          <w:rFonts w:ascii="Tahoma" w:hAnsi="Tahoma" w:cs="Tahoma"/>
        </w:rPr>
        <w:t xml:space="preserve">Local </w:t>
      </w:r>
      <w:r w:rsidR="00BB7B81" w:rsidRPr="006266B7">
        <w:rPr>
          <w:rFonts w:ascii="Tahoma" w:hAnsi="Tahoma" w:cs="Tahoma"/>
        </w:rPr>
        <w:t>Procedures</w:t>
      </w:r>
    </w:p>
    <w:p w14:paraId="31C71898" w14:textId="77777777" w:rsidR="003E00F3" w:rsidRPr="006266B7" w:rsidRDefault="003E00F3" w:rsidP="003E00F3">
      <w:pPr>
        <w:pStyle w:val="BodyText3"/>
        <w:rPr>
          <w:rFonts w:ascii="Tahoma" w:hAnsi="Tahoma" w:cs="Tahoma"/>
          <w:sz w:val="36"/>
          <w:szCs w:val="36"/>
        </w:rPr>
      </w:pPr>
    </w:p>
    <w:p w14:paraId="3E075829" w14:textId="77777777" w:rsidR="003E00F3" w:rsidRPr="006266B7" w:rsidRDefault="003E00F3" w:rsidP="003E00F3">
      <w:pPr>
        <w:pStyle w:val="BodyText3"/>
        <w:rPr>
          <w:rFonts w:ascii="Tahoma" w:hAnsi="Tahoma" w:cs="Tahoma"/>
          <w:sz w:val="36"/>
          <w:szCs w:val="36"/>
        </w:rPr>
      </w:pPr>
      <w:r w:rsidRPr="006266B7">
        <w:rPr>
          <w:rFonts w:ascii="Tahoma" w:hAnsi="Tahoma" w:cs="Tahoma"/>
          <w:sz w:val="36"/>
          <w:szCs w:val="36"/>
        </w:rPr>
        <w:t xml:space="preserve">Adopted: </w:t>
      </w:r>
      <w:r w:rsidR="00DA1DAC" w:rsidRPr="006266B7">
        <w:rPr>
          <w:rFonts w:ascii="Tahoma" w:hAnsi="Tahoma" w:cs="Tahoma"/>
          <w:sz w:val="36"/>
          <w:szCs w:val="36"/>
        </w:rPr>
        <w:t>Oct 2018</w:t>
      </w:r>
    </w:p>
    <w:p w14:paraId="3ACDE7AC" w14:textId="564AF93A" w:rsidR="00C23C8A" w:rsidRPr="006266B7" w:rsidRDefault="003E00F3" w:rsidP="003E00F3">
      <w:pPr>
        <w:pStyle w:val="BodyText3"/>
        <w:rPr>
          <w:rFonts w:ascii="Tahoma" w:hAnsi="Tahoma" w:cs="Tahoma"/>
          <w:sz w:val="36"/>
          <w:szCs w:val="36"/>
        </w:rPr>
      </w:pPr>
      <w:r w:rsidRPr="006266B7">
        <w:rPr>
          <w:rFonts w:ascii="Tahoma" w:hAnsi="Tahoma" w:cs="Tahoma"/>
          <w:sz w:val="36"/>
          <w:szCs w:val="36"/>
        </w:rPr>
        <w:t>Review</w:t>
      </w:r>
      <w:r w:rsidR="00193684" w:rsidRPr="006266B7">
        <w:rPr>
          <w:rFonts w:ascii="Tahoma" w:hAnsi="Tahoma" w:cs="Tahoma"/>
          <w:sz w:val="36"/>
          <w:szCs w:val="36"/>
        </w:rPr>
        <w:t>ed</w:t>
      </w:r>
      <w:r w:rsidRPr="006266B7">
        <w:rPr>
          <w:rFonts w:ascii="Tahoma" w:hAnsi="Tahoma" w:cs="Tahoma"/>
          <w:sz w:val="36"/>
          <w:szCs w:val="36"/>
        </w:rPr>
        <w:t xml:space="preserve">: </w:t>
      </w:r>
      <w:r w:rsidR="000F64DB">
        <w:rPr>
          <w:rFonts w:ascii="Tahoma" w:hAnsi="Tahoma" w:cs="Tahoma"/>
          <w:sz w:val="36"/>
          <w:szCs w:val="36"/>
        </w:rPr>
        <w:t>Sep</w:t>
      </w:r>
      <w:r w:rsidR="00165DAF">
        <w:rPr>
          <w:rFonts w:ascii="Tahoma" w:hAnsi="Tahoma" w:cs="Tahoma"/>
          <w:sz w:val="36"/>
          <w:szCs w:val="36"/>
        </w:rPr>
        <w:t>t</w:t>
      </w:r>
      <w:r w:rsidR="00820F1D" w:rsidRPr="006266B7">
        <w:rPr>
          <w:rFonts w:ascii="Tahoma" w:hAnsi="Tahoma" w:cs="Tahoma"/>
          <w:sz w:val="36"/>
          <w:szCs w:val="36"/>
        </w:rPr>
        <w:t xml:space="preserve"> 202</w:t>
      </w:r>
      <w:r w:rsidR="007931E9">
        <w:rPr>
          <w:rFonts w:ascii="Tahoma" w:hAnsi="Tahoma" w:cs="Tahoma"/>
          <w:sz w:val="36"/>
          <w:szCs w:val="36"/>
        </w:rPr>
        <w:t>6</w:t>
      </w:r>
    </w:p>
    <w:p w14:paraId="083D95F8" w14:textId="0A89CD45" w:rsidR="00193684" w:rsidRPr="006266B7" w:rsidRDefault="00820F1D" w:rsidP="003E00F3">
      <w:pPr>
        <w:pStyle w:val="BodyText3"/>
        <w:rPr>
          <w:rFonts w:ascii="Tahoma" w:hAnsi="Tahoma" w:cs="Tahoma"/>
          <w:sz w:val="36"/>
          <w:szCs w:val="36"/>
        </w:rPr>
      </w:pPr>
      <w:r w:rsidRPr="006266B7">
        <w:rPr>
          <w:rFonts w:ascii="Tahoma" w:hAnsi="Tahoma" w:cs="Tahoma"/>
          <w:sz w:val="36"/>
          <w:szCs w:val="36"/>
        </w:rPr>
        <w:t xml:space="preserve">Next Review: </w:t>
      </w:r>
      <w:r w:rsidR="00165DAF">
        <w:rPr>
          <w:rFonts w:ascii="Tahoma" w:hAnsi="Tahoma" w:cs="Tahoma"/>
          <w:sz w:val="36"/>
          <w:szCs w:val="36"/>
        </w:rPr>
        <w:t>Sept</w:t>
      </w:r>
      <w:r w:rsidRPr="006266B7">
        <w:rPr>
          <w:rFonts w:ascii="Tahoma" w:hAnsi="Tahoma" w:cs="Tahoma"/>
          <w:sz w:val="36"/>
          <w:szCs w:val="36"/>
        </w:rPr>
        <w:t xml:space="preserve"> 202</w:t>
      </w:r>
      <w:r w:rsidR="007931E9">
        <w:rPr>
          <w:rFonts w:ascii="Tahoma" w:hAnsi="Tahoma" w:cs="Tahoma"/>
          <w:sz w:val="36"/>
          <w:szCs w:val="36"/>
        </w:rPr>
        <w:t>7</w:t>
      </w:r>
    </w:p>
    <w:p w14:paraId="3DAEEE76" w14:textId="77777777" w:rsidR="00124E70" w:rsidRPr="006266B7" w:rsidRDefault="00124E70" w:rsidP="003E00F3">
      <w:pPr>
        <w:pStyle w:val="BodyText3"/>
        <w:rPr>
          <w:rFonts w:ascii="Tahoma" w:hAnsi="Tahoma" w:cs="Tahoma"/>
          <w:sz w:val="36"/>
          <w:szCs w:val="36"/>
        </w:rPr>
      </w:pPr>
    </w:p>
    <w:p w14:paraId="7AFEF483" w14:textId="77777777" w:rsidR="00124E70" w:rsidRPr="006266B7" w:rsidRDefault="00124E70" w:rsidP="003E00F3">
      <w:pPr>
        <w:pStyle w:val="BodyText3"/>
        <w:rPr>
          <w:rFonts w:ascii="Tahoma" w:hAnsi="Tahoma" w:cs="Tahoma"/>
          <w:sz w:val="36"/>
          <w:szCs w:val="36"/>
        </w:rPr>
      </w:pPr>
    </w:p>
    <w:p w14:paraId="21F74904" w14:textId="77777777" w:rsidR="00124E70" w:rsidRPr="006266B7" w:rsidRDefault="00124E70" w:rsidP="003E00F3">
      <w:pPr>
        <w:pStyle w:val="BodyText3"/>
        <w:rPr>
          <w:rFonts w:ascii="Tahoma" w:hAnsi="Tahoma" w:cs="Tahoma"/>
          <w:sz w:val="36"/>
          <w:szCs w:val="36"/>
        </w:rPr>
      </w:pPr>
    </w:p>
    <w:p w14:paraId="26B8E902" w14:textId="77777777" w:rsidR="00124E70" w:rsidRPr="006266B7" w:rsidRDefault="00124E70" w:rsidP="00124E70">
      <w:pPr>
        <w:pStyle w:val="BodyText3"/>
        <w:jc w:val="left"/>
        <w:rPr>
          <w:rFonts w:ascii="Tahoma" w:hAnsi="Tahoma" w:cs="Tahoma"/>
          <w:sz w:val="36"/>
          <w:szCs w:val="36"/>
        </w:rPr>
      </w:pPr>
    </w:p>
    <w:p w14:paraId="1ECFC14E" w14:textId="77777777" w:rsidR="00C23C8A" w:rsidRPr="006266B7" w:rsidRDefault="00124E70" w:rsidP="00B63955">
      <w:pPr>
        <w:pStyle w:val="Quote"/>
        <w:jc w:val="center"/>
        <w:rPr>
          <w:rFonts w:ascii="Tahoma" w:hAnsi="Tahoma" w:cs="Tahoma"/>
        </w:rPr>
      </w:pPr>
      <w:r w:rsidRPr="006266B7">
        <w:rPr>
          <w:rFonts w:ascii="Tahoma" w:hAnsi="Tahoma" w:cs="Tahoma"/>
        </w:rPr>
        <w:t xml:space="preserve">Equal opportunities lie at the heart of all that we do at Rugeley. We are committed to ensuring that every member of the school community, whatever their disability, gender, sexual orientation, age, colour, ethnic </w:t>
      </w:r>
      <w:r w:rsidRPr="006266B7">
        <w:rPr>
          <w:rFonts w:ascii="Tahoma" w:hAnsi="Tahoma" w:cs="Tahoma"/>
        </w:rPr>
        <w:lastRenderedPageBreak/>
        <w:t>origin, culture or religious belief is given the same chance as any other to access the ser</w:t>
      </w:r>
      <w:r w:rsidR="00B63955" w:rsidRPr="006266B7">
        <w:rPr>
          <w:rFonts w:ascii="Tahoma" w:hAnsi="Tahoma" w:cs="Tahoma"/>
        </w:rPr>
        <w:t>vices and support of our school.</w:t>
      </w:r>
      <w:r w:rsidR="00C23C8A" w:rsidRPr="006266B7">
        <w:rPr>
          <w:rFonts w:ascii="Tahoma" w:hAnsi="Tahoma" w:cs="Tahoma"/>
          <w:sz w:val="36"/>
          <w:szCs w:val="36"/>
        </w:rPr>
        <w:br w:type="page"/>
      </w:r>
    </w:p>
    <w:p w14:paraId="23377D11" w14:textId="77777777" w:rsidR="00CC7170" w:rsidRPr="006266B7" w:rsidRDefault="00CC7170">
      <w:pPr>
        <w:rPr>
          <w:rFonts w:ascii="Tahoma" w:hAnsi="Tahoma" w:cs="Tahoma"/>
          <w:sz w:val="36"/>
          <w:szCs w:val="36"/>
        </w:rPr>
      </w:pPr>
    </w:p>
    <w:p w14:paraId="22C5C3B4" w14:textId="77777777" w:rsidR="00124E70" w:rsidRPr="006266B7" w:rsidRDefault="00124E70">
      <w:pPr>
        <w:rPr>
          <w:rFonts w:ascii="Tahoma" w:eastAsia="Times New Roman" w:hAnsi="Tahoma" w:cs="Tahoma"/>
          <w:sz w:val="36"/>
          <w:szCs w:val="36"/>
          <w:lang w:eastAsia="en-GB"/>
        </w:rPr>
      </w:pPr>
    </w:p>
    <w:tbl>
      <w:tblPr>
        <w:tblpPr w:leftFromText="180" w:rightFromText="180" w:vertAnchor="page" w:horzAnchor="margin" w:tblpXSpec="center" w:tblpY="1201"/>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4"/>
        <w:gridCol w:w="1983"/>
        <w:gridCol w:w="1700"/>
        <w:gridCol w:w="2408"/>
      </w:tblGrid>
      <w:tr w:rsidR="00F72729" w:rsidRPr="006266B7" w14:paraId="6C0E180F" w14:textId="77777777" w:rsidTr="00B60114">
        <w:tc>
          <w:tcPr>
            <w:tcW w:w="3224" w:type="dxa"/>
            <w:tcBorders>
              <w:top w:val="single" w:sz="4" w:space="0" w:color="auto"/>
              <w:left w:val="single" w:sz="4" w:space="0" w:color="auto"/>
              <w:bottom w:val="single" w:sz="4" w:space="0" w:color="auto"/>
              <w:right w:val="single" w:sz="4" w:space="0" w:color="auto"/>
            </w:tcBorders>
            <w:hideMark/>
          </w:tcPr>
          <w:p w14:paraId="17F191A8" w14:textId="77777777" w:rsidR="00F72729" w:rsidRPr="006266B7" w:rsidRDefault="00F72729" w:rsidP="00B60114">
            <w:pPr>
              <w:pStyle w:val="PRIORYTITLE"/>
              <w:rPr>
                <w:rFonts w:ascii="Tahoma" w:hAnsi="Tahoma" w:cs="Tahoma"/>
                <w:sz w:val="24"/>
              </w:rPr>
            </w:pPr>
            <w:r w:rsidRPr="006266B7">
              <w:rPr>
                <w:rFonts w:ascii="Tahoma" w:hAnsi="Tahoma" w:cs="Tahoma"/>
                <w:sz w:val="24"/>
              </w:rPr>
              <w:t>Procedure for</w:t>
            </w:r>
          </w:p>
        </w:tc>
        <w:tc>
          <w:tcPr>
            <w:tcW w:w="6091" w:type="dxa"/>
            <w:gridSpan w:val="3"/>
            <w:tcBorders>
              <w:top w:val="single" w:sz="4" w:space="0" w:color="auto"/>
              <w:left w:val="single" w:sz="4" w:space="0" w:color="auto"/>
              <w:bottom w:val="single" w:sz="4" w:space="0" w:color="auto"/>
              <w:right w:val="single" w:sz="4" w:space="0" w:color="auto"/>
            </w:tcBorders>
            <w:hideMark/>
          </w:tcPr>
          <w:p w14:paraId="296D9587" w14:textId="77777777" w:rsidR="00F72729" w:rsidRPr="006266B7" w:rsidRDefault="008260EB" w:rsidP="003A5947">
            <w:pPr>
              <w:pStyle w:val="PRIORYTITLE"/>
              <w:rPr>
                <w:rFonts w:ascii="Tahoma" w:hAnsi="Tahoma" w:cs="Tahoma"/>
              </w:rPr>
            </w:pPr>
            <w:r w:rsidRPr="006266B7">
              <w:rPr>
                <w:rFonts w:ascii="Tahoma" w:hAnsi="Tahoma" w:cs="Tahoma"/>
              </w:rPr>
              <w:t xml:space="preserve"> </w:t>
            </w:r>
            <w:r w:rsidR="003A5947" w:rsidRPr="006266B7">
              <w:rPr>
                <w:rFonts w:ascii="Tahoma" w:hAnsi="Tahoma" w:cs="Tahoma"/>
              </w:rPr>
              <w:t xml:space="preserve"> Local </w:t>
            </w:r>
            <w:r w:rsidR="00F72729" w:rsidRPr="006266B7">
              <w:rPr>
                <w:rFonts w:ascii="Tahoma" w:hAnsi="Tahoma" w:cs="Tahoma"/>
              </w:rPr>
              <w:t>Procedure</w:t>
            </w:r>
          </w:p>
        </w:tc>
      </w:tr>
      <w:tr w:rsidR="00F72729" w:rsidRPr="006266B7" w14:paraId="36FC3482" w14:textId="77777777" w:rsidTr="00B60114">
        <w:trPr>
          <w:cantSplit/>
          <w:trHeight w:val="1052"/>
        </w:trPr>
        <w:tc>
          <w:tcPr>
            <w:tcW w:w="3224" w:type="dxa"/>
            <w:tcBorders>
              <w:top w:val="single" w:sz="4" w:space="0" w:color="auto"/>
              <w:left w:val="single" w:sz="4" w:space="0" w:color="auto"/>
              <w:bottom w:val="single" w:sz="4" w:space="0" w:color="auto"/>
              <w:right w:val="single" w:sz="4" w:space="0" w:color="auto"/>
            </w:tcBorders>
            <w:hideMark/>
          </w:tcPr>
          <w:p w14:paraId="73BDE43E" w14:textId="77777777" w:rsidR="00F72729" w:rsidRPr="006266B7" w:rsidRDefault="00F72729" w:rsidP="00B60114">
            <w:pPr>
              <w:pStyle w:val="PRIORYTITLE"/>
              <w:rPr>
                <w:rFonts w:ascii="Tahoma" w:hAnsi="Tahoma" w:cs="Tahoma"/>
                <w:sz w:val="24"/>
              </w:rPr>
            </w:pPr>
            <w:r w:rsidRPr="006266B7">
              <w:rPr>
                <w:rFonts w:ascii="Tahoma" w:hAnsi="Tahoma" w:cs="Tahoma"/>
                <w:sz w:val="24"/>
              </w:rPr>
              <w:t>Associated Priory policy</w:t>
            </w:r>
          </w:p>
        </w:tc>
        <w:tc>
          <w:tcPr>
            <w:tcW w:w="1983" w:type="dxa"/>
            <w:tcBorders>
              <w:top w:val="single" w:sz="4" w:space="0" w:color="auto"/>
              <w:left w:val="single" w:sz="4" w:space="0" w:color="auto"/>
              <w:bottom w:val="single" w:sz="4" w:space="0" w:color="auto"/>
              <w:right w:val="single" w:sz="4" w:space="0" w:color="auto"/>
            </w:tcBorders>
            <w:hideMark/>
          </w:tcPr>
          <w:p w14:paraId="56EA14D6" w14:textId="77777777" w:rsidR="00EA11E5" w:rsidRPr="006266B7" w:rsidRDefault="00DA1DAC" w:rsidP="00B60114">
            <w:pPr>
              <w:pStyle w:val="PRIORYTITLE"/>
              <w:rPr>
                <w:rFonts w:ascii="Tahoma" w:hAnsi="Tahoma" w:cs="Tahoma"/>
                <w:b w:val="0"/>
                <w:bCs/>
                <w:sz w:val="24"/>
              </w:rPr>
            </w:pPr>
            <w:r w:rsidRPr="006266B7">
              <w:rPr>
                <w:rFonts w:ascii="Tahoma" w:hAnsi="Tahoma" w:cs="Tahoma"/>
                <w:b w:val="0"/>
                <w:bCs/>
                <w:sz w:val="24"/>
              </w:rPr>
              <w:t>Careers Guidance</w:t>
            </w:r>
          </w:p>
        </w:tc>
        <w:tc>
          <w:tcPr>
            <w:tcW w:w="1700" w:type="dxa"/>
            <w:tcBorders>
              <w:top w:val="single" w:sz="4" w:space="0" w:color="auto"/>
              <w:left w:val="single" w:sz="4" w:space="0" w:color="auto"/>
              <w:bottom w:val="single" w:sz="4" w:space="0" w:color="auto"/>
              <w:right w:val="single" w:sz="4" w:space="0" w:color="auto"/>
            </w:tcBorders>
            <w:hideMark/>
          </w:tcPr>
          <w:p w14:paraId="6D2E2863" w14:textId="77777777" w:rsidR="00F72729" w:rsidRPr="006266B7" w:rsidRDefault="00F72729" w:rsidP="00B60114">
            <w:pPr>
              <w:pStyle w:val="PRIORYTITLE"/>
              <w:rPr>
                <w:rFonts w:ascii="Tahoma" w:hAnsi="Tahoma" w:cs="Tahoma"/>
                <w:sz w:val="24"/>
              </w:rPr>
            </w:pPr>
            <w:r w:rsidRPr="006266B7">
              <w:rPr>
                <w:rFonts w:ascii="Tahoma" w:hAnsi="Tahoma" w:cs="Tahoma"/>
                <w:sz w:val="24"/>
              </w:rPr>
              <w:t>Number</w:t>
            </w:r>
          </w:p>
        </w:tc>
        <w:tc>
          <w:tcPr>
            <w:tcW w:w="2408" w:type="dxa"/>
            <w:tcBorders>
              <w:top w:val="single" w:sz="4" w:space="0" w:color="auto"/>
              <w:left w:val="single" w:sz="4" w:space="0" w:color="auto"/>
              <w:bottom w:val="single" w:sz="4" w:space="0" w:color="auto"/>
              <w:right w:val="single" w:sz="4" w:space="0" w:color="auto"/>
            </w:tcBorders>
            <w:hideMark/>
          </w:tcPr>
          <w:p w14:paraId="1ED04538" w14:textId="77777777" w:rsidR="00FA7CBD" w:rsidRPr="006266B7" w:rsidRDefault="00DA1DAC" w:rsidP="00B60114">
            <w:pPr>
              <w:pStyle w:val="PRIORYTITLE"/>
              <w:rPr>
                <w:rFonts w:ascii="Tahoma" w:hAnsi="Tahoma" w:cs="Tahoma"/>
                <w:b w:val="0"/>
                <w:bCs/>
                <w:sz w:val="24"/>
              </w:rPr>
            </w:pPr>
            <w:r w:rsidRPr="006266B7">
              <w:rPr>
                <w:rFonts w:ascii="Tahoma" w:hAnsi="Tahoma" w:cs="Tahoma"/>
                <w:b w:val="0"/>
                <w:bCs/>
                <w:sz w:val="24"/>
              </w:rPr>
              <w:t>ECS 57</w:t>
            </w:r>
            <w:r w:rsidR="00453ED1" w:rsidRPr="006266B7">
              <w:rPr>
                <w:rFonts w:ascii="Tahoma" w:hAnsi="Tahoma" w:cs="Tahoma"/>
                <w:b w:val="0"/>
                <w:bCs/>
                <w:sz w:val="24"/>
              </w:rPr>
              <w:t xml:space="preserve"> v02</w:t>
            </w:r>
          </w:p>
        </w:tc>
      </w:tr>
      <w:tr w:rsidR="00F72729" w:rsidRPr="006266B7" w14:paraId="21D4BCD3" w14:textId="77777777" w:rsidTr="00B60114">
        <w:tc>
          <w:tcPr>
            <w:tcW w:w="3224" w:type="dxa"/>
            <w:tcBorders>
              <w:top w:val="single" w:sz="4" w:space="0" w:color="auto"/>
              <w:left w:val="single" w:sz="4" w:space="0" w:color="auto"/>
              <w:bottom w:val="single" w:sz="4" w:space="0" w:color="auto"/>
              <w:right w:val="single" w:sz="4" w:space="0" w:color="auto"/>
            </w:tcBorders>
            <w:hideMark/>
          </w:tcPr>
          <w:p w14:paraId="04773DCA" w14:textId="77777777" w:rsidR="00F72729" w:rsidRPr="006266B7" w:rsidRDefault="00F72729" w:rsidP="00B60114">
            <w:pPr>
              <w:pStyle w:val="PRIORYTITLE"/>
              <w:rPr>
                <w:rFonts w:ascii="Tahoma" w:hAnsi="Tahoma" w:cs="Tahoma"/>
                <w:sz w:val="24"/>
              </w:rPr>
            </w:pPr>
            <w:r w:rsidRPr="006266B7">
              <w:rPr>
                <w:rFonts w:ascii="Tahoma" w:hAnsi="Tahoma" w:cs="Tahoma"/>
                <w:sz w:val="24"/>
              </w:rPr>
              <w:t>Associated Regulation/Standards</w:t>
            </w:r>
          </w:p>
        </w:tc>
        <w:tc>
          <w:tcPr>
            <w:tcW w:w="1983" w:type="dxa"/>
            <w:tcBorders>
              <w:top w:val="single" w:sz="4" w:space="0" w:color="auto"/>
              <w:left w:val="single" w:sz="4" w:space="0" w:color="auto"/>
              <w:bottom w:val="single" w:sz="4" w:space="0" w:color="auto"/>
              <w:right w:val="single" w:sz="4" w:space="0" w:color="auto"/>
            </w:tcBorders>
            <w:hideMark/>
          </w:tcPr>
          <w:p w14:paraId="6D8A2AB3" w14:textId="77777777" w:rsidR="00F72729" w:rsidRPr="006266B7" w:rsidRDefault="00F72729" w:rsidP="00B60114">
            <w:pPr>
              <w:pStyle w:val="PRIORYTITLE"/>
              <w:rPr>
                <w:rFonts w:ascii="Tahoma" w:hAnsi="Tahoma" w:cs="Tahoma"/>
                <w:b w:val="0"/>
                <w:bCs/>
                <w:sz w:val="24"/>
              </w:rPr>
            </w:pPr>
          </w:p>
        </w:tc>
        <w:tc>
          <w:tcPr>
            <w:tcW w:w="1700" w:type="dxa"/>
            <w:tcBorders>
              <w:top w:val="single" w:sz="4" w:space="0" w:color="auto"/>
              <w:left w:val="single" w:sz="4" w:space="0" w:color="auto"/>
              <w:bottom w:val="single" w:sz="4" w:space="0" w:color="auto"/>
              <w:right w:val="single" w:sz="4" w:space="0" w:color="auto"/>
            </w:tcBorders>
            <w:hideMark/>
          </w:tcPr>
          <w:p w14:paraId="6894F755" w14:textId="77777777" w:rsidR="00F72729" w:rsidRPr="006266B7" w:rsidRDefault="00F72729" w:rsidP="00B60114">
            <w:pPr>
              <w:pStyle w:val="PRIORYTITLE"/>
              <w:tabs>
                <w:tab w:val="clear" w:pos="851"/>
                <w:tab w:val="left" w:pos="34"/>
                <w:tab w:val="left" w:pos="885"/>
                <w:tab w:val="left" w:pos="1168"/>
              </w:tabs>
              <w:rPr>
                <w:rFonts w:ascii="Tahoma" w:hAnsi="Tahoma" w:cs="Tahoma"/>
                <w:sz w:val="24"/>
              </w:rPr>
            </w:pPr>
            <w:r w:rsidRPr="006266B7">
              <w:rPr>
                <w:rFonts w:ascii="Tahoma" w:hAnsi="Tahoma" w:cs="Tahoma"/>
                <w:sz w:val="24"/>
              </w:rPr>
              <w:t>Number</w:t>
            </w:r>
          </w:p>
        </w:tc>
        <w:tc>
          <w:tcPr>
            <w:tcW w:w="2408" w:type="dxa"/>
            <w:tcBorders>
              <w:top w:val="single" w:sz="4" w:space="0" w:color="auto"/>
              <w:left w:val="single" w:sz="4" w:space="0" w:color="auto"/>
              <w:bottom w:val="single" w:sz="4" w:space="0" w:color="auto"/>
              <w:right w:val="single" w:sz="4" w:space="0" w:color="auto"/>
            </w:tcBorders>
          </w:tcPr>
          <w:p w14:paraId="35E15DB5" w14:textId="77777777" w:rsidR="00F72729" w:rsidRPr="006266B7" w:rsidRDefault="00F72729" w:rsidP="00B60114">
            <w:pPr>
              <w:pStyle w:val="PRIORYTITLE"/>
              <w:rPr>
                <w:rFonts w:ascii="Tahoma" w:hAnsi="Tahoma" w:cs="Tahoma"/>
                <w:b w:val="0"/>
                <w:bCs/>
                <w:sz w:val="24"/>
              </w:rPr>
            </w:pPr>
          </w:p>
        </w:tc>
      </w:tr>
      <w:tr w:rsidR="00F72729" w:rsidRPr="006266B7" w14:paraId="02CC7BCD" w14:textId="77777777" w:rsidTr="00B60114">
        <w:trPr>
          <w:cantSplit/>
          <w:trHeight w:val="765"/>
        </w:trPr>
        <w:tc>
          <w:tcPr>
            <w:tcW w:w="3224" w:type="dxa"/>
            <w:tcBorders>
              <w:top w:val="single" w:sz="4" w:space="0" w:color="auto"/>
              <w:left w:val="single" w:sz="4" w:space="0" w:color="auto"/>
              <w:bottom w:val="single" w:sz="4" w:space="0" w:color="auto"/>
              <w:right w:val="single" w:sz="4" w:space="0" w:color="auto"/>
            </w:tcBorders>
            <w:hideMark/>
          </w:tcPr>
          <w:p w14:paraId="795CBCD8" w14:textId="77777777" w:rsidR="00F72729" w:rsidRPr="006266B7" w:rsidRDefault="008D63EC" w:rsidP="00B60114">
            <w:pPr>
              <w:pStyle w:val="PRIORYTITLE"/>
              <w:rPr>
                <w:rFonts w:ascii="Tahoma" w:hAnsi="Tahoma" w:cs="Tahoma"/>
                <w:sz w:val="24"/>
              </w:rPr>
            </w:pPr>
            <w:r w:rsidRPr="006266B7">
              <w:rPr>
                <w:rFonts w:ascii="Tahoma" w:hAnsi="Tahoma" w:cs="Tahoma"/>
                <w:sz w:val="24"/>
              </w:rPr>
              <w:t>Setting</w:t>
            </w:r>
          </w:p>
        </w:tc>
        <w:tc>
          <w:tcPr>
            <w:tcW w:w="1983" w:type="dxa"/>
            <w:tcBorders>
              <w:top w:val="single" w:sz="4" w:space="0" w:color="auto"/>
              <w:left w:val="single" w:sz="4" w:space="0" w:color="auto"/>
              <w:bottom w:val="single" w:sz="4" w:space="0" w:color="auto"/>
              <w:right w:val="single" w:sz="4" w:space="0" w:color="auto"/>
            </w:tcBorders>
            <w:hideMark/>
          </w:tcPr>
          <w:p w14:paraId="75C5B4A2" w14:textId="77777777" w:rsidR="00F72729" w:rsidRPr="006266B7" w:rsidRDefault="008D63EC" w:rsidP="00DA1DAC">
            <w:pPr>
              <w:pStyle w:val="PRIORYTITLE"/>
              <w:rPr>
                <w:rFonts w:ascii="Tahoma" w:hAnsi="Tahoma" w:cs="Tahoma"/>
                <w:b w:val="0"/>
                <w:bCs/>
                <w:sz w:val="24"/>
              </w:rPr>
            </w:pPr>
            <w:r w:rsidRPr="006266B7">
              <w:rPr>
                <w:rFonts w:ascii="Tahoma" w:hAnsi="Tahoma" w:cs="Tahoma"/>
                <w:b w:val="0"/>
                <w:bCs/>
                <w:sz w:val="24"/>
              </w:rPr>
              <w:t xml:space="preserve">Rugeley School </w:t>
            </w:r>
          </w:p>
        </w:tc>
        <w:tc>
          <w:tcPr>
            <w:tcW w:w="1700" w:type="dxa"/>
            <w:tcBorders>
              <w:top w:val="single" w:sz="4" w:space="0" w:color="auto"/>
              <w:left w:val="single" w:sz="4" w:space="0" w:color="auto"/>
              <w:bottom w:val="single" w:sz="4" w:space="0" w:color="auto"/>
              <w:right w:val="single" w:sz="4" w:space="0" w:color="auto"/>
            </w:tcBorders>
            <w:hideMark/>
          </w:tcPr>
          <w:p w14:paraId="3CAFA8F5" w14:textId="77777777" w:rsidR="00F72729" w:rsidRPr="006266B7" w:rsidRDefault="008D63EC" w:rsidP="00B60114">
            <w:pPr>
              <w:pStyle w:val="PRIORYTITLE"/>
              <w:rPr>
                <w:rFonts w:ascii="Tahoma" w:hAnsi="Tahoma" w:cs="Tahoma"/>
                <w:sz w:val="24"/>
              </w:rPr>
            </w:pPr>
            <w:r w:rsidRPr="006266B7">
              <w:rPr>
                <w:rFonts w:ascii="Tahoma" w:hAnsi="Tahoma" w:cs="Tahoma"/>
                <w:sz w:val="24"/>
              </w:rPr>
              <w:t xml:space="preserve">Signature </w:t>
            </w:r>
          </w:p>
        </w:tc>
        <w:tc>
          <w:tcPr>
            <w:tcW w:w="2408" w:type="dxa"/>
            <w:tcBorders>
              <w:top w:val="single" w:sz="4" w:space="0" w:color="auto"/>
              <w:left w:val="single" w:sz="4" w:space="0" w:color="auto"/>
              <w:bottom w:val="single" w:sz="4" w:space="0" w:color="auto"/>
              <w:right w:val="single" w:sz="4" w:space="0" w:color="auto"/>
            </w:tcBorders>
            <w:hideMark/>
          </w:tcPr>
          <w:p w14:paraId="39F18D74" w14:textId="561EAD75" w:rsidR="00F72729" w:rsidRPr="006266B7" w:rsidRDefault="006266B7" w:rsidP="00DA1DAC">
            <w:pPr>
              <w:pStyle w:val="PRIORYTITLE"/>
              <w:rPr>
                <w:rFonts w:ascii="Tahoma" w:hAnsi="Tahoma" w:cs="Tahoma"/>
                <w:b w:val="0"/>
                <w:sz w:val="24"/>
                <w:szCs w:val="24"/>
              </w:rPr>
            </w:pPr>
            <w:proofErr w:type="gramStart"/>
            <w:r>
              <w:rPr>
                <w:rFonts w:ascii="Tahoma" w:hAnsi="Tahoma" w:cs="Tahoma"/>
                <w:b w:val="0"/>
                <w:sz w:val="24"/>
                <w:szCs w:val="24"/>
              </w:rPr>
              <w:t>J.Hartley</w:t>
            </w:r>
            <w:proofErr w:type="gramEnd"/>
          </w:p>
        </w:tc>
      </w:tr>
      <w:tr w:rsidR="008D63EC" w:rsidRPr="006266B7" w14:paraId="1373F102" w14:textId="77777777" w:rsidTr="00B60114">
        <w:trPr>
          <w:cantSplit/>
          <w:trHeight w:val="765"/>
        </w:trPr>
        <w:tc>
          <w:tcPr>
            <w:tcW w:w="3224" w:type="dxa"/>
            <w:tcBorders>
              <w:top w:val="single" w:sz="4" w:space="0" w:color="auto"/>
              <w:left w:val="single" w:sz="4" w:space="0" w:color="auto"/>
              <w:bottom w:val="single" w:sz="4" w:space="0" w:color="auto"/>
              <w:right w:val="single" w:sz="4" w:space="0" w:color="auto"/>
            </w:tcBorders>
          </w:tcPr>
          <w:p w14:paraId="79B62715" w14:textId="6DDD11E7" w:rsidR="008D63EC" w:rsidRPr="006266B7" w:rsidRDefault="008D63EC" w:rsidP="00B60114">
            <w:pPr>
              <w:pStyle w:val="PRIORYTITLE"/>
              <w:rPr>
                <w:rFonts w:ascii="Tahoma" w:hAnsi="Tahoma" w:cs="Tahoma"/>
                <w:sz w:val="24"/>
              </w:rPr>
            </w:pPr>
            <w:r w:rsidRPr="006266B7">
              <w:rPr>
                <w:rFonts w:ascii="Tahoma" w:hAnsi="Tahoma" w:cs="Tahoma"/>
                <w:sz w:val="24"/>
              </w:rPr>
              <w:t>Quality Assured by:</w:t>
            </w:r>
          </w:p>
        </w:tc>
        <w:tc>
          <w:tcPr>
            <w:tcW w:w="1983" w:type="dxa"/>
            <w:tcBorders>
              <w:top w:val="single" w:sz="4" w:space="0" w:color="auto"/>
              <w:left w:val="single" w:sz="4" w:space="0" w:color="auto"/>
              <w:bottom w:val="single" w:sz="4" w:space="0" w:color="auto"/>
              <w:right w:val="single" w:sz="4" w:space="0" w:color="auto"/>
            </w:tcBorders>
          </w:tcPr>
          <w:p w14:paraId="5C065900" w14:textId="325D813D" w:rsidR="008D63EC" w:rsidRPr="006266B7" w:rsidRDefault="00790133" w:rsidP="00B60114">
            <w:pPr>
              <w:pStyle w:val="PRIORYTITLE"/>
              <w:rPr>
                <w:rFonts w:ascii="Tahoma" w:hAnsi="Tahoma" w:cs="Tahoma"/>
                <w:b w:val="0"/>
                <w:bCs/>
                <w:sz w:val="24"/>
              </w:rPr>
            </w:pPr>
            <w:proofErr w:type="gramStart"/>
            <w:r>
              <w:rPr>
                <w:rFonts w:ascii="Tahoma" w:hAnsi="Tahoma" w:cs="Tahoma"/>
                <w:b w:val="0"/>
                <w:bCs/>
                <w:sz w:val="24"/>
              </w:rPr>
              <w:t>A.Armstrong</w:t>
            </w:r>
            <w:proofErr w:type="gramEnd"/>
          </w:p>
          <w:p w14:paraId="7A913607" w14:textId="77777777" w:rsidR="00F162AC" w:rsidRPr="006266B7" w:rsidRDefault="00F162AC" w:rsidP="00B60114">
            <w:pPr>
              <w:pStyle w:val="PRIORYTITLE"/>
              <w:rPr>
                <w:rFonts w:ascii="Tahoma" w:hAnsi="Tahoma" w:cs="Tahoma"/>
                <w:b w:val="0"/>
                <w:bCs/>
                <w:sz w:val="24"/>
              </w:rPr>
            </w:pPr>
            <w:r w:rsidRPr="006266B7">
              <w:rPr>
                <w:rFonts w:ascii="Tahoma" w:hAnsi="Tahoma" w:cs="Tahoma"/>
                <w:b w:val="0"/>
                <w:bCs/>
                <w:sz w:val="24"/>
              </w:rPr>
              <w:t>Operations Directors</w:t>
            </w:r>
          </w:p>
        </w:tc>
        <w:tc>
          <w:tcPr>
            <w:tcW w:w="1700" w:type="dxa"/>
            <w:tcBorders>
              <w:top w:val="single" w:sz="4" w:space="0" w:color="auto"/>
              <w:left w:val="single" w:sz="4" w:space="0" w:color="auto"/>
              <w:bottom w:val="single" w:sz="4" w:space="0" w:color="auto"/>
              <w:right w:val="single" w:sz="4" w:space="0" w:color="auto"/>
            </w:tcBorders>
          </w:tcPr>
          <w:p w14:paraId="2FD2B35D" w14:textId="77777777" w:rsidR="008D63EC" w:rsidRPr="006266B7" w:rsidRDefault="008D63EC" w:rsidP="00B60114">
            <w:pPr>
              <w:pStyle w:val="PRIORYTITLE"/>
              <w:rPr>
                <w:rFonts w:ascii="Tahoma" w:hAnsi="Tahoma" w:cs="Tahoma"/>
                <w:sz w:val="24"/>
              </w:rPr>
            </w:pPr>
            <w:r w:rsidRPr="006266B7">
              <w:rPr>
                <w:rFonts w:ascii="Tahoma" w:hAnsi="Tahoma" w:cs="Tahoma"/>
                <w:sz w:val="24"/>
              </w:rPr>
              <w:t>Signature</w:t>
            </w:r>
          </w:p>
        </w:tc>
        <w:tc>
          <w:tcPr>
            <w:tcW w:w="2408" w:type="dxa"/>
            <w:tcBorders>
              <w:top w:val="single" w:sz="4" w:space="0" w:color="auto"/>
              <w:left w:val="single" w:sz="4" w:space="0" w:color="auto"/>
              <w:bottom w:val="single" w:sz="4" w:space="0" w:color="auto"/>
              <w:right w:val="single" w:sz="4" w:space="0" w:color="auto"/>
            </w:tcBorders>
          </w:tcPr>
          <w:p w14:paraId="4137C456" w14:textId="1B1A5A49" w:rsidR="008D63EC" w:rsidRPr="006266B7" w:rsidRDefault="008D63EC" w:rsidP="00DA1DAC">
            <w:pPr>
              <w:pStyle w:val="PRIORYTITLE"/>
              <w:rPr>
                <w:rFonts w:ascii="Tahoma" w:hAnsi="Tahoma" w:cs="Tahoma"/>
                <w:b w:val="0"/>
                <w:bCs/>
                <w:sz w:val="24"/>
              </w:rPr>
            </w:pPr>
          </w:p>
        </w:tc>
      </w:tr>
      <w:tr w:rsidR="00F72729" w:rsidRPr="006266B7" w14:paraId="6D9D4EB0" w14:textId="77777777" w:rsidTr="00B60114">
        <w:trPr>
          <w:cantSplit/>
        </w:trPr>
        <w:tc>
          <w:tcPr>
            <w:tcW w:w="3224" w:type="dxa"/>
            <w:tcBorders>
              <w:top w:val="single" w:sz="4" w:space="0" w:color="auto"/>
              <w:left w:val="single" w:sz="4" w:space="0" w:color="auto"/>
              <w:bottom w:val="single" w:sz="4" w:space="0" w:color="auto"/>
              <w:right w:val="single" w:sz="4" w:space="0" w:color="auto"/>
            </w:tcBorders>
            <w:hideMark/>
          </w:tcPr>
          <w:p w14:paraId="61F1A46E" w14:textId="77777777" w:rsidR="00F72729" w:rsidRPr="006266B7" w:rsidRDefault="00F72729" w:rsidP="00B60114">
            <w:pPr>
              <w:pStyle w:val="PRIORYTITLE"/>
              <w:rPr>
                <w:rFonts w:ascii="Tahoma" w:hAnsi="Tahoma" w:cs="Tahoma"/>
              </w:rPr>
            </w:pPr>
            <w:r w:rsidRPr="006266B7">
              <w:rPr>
                <w:rFonts w:ascii="Tahoma" w:hAnsi="Tahoma" w:cs="Tahoma"/>
                <w:sz w:val="24"/>
              </w:rPr>
              <w:t>Issue date</w:t>
            </w:r>
          </w:p>
        </w:tc>
        <w:tc>
          <w:tcPr>
            <w:tcW w:w="1983" w:type="dxa"/>
            <w:tcBorders>
              <w:top w:val="single" w:sz="4" w:space="0" w:color="auto"/>
              <w:left w:val="single" w:sz="4" w:space="0" w:color="auto"/>
              <w:bottom w:val="single" w:sz="4" w:space="0" w:color="auto"/>
              <w:right w:val="single" w:sz="4" w:space="0" w:color="auto"/>
            </w:tcBorders>
            <w:hideMark/>
          </w:tcPr>
          <w:p w14:paraId="0E3DED7A" w14:textId="72A28AE1" w:rsidR="00F72729" w:rsidRPr="006266B7" w:rsidRDefault="00615505" w:rsidP="00B60114">
            <w:pPr>
              <w:pStyle w:val="PRIORYTITLE"/>
              <w:rPr>
                <w:rFonts w:ascii="Tahoma" w:hAnsi="Tahoma" w:cs="Tahoma"/>
                <w:b w:val="0"/>
                <w:bCs/>
                <w:sz w:val="24"/>
              </w:rPr>
            </w:pPr>
            <w:r>
              <w:rPr>
                <w:rFonts w:ascii="Tahoma" w:hAnsi="Tahoma" w:cs="Tahoma"/>
                <w:b w:val="0"/>
                <w:bCs/>
                <w:sz w:val="24"/>
              </w:rPr>
              <w:t>0</w:t>
            </w:r>
            <w:r w:rsidR="00261C7A">
              <w:rPr>
                <w:rFonts w:ascii="Tahoma" w:hAnsi="Tahoma" w:cs="Tahoma"/>
                <w:b w:val="0"/>
                <w:bCs/>
                <w:sz w:val="24"/>
              </w:rPr>
              <w:t>9/</w:t>
            </w:r>
            <w:r>
              <w:rPr>
                <w:rFonts w:ascii="Tahoma" w:hAnsi="Tahoma" w:cs="Tahoma"/>
                <w:b w:val="0"/>
                <w:bCs/>
                <w:sz w:val="24"/>
              </w:rPr>
              <w:t>202</w:t>
            </w:r>
            <w:r w:rsidR="00261C7A">
              <w:rPr>
                <w:rFonts w:ascii="Tahoma" w:hAnsi="Tahoma" w:cs="Tahoma"/>
                <w:b w:val="0"/>
                <w:bCs/>
                <w:sz w:val="24"/>
              </w:rPr>
              <w:t>5</w:t>
            </w:r>
          </w:p>
        </w:tc>
        <w:tc>
          <w:tcPr>
            <w:tcW w:w="1700" w:type="dxa"/>
            <w:tcBorders>
              <w:top w:val="single" w:sz="4" w:space="0" w:color="auto"/>
              <w:left w:val="single" w:sz="4" w:space="0" w:color="auto"/>
              <w:bottom w:val="single" w:sz="4" w:space="0" w:color="auto"/>
              <w:right w:val="single" w:sz="4" w:space="0" w:color="auto"/>
            </w:tcBorders>
            <w:hideMark/>
          </w:tcPr>
          <w:p w14:paraId="78CC08CE" w14:textId="77777777" w:rsidR="00F72729" w:rsidRPr="006266B7" w:rsidRDefault="00F72729" w:rsidP="00B60114">
            <w:pPr>
              <w:pStyle w:val="PRIORYTITLE"/>
              <w:rPr>
                <w:rFonts w:ascii="Tahoma" w:hAnsi="Tahoma" w:cs="Tahoma"/>
                <w:sz w:val="24"/>
              </w:rPr>
            </w:pPr>
            <w:r w:rsidRPr="006266B7">
              <w:rPr>
                <w:rFonts w:ascii="Tahoma" w:hAnsi="Tahoma" w:cs="Tahoma"/>
                <w:sz w:val="24"/>
              </w:rPr>
              <w:t>Review date</w:t>
            </w:r>
          </w:p>
        </w:tc>
        <w:tc>
          <w:tcPr>
            <w:tcW w:w="2408" w:type="dxa"/>
            <w:tcBorders>
              <w:top w:val="single" w:sz="4" w:space="0" w:color="auto"/>
              <w:left w:val="single" w:sz="4" w:space="0" w:color="auto"/>
              <w:bottom w:val="single" w:sz="4" w:space="0" w:color="auto"/>
              <w:right w:val="single" w:sz="4" w:space="0" w:color="auto"/>
            </w:tcBorders>
            <w:hideMark/>
          </w:tcPr>
          <w:p w14:paraId="467ABC79" w14:textId="03E24915" w:rsidR="00F72729" w:rsidRPr="006266B7" w:rsidRDefault="00820F1D" w:rsidP="00B60114">
            <w:pPr>
              <w:pStyle w:val="PRIORYTITLE"/>
              <w:rPr>
                <w:rFonts w:ascii="Tahoma" w:hAnsi="Tahoma" w:cs="Tahoma"/>
                <w:b w:val="0"/>
                <w:bCs/>
                <w:sz w:val="24"/>
              </w:rPr>
            </w:pPr>
            <w:r w:rsidRPr="006266B7">
              <w:rPr>
                <w:rFonts w:ascii="Tahoma" w:hAnsi="Tahoma" w:cs="Tahoma"/>
                <w:b w:val="0"/>
                <w:bCs/>
                <w:sz w:val="24"/>
              </w:rPr>
              <w:t>0</w:t>
            </w:r>
            <w:r w:rsidR="00261C7A">
              <w:rPr>
                <w:rFonts w:ascii="Tahoma" w:hAnsi="Tahoma" w:cs="Tahoma"/>
                <w:b w:val="0"/>
                <w:bCs/>
                <w:sz w:val="24"/>
              </w:rPr>
              <w:t>9</w:t>
            </w:r>
            <w:r w:rsidRPr="006266B7">
              <w:rPr>
                <w:rFonts w:ascii="Tahoma" w:hAnsi="Tahoma" w:cs="Tahoma"/>
                <w:b w:val="0"/>
                <w:bCs/>
                <w:sz w:val="24"/>
              </w:rPr>
              <w:t>/202</w:t>
            </w:r>
            <w:r w:rsidR="00261C7A">
              <w:rPr>
                <w:rFonts w:ascii="Tahoma" w:hAnsi="Tahoma" w:cs="Tahoma"/>
                <w:b w:val="0"/>
                <w:bCs/>
                <w:sz w:val="24"/>
              </w:rPr>
              <w:t>6</w:t>
            </w:r>
          </w:p>
        </w:tc>
      </w:tr>
    </w:tbl>
    <w:p w14:paraId="46E0A2E2" w14:textId="77777777" w:rsidR="003E00F3" w:rsidRPr="006266B7" w:rsidRDefault="003E00F3" w:rsidP="003E00F3">
      <w:pPr>
        <w:pStyle w:val="BodyText3"/>
        <w:rPr>
          <w:rFonts w:ascii="Tahoma" w:hAnsi="Tahoma" w:cs="Tahoma"/>
          <w:sz w:val="24"/>
        </w:rPr>
      </w:pPr>
    </w:p>
    <w:p w14:paraId="32D59623" w14:textId="77777777" w:rsidR="003E00F3" w:rsidRPr="006266B7" w:rsidRDefault="003E00F3" w:rsidP="003E00F3">
      <w:pPr>
        <w:pStyle w:val="BodyText3"/>
        <w:rPr>
          <w:rFonts w:ascii="Tahoma" w:hAnsi="Tahoma" w:cs="Tahoma"/>
          <w:sz w:val="24"/>
        </w:rPr>
      </w:pPr>
    </w:p>
    <w:p w14:paraId="46ED94FB" w14:textId="77777777" w:rsidR="00B60114" w:rsidRPr="006266B7" w:rsidRDefault="00B60114" w:rsidP="00C23C8A">
      <w:pPr>
        <w:rPr>
          <w:rFonts w:ascii="Tahoma" w:hAnsi="Tahoma" w:cs="Tahoma"/>
          <w:b/>
        </w:rPr>
      </w:pPr>
    </w:p>
    <w:p w14:paraId="237939FA" w14:textId="77777777" w:rsidR="00B60114" w:rsidRPr="006266B7" w:rsidRDefault="00B60114" w:rsidP="00C23C8A">
      <w:pPr>
        <w:rPr>
          <w:rFonts w:ascii="Tahoma" w:hAnsi="Tahoma" w:cs="Tahoma"/>
          <w:b/>
        </w:rPr>
      </w:pPr>
    </w:p>
    <w:p w14:paraId="7CB1E8A9" w14:textId="77777777" w:rsidR="00B60114" w:rsidRPr="006266B7" w:rsidRDefault="00B60114" w:rsidP="00C23C8A">
      <w:pPr>
        <w:rPr>
          <w:rFonts w:ascii="Tahoma" w:hAnsi="Tahoma" w:cs="Tahoma"/>
          <w:b/>
        </w:rPr>
      </w:pPr>
    </w:p>
    <w:p w14:paraId="5037881D" w14:textId="77777777" w:rsidR="00B60114" w:rsidRPr="006266B7" w:rsidRDefault="00B60114" w:rsidP="00C23C8A">
      <w:pPr>
        <w:rPr>
          <w:rFonts w:ascii="Tahoma" w:hAnsi="Tahoma" w:cs="Tahoma"/>
          <w:b/>
        </w:rPr>
      </w:pPr>
    </w:p>
    <w:p w14:paraId="7D6DAFF3" w14:textId="77777777" w:rsidR="00B60114" w:rsidRPr="006266B7" w:rsidRDefault="00B60114" w:rsidP="00C23C8A">
      <w:pPr>
        <w:rPr>
          <w:rFonts w:ascii="Tahoma" w:hAnsi="Tahoma" w:cs="Tahoma"/>
          <w:b/>
        </w:rPr>
      </w:pPr>
    </w:p>
    <w:p w14:paraId="7404014C" w14:textId="77777777" w:rsidR="00B60114" w:rsidRPr="006266B7" w:rsidRDefault="00B60114" w:rsidP="00C23C8A">
      <w:pPr>
        <w:rPr>
          <w:rFonts w:ascii="Tahoma" w:hAnsi="Tahoma" w:cs="Tahoma"/>
          <w:b/>
        </w:rPr>
      </w:pPr>
    </w:p>
    <w:p w14:paraId="58B2C2E9" w14:textId="77777777" w:rsidR="00B60114" w:rsidRPr="006266B7" w:rsidRDefault="00B60114" w:rsidP="00C23C8A">
      <w:pPr>
        <w:rPr>
          <w:rFonts w:ascii="Tahoma" w:hAnsi="Tahoma" w:cs="Tahoma"/>
          <w:b/>
        </w:rPr>
      </w:pPr>
    </w:p>
    <w:p w14:paraId="5CEC39B0" w14:textId="77777777" w:rsidR="00B60114" w:rsidRPr="006266B7" w:rsidRDefault="00B60114" w:rsidP="00C23C8A">
      <w:pPr>
        <w:rPr>
          <w:rFonts w:ascii="Tahoma" w:hAnsi="Tahoma" w:cs="Tahoma"/>
          <w:b/>
        </w:rPr>
      </w:pPr>
    </w:p>
    <w:p w14:paraId="2A85605A" w14:textId="685BB605" w:rsidR="002A6135" w:rsidRPr="006266B7" w:rsidRDefault="007A1922" w:rsidP="48442DE1">
      <w:pPr>
        <w:autoSpaceDE w:val="0"/>
        <w:autoSpaceDN w:val="0"/>
        <w:adjustRightInd w:val="0"/>
        <w:spacing w:after="0" w:line="240" w:lineRule="auto"/>
        <w:rPr>
          <w:rFonts w:ascii="Tahoma" w:hAnsi="Tahoma" w:cs="Tahoma"/>
          <w:b/>
          <w:bCs/>
          <w:sz w:val="24"/>
          <w:szCs w:val="24"/>
        </w:rPr>
      </w:pPr>
      <w:r w:rsidRPr="48442DE1">
        <w:rPr>
          <w:rFonts w:ascii="Tahoma" w:hAnsi="Tahoma" w:cs="Tahoma"/>
        </w:rPr>
        <w:t>1.</w:t>
      </w:r>
      <w:r w:rsidR="002A6135">
        <w:tab/>
      </w:r>
      <w:r w:rsidR="002A6135" w:rsidRPr="48442DE1">
        <w:rPr>
          <w:rFonts w:ascii="Tahoma" w:hAnsi="Tahoma" w:cs="Tahoma"/>
          <w:b/>
          <w:bCs/>
          <w:sz w:val="24"/>
          <w:szCs w:val="24"/>
        </w:rPr>
        <w:t>Abstract</w:t>
      </w:r>
    </w:p>
    <w:p w14:paraId="175F8B58" w14:textId="4EDE17B0" w:rsidR="002A6135" w:rsidRPr="006266B7" w:rsidRDefault="2C6D928C" w:rsidP="48442DE1">
      <w:pPr>
        <w:autoSpaceDE w:val="0"/>
        <w:autoSpaceDN w:val="0"/>
        <w:adjustRightInd w:val="0"/>
        <w:spacing w:after="160"/>
        <w:rPr>
          <w:rFonts w:ascii="Tahoma" w:eastAsia="Tahoma" w:hAnsi="Tahoma" w:cs="Tahoma"/>
          <w:sz w:val="24"/>
          <w:szCs w:val="24"/>
        </w:rPr>
      </w:pPr>
      <w:r w:rsidRPr="48442DE1">
        <w:rPr>
          <w:rFonts w:ascii="Tahoma" w:eastAsia="Tahoma" w:hAnsi="Tahoma" w:cs="Tahoma"/>
          <w:sz w:val="24"/>
          <w:szCs w:val="24"/>
        </w:rPr>
        <w:t xml:space="preserve">Rugeley School offers all students a highly bespoke curriculum that encourages them to develop their individuality, confidence, self-esteem and independence. Through effective teaching and adapted learning our highly trained staff team equips all students to gain knowledge, understanding and skills for life. The school mission statement states:  </w:t>
      </w:r>
    </w:p>
    <w:p w14:paraId="6F0BA32F" w14:textId="46B11DB2" w:rsidR="002A6135" w:rsidRPr="006266B7" w:rsidRDefault="2C6D928C" w:rsidP="48442DE1">
      <w:pPr>
        <w:autoSpaceDE w:val="0"/>
        <w:autoSpaceDN w:val="0"/>
        <w:adjustRightInd w:val="0"/>
        <w:spacing w:after="160"/>
        <w:rPr>
          <w:rFonts w:ascii="Tahoma" w:eastAsia="Tahoma" w:hAnsi="Tahoma" w:cs="Tahoma"/>
          <w:sz w:val="24"/>
          <w:szCs w:val="24"/>
        </w:rPr>
      </w:pPr>
      <w:r w:rsidRPr="48442DE1">
        <w:rPr>
          <w:rFonts w:ascii="Tahoma" w:eastAsia="Tahoma" w:hAnsi="Tahoma" w:cs="Tahoma"/>
          <w:sz w:val="24"/>
          <w:szCs w:val="24"/>
        </w:rPr>
        <w:t xml:space="preserve"> </w:t>
      </w:r>
    </w:p>
    <w:p w14:paraId="459EF0DC" w14:textId="6235214F" w:rsidR="002A6135" w:rsidRPr="006266B7" w:rsidRDefault="2C6D928C" w:rsidP="48442DE1">
      <w:pPr>
        <w:autoSpaceDE w:val="0"/>
        <w:autoSpaceDN w:val="0"/>
        <w:adjustRightInd w:val="0"/>
        <w:spacing w:after="160"/>
        <w:rPr>
          <w:rFonts w:ascii="Tahoma" w:eastAsia="Tahoma" w:hAnsi="Tahoma" w:cs="Tahoma"/>
          <w:sz w:val="24"/>
          <w:szCs w:val="24"/>
        </w:rPr>
      </w:pPr>
      <w:r w:rsidRPr="48442DE1">
        <w:rPr>
          <w:rFonts w:ascii="Tahoma" w:eastAsia="Tahoma" w:hAnsi="Tahoma" w:cs="Tahoma"/>
          <w:b/>
          <w:bCs/>
          <w:sz w:val="24"/>
          <w:szCs w:val="24"/>
        </w:rPr>
        <w:t>‘Making every second count!’</w:t>
      </w:r>
      <w:r w:rsidRPr="48442DE1">
        <w:rPr>
          <w:rFonts w:ascii="Tahoma" w:eastAsia="Tahoma" w:hAnsi="Tahoma" w:cs="Tahoma"/>
          <w:sz w:val="24"/>
          <w:szCs w:val="24"/>
        </w:rPr>
        <w:t xml:space="preserve"> </w:t>
      </w:r>
    </w:p>
    <w:p w14:paraId="27358A83" w14:textId="78D5A852" w:rsidR="002A6135" w:rsidRPr="006266B7" w:rsidRDefault="2C6D928C" w:rsidP="48442DE1">
      <w:pPr>
        <w:autoSpaceDE w:val="0"/>
        <w:autoSpaceDN w:val="0"/>
        <w:adjustRightInd w:val="0"/>
        <w:spacing w:after="160"/>
        <w:rPr>
          <w:rFonts w:ascii="Tahoma" w:eastAsia="Tahoma" w:hAnsi="Tahoma" w:cs="Tahoma"/>
          <w:sz w:val="24"/>
          <w:szCs w:val="24"/>
        </w:rPr>
      </w:pPr>
      <w:r w:rsidRPr="48442DE1">
        <w:rPr>
          <w:rFonts w:ascii="Tahoma" w:eastAsia="Tahoma" w:hAnsi="Tahoma" w:cs="Tahoma"/>
          <w:sz w:val="24"/>
          <w:szCs w:val="24"/>
        </w:rPr>
        <w:t xml:space="preserve"> </w:t>
      </w:r>
    </w:p>
    <w:p w14:paraId="7899B546" w14:textId="23BEE706" w:rsidR="002A6135" w:rsidRPr="006266B7" w:rsidRDefault="2C6D928C" w:rsidP="48442DE1">
      <w:pPr>
        <w:autoSpaceDE w:val="0"/>
        <w:autoSpaceDN w:val="0"/>
        <w:adjustRightInd w:val="0"/>
        <w:spacing w:after="160"/>
        <w:rPr>
          <w:rFonts w:ascii="Tahoma" w:eastAsia="Tahoma" w:hAnsi="Tahoma" w:cs="Tahoma"/>
          <w:sz w:val="24"/>
          <w:szCs w:val="24"/>
        </w:rPr>
      </w:pPr>
      <w:r w:rsidRPr="48442DE1">
        <w:rPr>
          <w:rFonts w:ascii="Tahoma" w:eastAsia="Tahoma" w:hAnsi="Tahoma" w:cs="Tahoma"/>
          <w:b/>
          <w:bCs/>
          <w:sz w:val="24"/>
          <w:szCs w:val="24"/>
        </w:rPr>
        <w:t>‘Our vision is for every pupil to feel safe, understood and supported to develop the skills they need to thrive in school and beyond.’</w:t>
      </w:r>
      <w:r w:rsidRPr="48442DE1">
        <w:rPr>
          <w:rFonts w:ascii="Tahoma" w:eastAsia="Tahoma" w:hAnsi="Tahoma" w:cs="Tahoma"/>
          <w:sz w:val="24"/>
          <w:szCs w:val="24"/>
        </w:rPr>
        <w:t xml:space="preserve"> </w:t>
      </w:r>
    </w:p>
    <w:p w14:paraId="0144DB18" w14:textId="5BE8A932" w:rsidR="002A6135" w:rsidRPr="006266B7" w:rsidRDefault="2C6D928C" w:rsidP="48442DE1">
      <w:pPr>
        <w:autoSpaceDE w:val="0"/>
        <w:autoSpaceDN w:val="0"/>
        <w:adjustRightInd w:val="0"/>
        <w:spacing w:after="160"/>
        <w:rPr>
          <w:rFonts w:ascii="Tahoma" w:eastAsia="Tahoma" w:hAnsi="Tahoma" w:cs="Tahoma"/>
          <w:sz w:val="24"/>
          <w:szCs w:val="24"/>
        </w:rPr>
      </w:pPr>
      <w:r w:rsidRPr="48442DE1">
        <w:rPr>
          <w:rFonts w:ascii="Tahoma" w:eastAsia="Tahoma" w:hAnsi="Tahoma" w:cs="Tahoma"/>
          <w:sz w:val="24"/>
          <w:szCs w:val="24"/>
        </w:rPr>
        <w:t xml:space="preserve"> </w:t>
      </w:r>
    </w:p>
    <w:p w14:paraId="6BBD5C51" w14:textId="2E634932" w:rsidR="002A6135" w:rsidRPr="006266B7" w:rsidRDefault="2C6D928C" w:rsidP="48442DE1">
      <w:pPr>
        <w:autoSpaceDE w:val="0"/>
        <w:autoSpaceDN w:val="0"/>
        <w:adjustRightInd w:val="0"/>
        <w:spacing w:after="160"/>
        <w:rPr>
          <w:rFonts w:ascii="Tahoma" w:eastAsia="Tahoma" w:hAnsi="Tahoma" w:cs="Tahoma"/>
          <w:sz w:val="24"/>
          <w:szCs w:val="24"/>
        </w:rPr>
      </w:pPr>
      <w:r w:rsidRPr="48442DE1">
        <w:rPr>
          <w:rFonts w:ascii="Tahoma" w:eastAsia="Tahoma" w:hAnsi="Tahoma" w:cs="Tahoma"/>
          <w:sz w:val="24"/>
          <w:szCs w:val="24"/>
        </w:rPr>
        <w:t xml:space="preserve">Students who enter the school in KS1 will go onto our developing </w:t>
      </w:r>
      <w:proofErr w:type="gramStart"/>
      <w:r w:rsidRPr="48442DE1">
        <w:rPr>
          <w:rFonts w:ascii="Tahoma" w:eastAsia="Tahoma" w:hAnsi="Tahoma" w:cs="Tahoma"/>
          <w:sz w:val="24"/>
          <w:szCs w:val="24"/>
        </w:rPr>
        <w:t>learners</w:t>
      </w:r>
      <w:proofErr w:type="gramEnd"/>
      <w:r w:rsidRPr="48442DE1">
        <w:rPr>
          <w:rFonts w:ascii="Tahoma" w:eastAsia="Tahoma" w:hAnsi="Tahoma" w:cs="Tahoma"/>
          <w:sz w:val="24"/>
          <w:szCs w:val="24"/>
        </w:rPr>
        <w:t xml:space="preserve"> pathway. These students follow an adapted EYFS style curriculum approach utilising structured sessions and continuous provision. These students are separated into progressive and sensory learners for their structured sessions. Students are working towards the early learning goals or key stage standards. Throughout KS2 to KS5 Rugeley School students will follow one of two curriculum pathways sensory or progressive. This is determined based on their individual needs, peer group and cognitive ability. Class groups consist of a maximum of six students, that have a range of ability. Students participate in a meaningful curriculum, with high expectations, where they are challenged to make at least good progress, through stimulating and dynamic lessons. Student self-regulation is embedded throughout the curriculum alongside a fully integrated model of therapeutic support.</w:t>
      </w:r>
    </w:p>
    <w:p w14:paraId="7580C94A" w14:textId="241B6DB7" w:rsidR="002A6135" w:rsidRPr="006266B7" w:rsidRDefault="002A6135" w:rsidP="48442DE1">
      <w:pPr>
        <w:autoSpaceDE w:val="0"/>
        <w:autoSpaceDN w:val="0"/>
        <w:adjustRightInd w:val="0"/>
        <w:spacing w:after="0" w:line="240" w:lineRule="auto"/>
        <w:rPr>
          <w:rFonts w:ascii="Tahoma" w:hAnsi="Tahoma" w:cs="Tahoma"/>
          <w:sz w:val="24"/>
          <w:szCs w:val="24"/>
        </w:rPr>
      </w:pPr>
      <w:r w:rsidRPr="48442DE1">
        <w:rPr>
          <w:rFonts w:ascii="Tahoma" w:hAnsi="Tahoma" w:cs="Tahoma"/>
          <w:sz w:val="24"/>
          <w:szCs w:val="24"/>
        </w:rPr>
        <w:lastRenderedPageBreak/>
        <w:t xml:space="preserve"> </w:t>
      </w:r>
    </w:p>
    <w:p w14:paraId="68B7218D" w14:textId="77777777" w:rsidR="002A6135" w:rsidRPr="006266B7" w:rsidRDefault="002A6135" w:rsidP="002A6135">
      <w:pPr>
        <w:autoSpaceDE w:val="0"/>
        <w:autoSpaceDN w:val="0"/>
        <w:adjustRightInd w:val="0"/>
        <w:spacing w:after="0" w:line="240" w:lineRule="auto"/>
        <w:rPr>
          <w:rFonts w:ascii="Tahoma" w:hAnsi="Tahoma" w:cs="Tahoma"/>
          <w:b/>
          <w:bCs/>
          <w:sz w:val="24"/>
        </w:rPr>
      </w:pPr>
    </w:p>
    <w:p w14:paraId="548F2039" w14:textId="590B8076" w:rsidR="002A6135" w:rsidRPr="006266B7" w:rsidRDefault="006266B7" w:rsidP="002A6135">
      <w:pPr>
        <w:autoSpaceDE w:val="0"/>
        <w:autoSpaceDN w:val="0"/>
        <w:adjustRightInd w:val="0"/>
        <w:spacing w:after="0" w:line="240" w:lineRule="auto"/>
        <w:rPr>
          <w:rFonts w:ascii="Tahoma" w:hAnsi="Tahoma" w:cs="Tahoma"/>
          <w:b/>
          <w:bCs/>
          <w:sz w:val="24"/>
        </w:rPr>
      </w:pPr>
      <w:r w:rsidRPr="006E1E8C">
        <w:rPr>
          <w:rFonts w:ascii="Tahoma" w:hAnsi="Tahoma" w:cs="Tahoma"/>
          <w:sz w:val="24"/>
        </w:rPr>
        <w:t>2.</w:t>
      </w:r>
      <w:r w:rsidRPr="006266B7">
        <w:rPr>
          <w:rFonts w:ascii="Tahoma" w:hAnsi="Tahoma" w:cs="Tahoma"/>
          <w:b/>
          <w:bCs/>
          <w:sz w:val="24"/>
        </w:rPr>
        <w:t xml:space="preserve"> </w:t>
      </w:r>
      <w:r w:rsidR="002A6135" w:rsidRPr="006266B7">
        <w:rPr>
          <w:rFonts w:ascii="Tahoma" w:hAnsi="Tahoma" w:cs="Tahoma"/>
          <w:b/>
          <w:bCs/>
          <w:sz w:val="24"/>
        </w:rPr>
        <w:t>Aims</w:t>
      </w:r>
    </w:p>
    <w:p w14:paraId="11D40A2B" w14:textId="77777777" w:rsidR="002A6135" w:rsidRPr="006266B7" w:rsidRDefault="002A6135" w:rsidP="002A6135">
      <w:pPr>
        <w:autoSpaceDE w:val="0"/>
        <w:autoSpaceDN w:val="0"/>
        <w:adjustRightInd w:val="0"/>
        <w:spacing w:after="0" w:line="240" w:lineRule="auto"/>
        <w:rPr>
          <w:rFonts w:ascii="Tahoma" w:hAnsi="Tahoma" w:cs="Tahoma"/>
          <w:b/>
          <w:bCs/>
          <w:sz w:val="24"/>
        </w:rPr>
      </w:pPr>
    </w:p>
    <w:p w14:paraId="0E96D6D6" w14:textId="77777777" w:rsidR="002A6135" w:rsidRPr="006266B7" w:rsidRDefault="002A6135" w:rsidP="002A6135">
      <w:pPr>
        <w:numPr>
          <w:ilvl w:val="0"/>
          <w:numId w:val="25"/>
        </w:numPr>
        <w:autoSpaceDE w:val="0"/>
        <w:autoSpaceDN w:val="0"/>
        <w:adjustRightInd w:val="0"/>
        <w:spacing w:after="0" w:line="240" w:lineRule="auto"/>
        <w:rPr>
          <w:rFonts w:ascii="Tahoma" w:hAnsi="Tahoma" w:cs="Tahoma"/>
          <w:sz w:val="24"/>
        </w:rPr>
      </w:pPr>
      <w:r w:rsidRPr="006266B7">
        <w:rPr>
          <w:rFonts w:ascii="Tahoma" w:hAnsi="Tahoma" w:cs="Tahoma"/>
          <w:sz w:val="24"/>
        </w:rPr>
        <w:t xml:space="preserve">To ensure that the curriculum is inclusive, informed, structured and builds upon prior learning, meeting the changing needs of all our students. </w:t>
      </w:r>
    </w:p>
    <w:p w14:paraId="4BBC8098" w14:textId="77777777" w:rsidR="002A6135" w:rsidRPr="006266B7" w:rsidRDefault="002A6135" w:rsidP="002A6135">
      <w:pPr>
        <w:numPr>
          <w:ilvl w:val="0"/>
          <w:numId w:val="25"/>
        </w:numPr>
        <w:autoSpaceDE w:val="0"/>
        <w:autoSpaceDN w:val="0"/>
        <w:adjustRightInd w:val="0"/>
        <w:spacing w:after="0" w:line="240" w:lineRule="auto"/>
        <w:rPr>
          <w:rFonts w:ascii="Tahoma" w:hAnsi="Tahoma" w:cs="Tahoma"/>
          <w:sz w:val="24"/>
        </w:rPr>
      </w:pPr>
      <w:r w:rsidRPr="006266B7">
        <w:rPr>
          <w:rFonts w:ascii="Tahoma" w:hAnsi="Tahoma" w:cs="Tahoma"/>
          <w:sz w:val="24"/>
        </w:rPr>
        <w:t xml:space="preserve">To enable students to overcome barriers to learning through self-regulation, support strategies and a personalised curriculum. </w:t>
      </w:r>
    </w:p>
    <w:p w14:paraId="199E318B" w14:textId="77777777" w:rsidR="002A6135" w:rsidRPr="006266B7" w:rsidRDefault="002A6135" w:rsidP="002A6135">
      <w:pPr>
        <w:numPr>
          <w:ilvl w:val="0"/>
          <w:numId w:val="25"/>
        </w:numPr>
        <w:autoSpaceDE w:val="0"/>
        <w:autoSpaceDN w:val="0"/>
        <w:adjustRightInd w:val="0"/>
        <w:spacing w:after="0" w:line="240" w:lineRule="auto"/>
        <w:rPr>
          <w:rFonts w:ascii="Tahoma" w:hAnsi="Tahoma" w:cs="Tahoma"/>
          <w:sz w:val="24"/>
        </w:rPr>
      </w:pPr>
      <w:r w:rsidRPr="006266B7">
        <w:rPr>
          <w:rFonts w:ascii="Tahoma" w:hAnsi="Tahoma" w:cs="Tahoma"/>
          <w:sz w:val="24"/>
        </w:rPr>
        <w:t xml:space="preserve">To recognise the individual needs and talents of each student to facilitate development of their intellectual, moral, physical, social, spiritual and creative capacities, underpinned by a respect for British values. To oppose racism, bias, stereotyping and all other forms of discrimination by challenging discrimination whenever it is found in line with the Equality Act 2010. For further information please see appendix point 1. </w:t>
      </w:r>
    </w:p>
    <w:p w14:paraId="11097717" w14:textId="6EEE8192" w:rsidR="00B0697A" w:rsidRPr="006266B7" w:rsidRDefault="002A6135" w:rsidP="002A6135">
      <w:pPr>
        <w:numPr>
          <w:ilvl w:val="0"/>
          <w:numId w:val="25"/>
        </w:numPr>
        <w:autoSpaceDE w:val="0"/>
        <w:autoSpaceDN w:val="0"/>
        <w:adjustRightInd w:val="0"/>
        <w:spacing w:after="0" w:line="240" w:lineRule="auto"/>
        <w:rPr>
          <w:rFonts w:ascii="Tahoma" w:hAnsi="Tahoma" w:cs="Tahoma"/>
          <w:sz w:val="24"/>
        </w:rPr>
      </w:pPr>
      <w:r w:rsidRPr="006266B7">
        <w:rPr>
          <w:rFonts w:ascii="Tahoma" w:hAnsi="Tahoma" w:cs="Tahoma"/>
          <w:sz w:val="24"/>
        </w:rPr>
        <w:t xml:space="preserve">To foster an environment that values the voice and views of all our students, parents and carers, staff and other professionals involved with the school. </w:t>
      </w:r>
    </w:p>
    <w:p w14:paraId="332A74D7" w14:textId="77777777" w:rsidR="0044096F" w:rsidRPr="006266B7" w:rsidRDefault="0044096F" w:rsidP="0077117F">
      <w:pPr>
        <w:spacing w:after="0" w:line="240" w:lineRule="auto"/>
        <w:jc w:val="both"/>
        <w:rPr>
          <w:rFonts w:ascii="Tahoma" w:eastAsia="Times New Roman" w:hAnsi="Tahoma" w:cs="Tahoma"/>
          <w:lang w:eastAsia="en-GB"/>
        </w:rPr>
      </w:pPr>
    </w:p>
    <w:p w14:paraId="7ED11A84" w14:textId="77777777" w:rsidR="0044096F" w:rsidRPr="006266B7" w:rsidRDefault="0044096F" w:rsidP="0077117F">
      <w:pPr>
        <w:spacing w:after="0" w:line="240" w:lineRule="auto"/>
        <w:jc w:val="both"/>
        <w:rPr>
          <w:rFonts w:ascii="Tahoma" w:eastAsia="Times New Roman" w:hAnsi="Tahoma" w:cs="Tahoma"/>
          <w:lang w:eastAsia="en-GB"/>
        </w:rPr>
      </w:pPr>
    </w:p>
    <w:p w14:paraId="36F345EC" w14:textId="77777777" w:rsidR="00DA1DAC" w:rsidRPr="006266B7" w:rsidRDefault="00DA1DAC" w:rsidP="00DA1DAC">
      <w:pPr>
        <w:pStyle w:val="ListParagraph"/>
        <w:numPr>
          <w:ilvl w:val="0"/>
          <w:numId w:val="14"/>
        </w:numPr>
        <w:jc w:val="both"/>
        <w:rPr>
          <w:rFonts w:ascii="Tahoma" w:hAnsi="Tahoma" w:cs="Tahoma"/>
          <w:b/>
          <w:sz w:val="24"/>
        </w:rPr>
      </w:pPr>
      <w:r w:rsidRPr="006266B7">
        <w:rPr>
          <w:rFonts w:ascii="Tahoma" w:hAnsi="Tahoma" w:cs="Tahoma"/>
          <w:b/>
          <w:sz w:val="24"/>
        </w:rPr>
        <w:t xml:space="preserve">General Statement </w:t>
      </w:r>
    </w:p>
    <w:p w14:paraId="2DCE2DE6" w14:textId="77777777" w:rsidR="00DA1DAC" w:rsidRPr="006266B7" w:rsidRDefault="00DA1DAC" w:rsidP="00DA1DAC">
      <w:pPr>
        <w:ind w:left="360"/>
        <w:jc w:val="both"/>
        <w:rPr>
          <w:rFonts w:ascii="Tahoma" w:hAnsi="Tahoma" w:cs="Tahoma"/>
          <w:sz w:val="24"/>
        </w:rPr>
      </w:pPr>
      <w:r w:rsidRPr="006266B7">
        <w:rPr>
          <w:rFonts w:ascii="Tahoma" w:hAnsi="Tahoma" w:cs="Tahoma"/>
          <w:sz w:val="24"/>
        </w:rPr>
        <w:t xml:space="preserve">The Rugeley School provides education and support through alternative provision to ensure that every learner reaches their full potential. We work with learners who are particularly vulnerable to becoming NEET (Not in Employment, Education or Training).  The </w:t>
      </w:r>
      <w:proofErr w:type="gramStart"/>
      <w:r w:rsidRPr="006266B7">
        <w:rPr>
          <w:rFonts w:ascii="Tahoma" w:hAnsi="Tahoma" w:cs="Tahoma"/>
          <w:sz w:val="24"/>
        </w:rPr>
        <w:t>school works</w:t>
      </w:r>
      <w:proofErr w:type="gramEnd"/>
      <w:r w:rsidRPr="006266B7">
        <w:rPr>
          <w:rFonts w:ascii="Tahoma" w:hAnsi="Tahoma" w:cs="Tahoma"/>
          <w:sz w:val="24"/>
        </w:rPr>
        <w:t xml:space="preserve"> collaboratively with internal and external stakeholders to build a cohesive programme of careers education, to ensure that every learner reaches their full potential. The development of Careers Advice and Guidance is a continuous priority in the school’s strategic development plan. </w:t>
      </w:r>
    </w:p>
    <w:p w14:paraId="59C3AF1D" w14:textId="55A3EC35" w:rsidR="007003B8" w:rsidRPr="006266B7" w:rsidRDefault="00DA1DAC" w:rsidP="00DA1DAC">
      <w:pPr>
        <w:ind w:left="426" w:hanging="66"/>
        <w:jc w:val="both"/>
        <w:rPr>
          <w:rFonts w:ascii="Tahoma" w:hAnsi="Tahoma" w:cs="Tahoma"/>
          <w:sz w:val="24"/>
          <w:szCs w:val="24"/>
        </w:rPr>
      </w:pPr>
      <w:r w:rsidRPr="006266B7">
        <w:rPr>
          <w:rFonts w:ascii="Tahoma" w:hAnsi="Tahoma" w:cs="Tahoma"/>
          <w:sz w:val="24"/>
        </w:rPr>
        <w:t xml:space="preserve">Rugeley School supports learners to help them achieve their best intended outcomes by raising aspirations and providing access to </w:t>
      </w:r>
      <w:r w:rsidR="00854787" w:rsidRPr="006266B7">
        <w:rPr>
          <w:rFonts w:ascii="Tahoma" w:hAnsi="Tahoma" w:cs="Tahoma"/>
          <w:sz w:val="24"/>
        </w:rPr>
        <w:t>differentiated</w:t>
      </w:r>
      <w:r w:rsidRPr="006266B7">
        <w:rPr>
          <w:rFonts w:ascii="Tahoma" w:hAnsi="Tahoma" w:cs="Tahoma"/>
          <w:sz w:val="24"/>
        </w:rPr>
        <w:t xml:space="preserve"> impartial and independent information and </w:t>
      </w:r>
      <w:r w:rsidRPr="006266B7">
        <w:rPr>
          <w:rFonts w:ascii="Tahoma" w:hAnsi="Tahoma" w:cs="Tahoma"/>
          <w:sz w:val="24"/>
          <w:szCs w:val="24"/>
        </w:rPr>
        <w:t>guidance about the range of options available.</w:t>
      </w:r>
    </w:p>
    <w:p w14:paraId="4321CE37" w14:textId="77777777" w:rsidR="00DA1DAC" w:rsidRPr="006266B7" w:rsidRDefault="00DA1DAC" w:rsidP="00DA1DAC">
      <w:pPr>
        <w:pStyle w:val="ListParagraph"/>
        <w:numPr>
          <w:ilvl w:val="0"/>
          <w:numId w:val="15"/>
        </w:numPr>
        <w:rPr>
          <w:rFonts w:ascii="Tahoma" w:hAnsi="Tahoma" w:cs="Tahoma"/>
          <w:sz w:val="24"/>
          <w:szCs w:val="24"/>
        </w:rPr>
      </w:pPr>
      <w:r w:rsidRPr="006266B7">
        <w:rPr>
          <w:rFonts w:ascii="Tahoma" w:hAnsi="Tahoma" w:cs="Tahoma"/>
          <w:b/>
          <w:bCs/>
          <w:sz w:val="24"/>
          <w:szCs w:val="24"/>
        </w:rPr>
        <w:t xml:space="preserve">Commitment </w:t>
      </w:r>
    </w:p>
    <w:p w14:paraId="02F0F64A" w14:textId="3C199BE6" w:rsidR="0071426F" w:rsidRPr="006266B7" w:rsidRDefault="0071426F" w:rsidP="00453ED1">
      <w:pPr>
        <w:ind w:left="360"/>
        <w:jc w:val="both"/>
        <w:rPr>
          <w:rFonts w:ascii="Tahoma" w:hAnsi="Tahoma" w:cs="Tahoma"/>
          <w:sz w:val="24"/>
          <w:szCs w:val="24"/>
        </w:rPr>
      </w:pPr>
      <w:r w:rsidRPr="006266B7">
        <w:rPr>
          <w:rFonts w:ascii="Tahoma" w:hAnsi="Tahoma" w:cs="Tahoma"/>
          <w:sz w:val="24"/>
          <w:szCs w:val="24"/>
        </w:rPr>
        <w:t xml:space="preserve">The careers provision at Rugeley School is in line with the statutory guidance developed </w:t>
      </w:r>
      <w:r w:rsidR="00453ED1" w:rsidRPr="006266B7">
        <w:rPr>
          <w:rFonts w:ascii="Tahoma" w:hAnsi="Tahoma" w:cs="Tahoma"/>
          <w:sz w:val="24"/>
          <w:szCs w:val="24"/>
        </w:rPr>
        <w:t>by the Department for Education stating that</w:t>
      </w:r>
      <w:r w:rsidRPr="006266B7">
        <w:rPr>
          <w:rFonts w:ascii="Tahoma" w:hAnsi="Tahoma" w:cs="Tahoma"/>
          <w:sz w:val="24"/>
          <w:szCs w:val="24"/>
        </w:rPr>
        <w:t xml:space="preserve"> </w:t>
      </w:r>
      <w:r w:rsidR="00453ED1" w:rsidRPr="006266B7">
        <w:rPr>
          <w:rFonts w:ascii="Tahoma" w:hAnsi="Tahoma" w:cs="Tahoma"/>
          <w:sz w:val="24"/>
          <w:szCs w:val="24"/>
        </w:rPr>
        <w:t xml:space="preserve">Section </w:t>
      </w:r>
      <w:r w:rsidR="00246CD1" w:rsidRPr="00246CD1">
        <w:rPr>
          <w:rFonts w:ascii="Tahoma" w:hAnsi="Tahoma" w:cs="Tahoma"/>
          <w:sz w:val="24"/>
          <w:szCs w:val="24"/>
        </w:rPr>
        <w:t>42A, 42B, 45 and 45A</w:t>
      </w:r>
      <w:r w:rsidR="00453ED1" w:rsidRPr="006266B7">
        <w:rPr>
          <w:rFonts w:ascii="Tahoma" w:hAnsi="Tahoma" w:cs="Tahoma"/>
          <w:sz w:val="24"/>
          <w:szCs w:val="24"/>
        </w:rPr>
        <w:t xml:space="preserve"> of the Education Act 1997 requires governing bodies to ensure that all registered pupils at the school are provided with independent careers guidance from year </w:t>
      </w:r>
      <w:r w:rsidR="004616AF">
        <w:rPr>
          <w:rFonts w:ascii="Tahoma" w:hAnsi="Tahoma" w:cs="Tahoma"/>
          <w:sz w:val="24"/>
          <w:szCs w:val="24"/>
        </w:rPr>
        <w:t>7</w:t>
      </w:r>
      <w:r w:rsidR="00453ED1" w:rsidRPr="006266B7">
        <w:rPr>
          <w:rFonts w:ascii="Tahoma" w:hAnsi="Tahoma" w:cs="Tahoma"/>
          <w:sz w:val="24"/>
          <w:szCs w:val="24"/>
        </w:rPr>
        <w:t xml:space="preserve"> (</w:t>
      </w:r>
      <w:proofErr w:type="gramStart"/>
      <w:r w:rsidR="00453ED1" w:rsidRPr="006266B7">
        <w:rPr>
          <w:rFonts w:ascii="Tahoma" w:hAnsi="Tahoma" w:cs="Tahoma"/>
          <w:sz w:val="24"/>
          <w:szCs w:val="24"/>
        </w:rPr>
        <w:t>1</w:t>
      </w:r>
      <w:r w:rsidR="004616AF">
        <w:rPr>
          <w:rFonts w:ascii="Tahoma" w:hAnsi="Tahoma" w:cs="Tahoma"/>
          <w:sz w:val="24"/>
          <w:szCs w:val="24"/>
        </w:rPr>
        <w:t>1</w:t>
      </w:r>
      <w:r w:rsidR="00453ED1" w:rsidRPr="006266B7">
        <w:rPr>
          <w:rFonts w:ascii="Tahoma" w:hAnsi="Tahoma" w:cs="Tahoma"/>
          <w:sz w:val="24"/>
          <w:szCs w:val="24"/>
        </w:rPr>
        <w:t>-1</w:t>
      </w:r>
      <w:r w:rsidR="004616AF">
        <w:rPr>
          <w:rFonts w:ascii="Tahoma" w:hAnsi="Tahoma" w:cs="Tahoma"/>
          <w:sz w:val="24"/>
          <w:szCs w:val="24"/>
        </w:rPr>
        <w:t>2</w:t>
      </w:r>
      <w:r w:rsidR="00453ED1" w:rsidRPr="006266B7">
        <w:rPr>
          <w:rFonts w:ascii="Tahoma" w:hAnsi="Tahoma" w:cs="Tahoma"/>
          <w:sz w:val="24"/>
          <w:szCs w:val="24"/>
        </w:rPr>
        <w:t xml:space="preserve"> year olds</w:t>
      </w:r>
      <w:proofErr w:type="gramEnd"/>
      <w:r w:rsidR="00453ED1" w:rsidRPr="006266B7">
        <w:rPr>
          <w:rFonts w:ascii="Tahoma" w:hAnsi="Tahoma" w:cs="Tahoma"/>
          <w:sz w:val="24"/>
          <w:szCs w:val="24"/>
        </w:rPr>
        <w:t>) to year 13 (</w:t>
      </w:r>
      <w:proofErr w:type="gramStart"/>
      <w:r w:rsidR="00453ED1" w:rsidRPr="006266B7">
        <w:rPr>
          <w:rFonts w:ascii="Tahoma" w:hAnsi="Tahoma" w:cs="Tahoma"/>
          <w:sz w:val="24"/>
          <w:szCs w:val="24"/>
        </w:rPr>
        <w:t>17-18 year olds</w:t>
      </w:r>
      <w:proofErr w:type="gramEnd"/>
      <w:r w:rsidR="00453ED1" w:rsidRPr="006266B7">
        <w:rPr>
          <w:rFonts w:ascii="Tahoma" w:hAnsi="Tahoma" w:cs="Tahoma"/>
          <w:sz w:val="24"/>
          <w:szCs w:val="24"/>
        </w:rPr>
        <w:t xml:space="preserve">) </w:t>
      </w:r>
      <w:r w:rsidRPr="006266B7">
        <w:rPr>
          <w:rFonts w:ascii="Tahoma" w:hAnsi="Tahoma" w:cs="Tahoma"/>
          <w:sz w:val="24"/>
          <w:szCs w:val="24"/>
        </w:rPr>
        <w:t>and that this guidance should:</w:t>
      </w:r>
    </w:p>
    <w:p w14:paraId="71253458" w14:textId="462B8658" w:rsidR="00453ED1" w:rsidRPr="006266B7" w:rsidRDefault="00794FE1" w:rsidP="00453ED1">
      <w:pPr>
        <w:pStyle w:val="ListParagraph"/>
        <w:numPr>
          <w:ilvl w:val="0"/>
          <w:numId w:val="24"/>
        </w:numPr>
        <w:jc w:val="both"/>
        <w:rPr>
          <w:rFonts w:ascii="Tahoma" w:hAnsi="Tahoma" w:cs="Tahoma"/>
          <w:sz w:val="24"/>
          <w:szCs w:val="24"/>
        </w:rPr>
      </w:pPr>
      <w:r>
        <w:rPr>
          <w:rFonts w:ascii="Tahoma" w:hAnsi="Tahoma" w:cs="Tahoma"/>
          <w:sz w:val="24"/>
          <w:szCs w:val="24"/>
        </w:rPr>
        <w:t>B</w:t>
      </w:r>
      <w:r w:rsidR="00453ED1" w:rsidRPr="006266B7">
        <w:rPr>
          <w:rFonts w:ascii="Tahoma" w:hAnsi="Tahoma" w:cs="Tahoma"/>
          <w:sz w:val="24"/>
          <w:szCs w:val="24"/>
        </w:rPr>
        <w:t>e presented in an impartial manner, showing no bias or favouritism towards a particular institution, education or work option</w:t>
      </w:r>
    </w:p>
    <w:p w14:paraId="3B560E68" w14:textId="078F752A" w:rsidR="00453ED1" w:rsidRPr="006266B7" w:rsidRDefault="00794FE1" w:rsidP="00453ED1">
      <w:pPr>
        <w:pStyle w:val="ListParagraph"/>
        <w:numPr>
          <w:ilvl w:val="0"/>
          <w:numId w:val="24"/>
        </w:numPr>
        <w:jc w:val="both"/>
        <w:rPr>
          <w:rFonts w:ascii="Tahoma" w:hAnsi="Tahoma" w:cs="Tahoma"/>
          <w:sz w:val="24"/>
          <w:szCs w:val="24"/>
        </w:rPr>
      </w:pPr>
      <w:r>
        <w:rPr>
          <w:rFonts w:ascii="Tahoma" w:hAnsi="Tahoma" w:cs="Tahoma"/>
          <w:sz w:val="24"/>
          <w:szCs w:val="24"/>
        </w:rPr>
        <w:t>I</w:t>
      </w:r>
      <w:r w:rsidR="00453ED1" w:rsidRPr="006266B7">
        <w:rPr>
          <w:rFonts w:ascii="Tahoma" w:hAnsi="Tahoma" w:cs="Tahoma"/>
          <w:sz w:val="24"/>
          <w:szCs w:val="24"/>
        </w:rPr>
        <w:t xml:space="preserve">nclude information on the range of education or training options, including apprenticeships and technical education routes </w:t>
      </w:r>
    </w:p>
    <w:p w14:paraId="6F736EB1" w14:textId="679617A8" w:rsidR="0071426F" w:rsidRDefault="00794FE1" w:rsidP="00453ED1">
      <w:pPr>
        <w:pStyle w:val="ListParagraph"/>
        <w:numPr>
          <w:ilvl w:val="0"/>
          <w:numId w:val="24"/>
        </w:numPr>
        <w:jc w:val="both"/>
        <w:rPr>
          <w:rFonts w:ascii="Tahoma" w:hAnsi="Tahoma" w:cs="Tahoma"/>
          <w:sz w:val="24"/>
          <w:szCs w:val="24"/>
        </w:rPr>
      </w:pPr>
      <w:r>
        <w:rPr>
          <w:rFonts w:ascii="Tahoma" w:hAnsi="Tahoma" w:cs="Tahoma"/>
          <w:sz w:val="24"/>
          <w:szCs w:val="24"/>
        </w:rPr>
        <w:t>B</w:t>
      </w:r>
      <w:r w:rsidR="00453ED1" w:rsidRPr="006266B7">
        <w:rPr>
          <w:rFonts w:ascii="Tahoma" w:hAnsi="Tahoma" w:cs="Tahoma"/>
          <w:sz w:val="24"/>
          <w:szCs w:val="24"/>
        </w:rPr>
        <w:t>e guidance that the person giving it considers will promote the best interests of the child or young person to whom it is given.</w:t>
      </w:r>
    </w:p>
    <w:p w14:paraId="54B84E39" w14:textId="705F2AB0" w:rsidR="004616AF" w:rsidRPr="004616AF" w:rsidRDefault="004616AF" w:rsidP="004616AF">
      <w:pPr>
        <w:jc w:val="both"/>
        <w:rPr>
          <w:rFonts w:ascii="Tahoma" w:hAnsi="Tahoma" w:cs="Tahoma"/>
          <w:sz w:val="24"/>
          <w:szCs w:val="24"/>
        </w:rPr>
      </w:pPr>
      <w:proofErr w:type="gramStart"/>
      <w:r>
        <w:rPr>
          <w:rFonts w:ascii="Tahoma" w:hAnsi="Tahoma" w:cs="Tahoma"/>
          <w:sz w:val="24"/>
          <w:szCs w:val="24"/>
        </w:rPr>
        <w:t>High quality</w:t>
      </w:r>
      <w:proofErr w:type="gramEnd"/>
      <w:r>
        <w:rPr>
          <w:rFonts w:ascii="Tahoma" w:hAnsi="Tahoma" w:cs="Tahoma"/>
          <w:sz w:val="24"/>
          <w:szCs w:val="24"/>
        </w:rPr>
        <w:t xml:space="preserve"> careers guidance should help:</w:t>
      </w:r>
    </w:p>
    <w:p w14:paraId="72ED381C" w14:textId="166B8D5C" w:rsidR="004616AF" w:rsidRPr="004616AF" w:rsidRDefault="004616AF" w:rsidP="004616AF">
      <w:pPr>
        <w:pStyle w:val="ListParagraph"/>
        <w:numPr>
          <w:ilvl w:val="0"/>
          <w:numId w:val="24"/>
        </w:numPr>
        <w:jc w:val="both"/>
        <w:rPr>
          <w:rFonts w:ascii="Tahoma" w:hAnsi="Tahoma" w:cs="Tahoma"/>
          <w:sz w:val="24"/>
          <w:szCs w:val="24"/>
        </w:rPr>
      </w:pPr>
      <w:r>
        <w:rPr>
          <w:rFonts w:ascii="Tahoma" w:hAnsi="Tahoma" w:cs="Tahoma"/>
          <w:sz w:val="24"/>
          <w:szCs w:val="24"/>
        </w:rPr>
        <w:t>Yo</w:t>
      </w:r>
      <w:r w:rsidRPr="004616AF">
        <w:rPr>
          <w:rFonts w:ascii="Tahoma" w:hAnsi="Tahoma" w:cs="Tahoma"/>
          <w:sz w:val="24"/>
          <w:szCs w:val="24"/>
        </w:rPr>
        <w:t>ung people make informed choices about their futures, so they can develop their interests and potential, and follow the path that is right for them to progress into work</w:t>
      </w:r>
    </w:p>
    <w:p w14:paraId="118E6EF4" w14:textId="79298040" w:rsidR="004616AF" w:rsidRPr="004616AF" w:rsidRDefault="00F240CF" w:rsidP="004616AF">
      <w:pPr>
        <w:pStyle w:val="ListParagraph"/>
        <w:numPr>
          <w:ilvl w:val="0"/>
          <w:numId w:val="24"/>
        </w:numPr>
        <w:jc w:val="both"/>
        <w:rPr>
          <w:rFonts w:ascii="Tahoma" w:hAnsi="Tahoma" w:cs="Tahoma"/>
          <w:sz w:val="24"/>
          <w:szCs w:val="24"/>
        </w:rPr>
      </w:pPr>
      <w:r>
        <w:rPr>
          <w:rFonts w:ascii="Tahoma" w:hAnsi="Tahoma" w:cs="Tahoma"/>
          <w:sz w:val="24"/>
          <w:szCs w:val="24"/>
        </w:rPr>
        <w:lastRenderedPageBreak/>
        <w:t>B</w:t>
      </w:r>
      <w:r w:rsidR="004616AF" w:rsidRPr="004616AF">
        <w:rPr>
          <w:rFonts w:ascii="Tahoma" w:hAnsi="Tahoma" w:cs="Tahoma"/>
          <w:sz w:val="24"/>
          <w:szCs w:val="24"/>
        </w:rPr>
        <w:t>reak down barriers to opportunity</w:t>
      </w:r>
    </w:p>
    <w:p w14:paraId="204345F5" w14:textId="10098361" w:rsidR="004616AF" w:rsidRPr="004616AF" w:rsidRDefault="00F240CF" w:rsidP="004616AF">
      <w:pPr>
        <w:pStyle w:val="ListParagraph"/>
        <w:numPr>
          <w:ilvl w:val="0"/>
          <w:numId w:val="24"/>
        </w:numPr>
        <w:jc w:val="both"/>
        <w:rPr>
          <w:rFonts w:ascii="Tahoma" w:hAnsi="Tahoma" w:cs="Tahoma"/>
          <w:sz w:val="24"/>
          <w:szCs w:val="24"/>
        </w:rPr>
      </w:pPr>
      <w:r>
        <w:rPr>
          <w:rFonts w:ascii="Tahoma" w:hAnsi="Tahoma" w:cs="Tahoma"/>
          <w:sz w:val="24"/>
          <w:szCs w:val="24"/>
        </w:rPr>
        <w:t>I</w:t>
      </w:r>
      <w:r w:rsidR="004616AF" w:rsidRPr="004616AF">
        <w:rPr>
          <w:rFonts w:ascii="Tahoma" w:hAnsi="Tahoma" w:cs="Tahoma"/>
          <w:sz w:val="24"/>
          <w:szCs w:val="24"/>
        </w:rPr>
        <w:t>mprove skills needed for success in work</w:t>
      </w:r>
    </w:p>
    <w:p w14:paraId="370029F5" w14:textId="598880A0" w:rsidR="004616AF" w:rsidRPr="006266B7" w:rsidRDefault="00F240CF" w:rsidP="004616AF">
      <w:pPr>
        <w:pStyle w:val="ListParagraph"/>
        <w:numPr>
          <w:ilvl w:val="0"/>
          <w:numId w:val="24"/>
        </w:numPr>
        <w:jc w:val="both"/>
        <w:rPr>
          <w:rFonts w:ascii="Tahoma" w:hAnsi="Tahoma" w:cs="Tahoma"/>
          <w:sz w:val="24"/>
          <w:szCs w:val="24"/>
        </w:rPr>
      </w:pPr>
      <w:r>
        <w:rPr>
          <w:rFonts w:ascii="Tahoma" w:hAnsi="Tahoma" w:cs="Tahoma"/>
          <w:sz w:val="24"/>
          <w:szCs w:val="24"/>
        </w:rPr>
        <w:t>I</w:t>
      </w:r>
      <w:r w:rsidR="004616AF" w:rsidRPr="004616AF">
        <w:rPr>
          <w:rFonts w:ascii="Tahoma" w:hAnsi="Tahoma" w:cs="Tahoma"/>
          <w:sz w:val="24"/>
          <w:szCs w:val="24"/>
        </w:rPr>
        <w:t>mprove national productivity and grow the economy</w:t>
      </w:r>
    </w:p>
    <w:p w14:paraId="3734DA8C" w14:textId="7ACBC24A" w:rsidR="006733FA" w:rsidRPr="006266B7" w:rsidRDefault="00DA1DAC" w:rsidP="003045E0">
      <w:pPr>
        <w:ind w:left="284"/>
        <w:jc w:val="both"/>
        <w:rPr>
          <w:rFonts w:ascii="Tahoma" w:hAnsi="Tahoma" w:cs="Tahoma"/>
          <w:sz w:val="24"/>
          <w:szCs w:val="24"/>
        </w:rPr>
      </w:pPr>
      <w:r w:rsidRPr="006266B7">
        <w:rPr>
          <w:rFonts w:ascii="Tahoma" w:hAnsi="Tahoma" w:cs="Tahoma"/>
          <w:sz w:val="24"/>
          <w:szCs w:val="24"/>
        </w:rPr>
        <w:t xml:space="preserve">Rugeley School is committed to providing a planned Careers programme, this will be differentiated to suit the needs of each individual learner. Learners will leave Rugeley School </w:t>
      </w:r>
      <w:r w:rsidR="004575AC" w:rsidRPr="006266B7">
        <w:rPr>
          <w:rFonts w:ascii="Tahoma" w:hAnsi="Tahoma" w:cs="Tahoma"/>
          <w:sz w:val="24"/>
          <w:szCs w:val="24"/>
        </w:rPr>
        <w:t xml:space="preserve">with the skills </w:t>
      </w:r>
      <w:r w:rsidRPr="006266B7">
        <w:rPr>
          <w:rFonts w:ascii="Tahoma" w:hAnsi="Tahoma" w:cs="Tahoma"/>
          <w:sz w:val="24"/>
          <w:szCs w:val="24"/>
        </w:rPr>
        <w:t>and knowledge required to support their entry to further education, training</w:t>
      </w:r>
      <w:r w:rsidR="004575AC" w:rsidRPr="006266B7">
        <w:rPr>
          <w:rFonts w:ascii="Tahoma" w:hAnsi="Tahoma" w:cs="Tahoma"/>
          <w:sz w:val="24"/>
          <w:szCs w:val="24"/>
        </w:rPr>
        <w:t xml:space="preserve"> or </w:t>
      </w:r>
      <w:r w:rsidRPr="006266B7">
        <w:rPr>
          <w:rFonts w:ascii="Tahoma" w:hAnsi="Tahoma" w:cs="Tahoma"/>
          <w:sz w:val="24"/>
          <w:szCs w:val="24"/>
        </w:rPr>
        <w:t>employment</w:t>
      </w:r>
      <w:r w:rsidR="004575AC" w:rsidRPr="006266B7">
        <w:rPr>
          <w:rFonts w:ascii="Tahoma" w:hAnsi="Tahoma" w:cs="Tahoma"/>
          <w:sz w:val="24"/>
          <w:szCs w:val="24"/>
        </w:rPr>
        <w:t xml:space="preserve">. </w:t>
      </w:r>
    </w:p>
    <w:p w14:paraId="1DA5472C" w14:textId="4F98281A" w:rsidR="00DA1DAC" w:rsidRPr="006266B7" w:rsidRDefault="0071426F" w:rsidP="00B371B6">
      <w:pPr>
        <w:ind w:left="284"/>
        <w:jc w:val="both"/>
        <w:rPr>
          <w:rFonts w:ascii="Tahoma" w:hAnsi="Tahoma" w:cs="Tahoma"/>
          <w:sz w:val="24"/>
          <w:szCs w:val="24"/>
        </w:rPr>
      </w:pPr>
      <w:r w:rsidRPr="006266B7">
        <w:rPr>
          <w:rFonts w:ascii="Tahoma" w:hAnsi="Tahoma" w:cs="Tahoma"/>
          <w:sz w:val="24"/>
          <w:szCs w:val="24"/>
        </w:rPr>
        <w:t xml:space="preserve">In addition, the school is compliant with the careers guidance that the government set out for delivery from 5 January 2018: ‘Careers Guidance and Inspiration for young people in schools.’ This states that all schools must give education and training providers the opportunity to talk to students about approved technical qualifications and apprenticeships. </w:t>
      </w:r>
      <w:r w:rsidR="00DA1DAC" w:rsidRPr="006266B7">
        <w:rPr>
          <w:rFonts w:ascii="Tahoma" w:hAnsi="Tahoma" w:cs="Tahoma"/>
          <w:sz w:val="24"/>
          <w:szCs w:val="24"/>
        </w:rPr>
        <w:t>The Rugeley School is committed to</w:t>
      </w:r>
      <w:r w:rsidR="00C409DF" w:rsidRPr="00C409DF">
        <w:rPr>
          <w:rFonts w:ascii="Tahoma" w:hAnsi="Tahoma" w:cs="Tahoma"/>
          <w:sz w:val="24"/>
          <w:szCs w:val="24"/>
        </w:rPr>
        <w:t xml:space="preserve"> </w:t>
      </w:r>
      <w:r w:rsidR="00C409DF">
        <w:rPr>
          <w:rFonts w:ascii="Tahoma" w:hAnsi="Tahoma" w:cs="Tahoma"/>
          <w:sz w:val="24"/>
          <w:szCs w:val="24"/>
        </w:rPr>
        <w:t xml:space="preserve">delivering a </w:t>
      </w:r>
      <w:r w:rsidR="00C409DF" w:rsidRPr="00C409DF">
        <w:rPr>
          <w:rFonts w:ascii="Tahoma" w:hAnsi="Tahoma" w:cs="Tahoma"/>
          <w:sz w:val="24"/>
          <w:szCs w:val="24"/>
        </w:rPr>
        <w:t>full range of activity delivered under the eight Gatsby Benchmarks</w:t>
      </w:r>
      <w:r w:rsidRPr="006266B7">
        <w:rPr>
          <w:rFonts w:ascii="Tahoma" w:hAnsi="Tahoma" w:cs="Tahoma"/>
          <w:sz w:val="24"/>
          <w:szCs w:val="24"/>
        </w:rPr>
        <w:t xml:space="preserve"> outlined in this </w:t>
      </w:r>
      <w:r w:rsidR="00854787" w:rsidRPr="006266B7">
        <w:rPr>
          <w:rFonts w:ascii="Tahoma" w:hAnsi="Tahoma" w:cs="Tahoma"/>
          <w:sz w:val="24"/>
          <w:szCs w:val="24"/>
        </w:rPr>
        <w:t>guidance.</w:t>
      </w:r>
      <w:r w:rsidR="00DA1DAC" w:rsidRPr="006266B7">
        <w:rPr>
          <w:rFonts w:ascii="Tahoma" w:hAnsi="Tahoma" w:cs="Tahoma"/>
          <w:sz w:val="24"/>
          <w:szCs w:val="24"/>
        </w:rPr>
        <w:t xml:space="preserve"> </w:t>
      </w:r>
    </w:p>
    <w:p w14:paraId="68A831A8" w14:textId="77777777" w:rsidR="00DA1DAC" w:rsidRPr="006266B7" w:rsidRDefault="00DA1DAC" w:rsidP="00DA1DAC">
      <w:pPr>
        <w:ind w:left="284"/>
        <w:jc w:val="both"/>
        <w:rPr>
          <w:rFonts w:ascii="Tahoma" w:hAnsi="Tahoma" w:cs="Tahoma"/>
          <w:sz w:val="24"/>
          <w:szCs w:val="24"/>
        </w:rPr>
      </w:pPr>
      <w:r w:rsidRPr="006266B7">
        <w:rPr>
          <w:rFonts w:ascii="Tahoma" w:hAnsi="Tahoma" w:cs="Tahoma"/>
          <w:sz w:val="24"/>
          <w:szCs w:val="24"/>
        </w:rPr>
        <w:t xml:space="preserve">1. A Stable Careers Programme </w:t>
      </w:r>
    </w:p>
    <w:p w14:paraId="1785EF99" w14:textId="77777777" w:rsidR="00DA1DAC" w:rsidRPr="006266B7" w:rsidRDefault="00DA1DAC" w:rsidP="00DA1DAC">
      <w:pPr>
        <w:ind w:left="284"/>
        <w:jc w:val="both"/>
        <w:rPr>
          <w:rFonts w:ascii="Tahoma" w:hAnsi="Tahoma" w:cs="Tahoma"/>
          <w:sz w:val="24"/>
          <w:szCs w:val="24"/>
        </w:rPr>
      </w:pPr>
      <w:r w:rsidRPr="006266B7">
        <w:rPr>
          <w:rFonts w:ascii="Tahoma" w:hAnsi="Tahoma" w:cs="Tahoma"/>
          <w:sz w:val="24"/>
          <w:szCs w:val="24"/>
        </w:rPr>
        <w:t xml:space="preserve">2. Learning from Career and Labour Market Information </w:t>
      </w:r>
    </w:p>
    <w:p w14:paraId="084573D6" w14:textId="77777777" w:rsidR="00DA1DAC" w:rsidRPr="006266B7" w:rsidRDefault="00DA1DAC" w:rsidP="00DA1DAC">
      <w:pPr>
        <w:ind w:left="284"/>
        <w:jc w:val="both"/>
        <w:rPr>
          <w:rFonts w:ascii="Tahoma" w:hAnsi="Tahoma" w:cs="Tahoma"/>
          <w:sz w:val="24"/>
          <w:szCs w:val="24"/>
        </w:rPr>
      </w:pPr>
      <w:r w:rsidRPr="006266B7">
        <w:rPr>
          <w:rFonts w:ascii="Tahoma" w:hAnsi="Tahoma" w:cs="Tahoma"/>
          <w:sz w:val="24"/>
          <w:szCs w:val="24"/>
        </w:rPr>
        <w:t xml:space="preserve">3. Addressing the Needs of Each Pupil </w:t>
      </w:r>
    </w:p>
    <w:p w14:paraId="6B799582" w14:textId="5E93CD91" w:rsidR="00DA1DAC" w:rsidRPr="006266B7" w:rsidRDefault="00DA1DAC" w:rsidP="00476C20">
      <w:pPr>
        <w:ind w:left="284"/>
        <w:jc w:val="both"/>
        <w:rPr>
          <w:rFonts w:ascii="Tahoma" w:hAnsi="Tahoma" w:cs="Tahoma"/>
          <w:sz w:val="24"/>
          <w:szCs w:val="24"/>
        </w:rPr>
      </w:pPr>
      <w:r w:rsidRPr="006266B7">
        <w:rPr>
          <w:rFonts w:ascii="Tahoma" w:hAnsi="Tahoma" w:cs="Tahoma"/>
          <w:sz w:val="24"/>
          <w:szCs w:val="24"/>
        </w:rPr>
        <w:t xml:space="preserve">4. </w:t>
      </w:r>
      <w:r w:rsidR="00476C20" w:rsidRPr="00476C20">
        <w:rPr>
          <w:rFonts w:ascii="Tahoma" w:hAnsi="Tahoma" w:cs="Tahoma"/>
          <w:sz w:val="24"/>
          <w:szCs w:val="24"/>
        </w:rPr>
        <w:t>Linking curriculum learning to careers</w:t>
      </w:r>
    </w:p>
    <w:p w14:paraId="326981FB" w14:textId="77777777" w:rsidR="00DA1DAC" w:rsidRPr="006266B7" w:rsidRDefault="00DA1DAC" w:rsidP="00DA1DAC">
      <w:pPr>
        <w:ind w:left="284"/>
        <w:jc w:val="both"/>
        <w:rPr>
          <w:rFonts w:ascii="Tahoma" w:hAnsi="Tahoma" w:cs="Tahoma"/>
          <w:sz w:val="24"/>
          <w:szCs w:val="24"/>
        </w:rPr>
      </w:pPr>
      <w:r w:rsidRPr="006266B7">
        <w:rPr>
          <w:rFonts w:ascii="Tahoma" w:hAnsi="Tahoma" w:cs="Tahoma"/>
          <w:sz w:val="24"/>
          <w:szCs w:val="24"/>
        </w:rPr>
        <w:t xml:space="preserve">5. Encounters with Employers and Employees </w:t>
      </w:r>
    </w:p>
    <w:p w14:paraId="14AC4770" w14:textId="77777777" w:rsidR="00DA1DAC" w:rsidRPr="006266B7" w:rsidRDefault="00DA1DAC" w:rsidP="00DA1DAC">
      <w:pPr>
        <w:ind w:left="284"/>
        <w:jc w:val="both"/>
        <w:rPr>
          <w:rFonts w:ascii="Tahoma" w:hAnsi="Tahoma" w:cs="Tahoma"/>
          <w:sz w:val="24"/>
          <w:szCs w:val="24"/>
        </w:rPr>
      </w:pPr>
      <w:r w:rsidRPr="006266B7">
        <w:rPr>
          <w:rFonts w:ascii="Tahoma" w:hAnsi="Tahoma" w:cs="Tahoma"/>
          <w:sz w:val="24"/>
          <w:szCs w:val="24"/>
        </w:rPr>
        <w:t xml:space="preserve">6. Experiences of Workplaces </w:t>
      </w:r>
    </w:p>
    <w:p w14:paraId="303D5194" w14:textId="77777777" w:rsidR="00DA1DAC" w:rsidRPr="006266B7" w:rsidRDefault="00DA1DAC" w:rsidP="00DA1DAC">
      <w:pPr>
        <w:ind w:left="284"/>
        <w:jc w:val="both"/>
        <w:rPr>
          <w:rFonts w:ascii="Tahoma" w:hAnsi="Tahoma" w:cs="Tahoma"/>
          <w:sz w:val="24"/>
          <w:szCs w:val="24"/>
        </w:rPr>
      </w:pPr>
      <w:r w:rsidRPr="006266B7">
        <w:rPr>
          <w:rFonts w:ascii="Tahoma" w:hAnsi="Tahoma" w:cs="Tahoma"/>
          <w:sz w:val="24"/>
          <w:szCs w:val="24"/>
        </w:rPr>
        <w:t xml:space="preserve">7. Encounters with Further and Higher Education </w:t>
      </w:r>
    </w:p>
    <w:p w14:paraId="3B6F75F4" w14:textId="77777777" w:rsidR="00DA1DAC" w:rsidRPr="006266B7" w:rsidRDefault="00DA1DAC" w:rsidP="00DA1DAC">
      <w:pPr>
        <w:ind w:left="284"/>
        <w:jc w:val="both"/>
        <w:rPr>
          <w:rFonts w:ascii="Tahoma" w:hAnsi="Tahoma" w:cs="Tahoma"/>
          <w:sz w:val="24"/>
          <w:szCs w:val="24"/>
        </w:rPr>
      </w:pPr>
      <w:r w:rsidRPr="006266B7">
        <w:rPr>
          <w:rFonts w:ascii="Tahoma" w:hAnsi="Tahoma" w:cs="Tahoma"/>
          <w:sz w:val="24"/>
          <w:szCs w:val="24"/>
        </w:rPr>
        <w:t xml:space="preserve">8. Personal Guidance </w:t>
      </w:r>
    </w:p>
    <w:p w14:paraId="3E0CEDA7" w14:textId="77777777" w:rsidR="0071426F" w:rsidRPr="006266B7" w:rsidRDefault="0071426F" w:rsidP="0071426F">
      <w:pPr>
        <w:pStyle w:val="ListParagraph"/>
        <w:numPr>
          <w:ilvl w:val="0"/>
          <w:numId w:val="16"/>
        </w:numPr>
        <w:jc w:val="both"/>
        <w:rPr>
          <w:rFonts w:ascii="Tahoma" w:hAnsi="Tahoma" w:cs="Tahoma"/>
          <w:b/>
          <w:sz w:val="24"/>
          <w:szCs w:val="24"/>
        </w:rPr>
      </w:pPr>
      <w:r w:rsidRPr="006266B7">
        <w:rPr>
          <w:rFonts w:ascii="Tahoma" w:hAnsi="Tahoma" w:cs="Tahoma"/>
          <w:b/>
          <w:sz w:val="24"/>
          <w:szCs w:val="24"/>
        </w:rPr>
        <w:t xml:space="preserve">Responsibilities </w:t>
      </w:r>
    </w:p>
    <w:p w14:paraId="1105FB9C" w14:textId="1B01D09D" w:rsidR="0071426F" w:rsidRPr="006266B7" w:rsidRDefault="0071426F" w:rsidP="0071426F">
      <w:pPr>
        <w:ind w:left="284"/>
        <w:jc w:val="both"/>
        <w:rPr>
          <w:rFonts w:ascii="Tahoma" w:hAnsi="Tahoma" w:cs="Tahoma"/>
          <w:sz w:val="24"/>
          <w:szCs w:val="24"/>
        </w:rPr>
      </w:pPr>
      <w:r w:rsidRPr="006266B7">
        <w:rPr>
          <w:rFonts w:ascii="Tahoma" w:hAnsi="Tahoma" w:cs="Tahoma"/>
          <w:sz w:val="24"/>
          <w:szCs w:val="24"/>
        </w:rPr>
        <w:t xml:space="preserve">The school has a duty to provide careers guidance for all </w:t>
      </w:r>
      <w:r w:rsidR="00854787" w:rsidRPr="006266B7">
        <w:rPr>
          <w:rFonts w:ascii="Tahoma" w:hAnsi="Tahoma" w:cs="Tahoma"/>
          <w:sz w:val="24"/>
          <w:szCs w:val="24"/>
        </w:rPr>
        <w:t>learners;</w:t>
      </w:r>
      <w:r w:rsidRPr="006266B7">
        <w:rPr>
          <w:rFonts w:ascii="Tahoma" w:hAnsi="Tahoma" w:cs="Tahoma"/>
          <w:sz w:val="24"/>
          <w:szCs w:val="24"/>
        </w:rPr>
        <w:t xml:space="preserve"> this is achieved through the Careers Curriculum Lead– Jessica Hartley.  </w:t>
      </w:r>
    </w:p>
    <w:p w14:paraId="2D923E47" w14:textId="77777777" w:rsidR="0071426F" w:rsidRPr="006266B7" w:rsidRDefault="0071426F" w:rsidP="0071426F">
      <w:pPr>
        <w:ind w:left="284"/>
        <w:jc w:val="both"/>
        <w:rPr>
          <w:rFonts w:ascii="Tahoma" w:hAnsi="Tahoma" w:cs="Tahoma"/>
          <w:sz w:val="24"/>
          <w:szCs w:val="24"/>
        </w:rPr>
      </w:pPr>
      <w:r w:rsidRPr="006266B7">
        <w:rPr>
          <w:rFonts w:ascii="Tahoma" w:hAnsi="Tahoma" w:cs="Tahoma"/>
          <w:sz w:val="24"/>
          <w:szCs w:val="24"/>
        </w:rPr>
        <w:t xml:space="preserve">All staff have the responsibility to contribute to the overall careers programme within the school. </w:t>
      </w:r>
    </w:p>
    <w:p w14:paraId="5E6C02E2" w14:textId="77777777" w:rsidR="0071426F" w:rsidRPr="006266B7" w:rsidRDefault="0071426F" w:rsidP="0071426F">
      <w:pPr>
        <w:ind w:left="284"/>
        <w:jc w:val="both"/>
        <w:rPr>
          <w:rFonts w:ascii="Tahoma" w:hAnsi="Tahoma" w:cs="Tahoma"/>
          <w:sz w:val="24"/>
          <w:szCs w:val="24"/>
        </w:rPr>
      </w:pPr>
      <w:r w:rsidRPr="006266B7">
        <w:rPr>
          <w:rFonts w:ascii="Tahoma" w:hAnsi="Tahoma" w:cs="Tahoma"/>
          <w:sz w:val="24"/>
          <w:szCs w:val="24"/>
        </w:rPr>
        <w:t xml:space="preserve">The Senior Leadership Team have the overall responsibility for overseeing the Careers Education Provision. </w:t>
      </w:r>
    </w:p>
    <w:p w14:paraId="70B770D0" w14:textId="77777777" w:rsidR="0071426F" w:rsidRPr="006266B7" w:rsidRDefault="0071426F" w:rsidP="0071426F">
      <w:pPr>
        <w:ind w:left="284"/>
        <w:jc w:val="both"/>
        <w:rPr>
          <w:rFonts w:ascii="Tahoma" w:hAnsi="Tahoma" w:cs="Tahoma"/>
          <w:sz w:val="24"/>
          <w:szCs w:val="24"/>
        </w:rPr>
      </w:pPr>
      <w:r w:rsidRPr="006266B7">
        <w:rPr>
          <w:rFonts w:ascii="Tahoma" w:hAnsi="Tahoma" w:cs="Tahoma"/>
          <w:sz w:val="24"/>
          <w:szCs w:val="24"/>
        </w:rPr>
        <w:t xml:space="preserve">Teaching Staff are responsible for the delivery of careers education, by embedding Careers into their teaching and contributing to the effectiveness of the overall programme. </w:t>
      </w:r>
    </w:p>
    <w:p w14:paraId="486FDE2A" w14:textId="77777777" w:rsidR="0071426F" w:rsidRPr="006266B7" w:rsidRDefault="0071426F" w:rsidP="0071426F">
      <w:pPr>
        <w:pStyle w:val="ListParagraph"/>
        <w:numPr>
          <w:ilvl w:val="0"/>
          <w:numId w:val="17"/>
        </w:numPr>
        <w:jc w:val="both"/>
        <w:rPr>
          <w:rFonts w:ascii="Tahoma" w:hAnsi="Tahoma" w:cs="Tahoma"/>
          <w:b/>
          <w:sz w:val="24"/>
          <w:szCs w:val="24"/>
        </w:rPr>
      </w:pPr>
      <w:r w:rsidRPr="006266B7">
        <w:rPr>
          <w:rFonts w:ascii="Tahoma" w:hAnsi="Tahoma" w:cs="Tahoma"/>
          <w:b/>
          <w:sz w:val="24"/>
          <w:szCs w:val="24"/>
        </w:rPr>
        <w:t xml:space="preserve">Monitoring and evaluation </w:t>
      </w:r>
    </w:p>
    <w:p w14:paraId="06AABBD1" w14:textId="77777777" w:rsidR="00AE03EE" w:rsidRPr="006266B7" w:rsidRDefault="0071426F" w:rsidP="0071426F">
      <w:pPr>
        <w:ind w:left="284"/>
        <w:jc w:val="both"/>
        <w:rPr>
          <w:rFonts w:ascii="Tahoma" w:hAnsi="Tahoma" w:cs="Tahoma"/>
          <w:sz w:val="24"/>
          <w:szCs w:val="24"/>
        </w:rPr>
      </w:pPr>
      <w:r w:rsidRPr="006266B7">
        <w:rPr>
          <w:rFonts w:ascii="Tahoma" w:hAnsi="Tahoma" w:cs="Tahoma"/>
          <w:sz w:val="24"/>
          <w:szCs w:val="24"/>
        </w:rPr>
        <w:t xml:space="preserve">Careers Education is monitored on a regular basis, via SLT meetings and meetings with the careers lead.  This allows monitoring and evaluation of the current provision across the school.  Staff, learners and parent/carers are encouraged to provide feedback regularly. </w:t>
      </w:r>
    </w:p>
    <w:p w14:paraId="5EF3EA23" w14:textId="31ADCCD8" w:rsidR="005C0D66" w:rsidRPr="006266B7" w:rsidRDefault="005C0D66" w:rsidP="005C0D66">
      <w:pPr>
        <w:ind w:left="284"/>
        <w:jc w:val="both"/>
        <w:rPr>
          <w:rFonts w:ascii="Tahoma" w:hAnsi="Tahoma" w:cs="Tahoma"/>
          <w:sz w:val="24"/>
          <w:szCs w:val="24"/>
        </w:rPr>
      </w:pPr>
      <w:r w:rsidRPr="006266B7">
        <w:rPr>
          <w:rFonts w:ascii="Tahoma" w:hAnsi="Tahoma" w:cs="Tahoma"/>
          <w:sz w:val="24"/>
          <w:szCs w:val="24"/>
        </w:rPr>
        <w:lastRenderedPageBreak/>
        <w:t xml:space="preserve">Rugeley School uses ‘Compass’ which is an online careers evaluation tool developed by The Careers and Enterprise Company.  This </w:t>
      </w:r>
      <w:r w:rsidRPr="006266B7">
        <w:rPr>
          <w:rFonts w:ascii="Tahoma" w:hAnsi="Tahoma" w:cs="Tahoma"/>
          <w:sz w:val="24"/>
          <w:szCs w:val="24"/>
          <w:lang w:val="en"/>
        </w:rPr>
        <w:t xml:space="preserve">helps give an understanding of how the careers education and guidance compares to the best practice set out in the Gatsby Charitable Foundation's Good Career Guidance Benchmarks.  This tool is used once per </w:t>
      </w:r>
      <w:r w:rsidR="00854787" w:rsidRPr="006266B7">
        <w:rPr>
          <w:rFonts w:ascii="Tahoma" w:hAnsi="Tahoma" w:cs="Tahoma"/>
          <w:sz w:val="24"/>
          <w:szCs w:val="24"/>
          <w:lang w:val="en"/>
        </w:rPr>
        <w:t>year,</w:t>
      </w:r>
      <w:r w:rsidRPr="006266B7">
        <w:rPr>
          <w:rFonts w:ascii="Tahoma" w:hAnsi="Tahoma" w:cs="Tahoma"/>
          <w:sz w:val="24"/>
          <w:szCs w:val="24"/>
          <w:lang w:val="en"/>
        </w:rPr>
        <w:t xml:space="preserve"> and the results inform future actions to implement to improve careers provision.</w:t>
      </w:r>
    </w:p>
    <w:p w14:paraId="4E6A16CF" w14:textId="77777777" w:rsidR="005C0D66" w:rsidRPr="006266B7" w:rsidRDefault="005C0D66" w:rsidP="0071426F">
      <w:pPr>
        <w:ind w:left="284"/>
        <w:jc w:val="both"/>
        <w:rPr>
          <w:rFonts w:ascii="Tahoma" w:hAnsi="Tahoma" w:cs="Tahoma"/>
          <w:sz w:val="24"/>
          <w:szCs w:val="24"/>
        </w:rPr>
      </w:pPr>
    </w:p>
    <w:p w14:paraId="56F9D1B9" w14:textId="77777777" w:rsidR="00AE03EE" w:rsidRPr="006266B7" w:rsidRDefault="00AE03EE" w:rsidP="00E30A95">
      <w:pPr>
        <w:pStyle w:val="ListParagraph"/>
        <w:numPr>
          <w:ilvl w:val="0"/>
          <w:numId w:val="18"/>
        </w:numPr>
        <w:jc w:val="both"/>
        <w:rPr>
          <w:rFonts w:ascii="Tahoma" w:hAnsi="Tahoma" w:cs="Tahoma"/>
          <w:b/>
          <w:sz w:val="24"/>
          <w:szCs w:val="24"/>
        </w:rPr>
      </w:pPr>
      <w:r w:rsidRPr="006266B7">
        <w:rPr>
          <w:rFonts w:ascii="Tahoma" w:hAnsi="Tahoma" w:cs="Tahoma"/>
          <w:b/>
          <w:sz w:val="24"/>
          <w:szCs w:val="24"/>
        </w:rPr>
        <w:t xml:space="preserve">Careers Programme </w:t>
      </w:r>
    </w:p>
    <w:p w14:paraId="48EF8DD5" w14:textId="77777777" w:rsidR="00AE03EE" w:rsidRPr="006266B7" w:rsidRDefault="00AE03EE" w:rsidP="00E30A95">
      <w:pPr>
        <w:ind w:left="284"/>
        <w:jc w:val="both"/>
        <w:rPr>
          <w:rFonts w:ascii="Tahoma" w:hAnsi="Tahoma" w:cs="Tahoma"/>
          <w:sz w:val="24"/>
          <w:szCs w:val="24"/>
        </w:rPr>
      </w:pPr>
      <w:r w:rsidRPr="006266B7">
        <w:rPr>
          <w:rFonts w:ascii="Tahoma" w:hAnsi="Tahoma" w:cs="Tahoma"/>
          <w:sz w:val="24"/>
          <w:szCs w:val="24"/>
        </w:rPr>
        <w:t>The aim of our Careers Programme is to raise the aspirations of our learners and to support them in making</w:t>
      </w:r>
      <w:r w:rsidR="0071426F" w:rsidRPr="006266B7">
        <w:rPr>
          <w:rFonts w:ascii="Tahoma" w:hAnsi="Tahoma" w:cs="Tahoma"/>
          <w:sz w:val="24"/>
          <w:szCs w:val="24"/>
        </w:rPr>
        <w:t xml:space="preserve"> realistic decisions for post Rugeley School</w:t>
      </w:r>
      <w:r w:rsidR="00E30A95" w:rsidRPr="006266B7">
        <w:rPr>
          <w:rFonts w:ascii="Tahoma" w:hAnsi="Tahoma" w:cs="Tahoma"/>
          <w:sz w:val="24"/>
          <w:szCs w:val="24"/>
        </w:rPr>
        <w:t xml:space="preserve">. </w:t>
      </w:r>
    </w:p>
    <w:p w14:paraId="2921063D" w14:textId="77777777" w:rsidR="00E30A95" w:rsidRPr="006266B7" w:rsidRDefault="00E30A95" w:rsidP="00E30A95">
      <w:pPr>
        <w:ind w:left="284"/>
        <w:jc w:val="both"/>
        <w:rPr>
          <w:rFonts w:ascii="Tahoma" w:hAnsi="Tahoma" w:cs="Tahoma"/>
          <w:sz w:val="24"/>
          <w:szCs w:val="24"/>
        </w:rPr>
      </w:pPr>
      <w:r w:rsidRPr="006266B7">
        <w:rPr>
          <w:rFonts w:ascii="Tahoma" w:hAnsi="Tahoma" w:cs="Tahoma"/>
          <w:sz w:val="24"/>
          <w:szCs w:val="24"/>
        </w:rPr>
        <w:t>All learners have access to the following:</w:t>
      </w:r>
    </w:p>
    <w:p w14:paraId="72F90E2D" w14:textId="426F5E91" w:rsidR="00E30A95" w:rsidRPr="006266B7" w:rsidRDefault="00E30A95" w:rsidP="00E30A95">
      <w:pPr>
        <w:ind w:left="284"/>
        <w:jc w:val="both"/>
        <w:rPr>
          <w:rFonts w:ascii="Tahoma" w:hAnsi="Tahoma" w:cs="Tahoma"/>
          <w:sz w:val="24"/>
          <w:szCs w:val="24"/>
        </w:rPr>
      </w:pPr>
      <w:r w:rsidRPr="006266B7">
        <w:rPr>
          <w:rFonts w:ascii="Tahoma" w:hAnsi="Tahoma" w:cs="Tahoma"/>
          <w:sz w:val="24"/>
          <w:szCs w:val="24"/>
        </w:rPr>
        <w:t>• Rugeley School Life Skills/</w:t>
      </w:r>
      <w:r w:rsidR="00CF40E2" w:rsidRPr="006266B7">
        <w:rPr>
          <w:rFonts w:ascii="Tahoma" w:hAnsi="Tahoma" w:cs="Tahoma"/>
          <w:sz w:val="24"/>
          <w:szCs w:val="24"/>
        </w:rPr>
        <w:t>RS</w:t>
      </w:r>
      <w:r w:rsidR="000251AD">
        <w:rPr>
          <w:rFonts w:ascii="Tahoma" w:hAnsi="Tahoma" w:cs="Tahoma"/>
          <w:sz w:val="24"/>
          <w:szCs w:val="24"/>
        </w:rPr>
        <w:t>H</w:t>
      </w:r>
      <w:r w:rsidR="00CF40E2" w:rsidRPr="006266B7">
        <w:rPr>
          <w:rFonts w:ascii="Tahoma" w:hAnsi="Tahoma" w:cs="Tahoma"/>
          <w:sz w:val="24"/>
          <w:szCs w:val="24"/>
        </w:rPr>
        <w:t>E</w:t>
      </w:r>
      <w:r w:rsidRPr="006266B7">
        <w:rPr>
          <w:rFonts w:ascii="Tahoma" w:hAnsi="Tahoma" w:cs="Tahoma"/>
          <w:sz w:val="24"/>
          <w:szCs w:val="24"/>
        </w:rPr>
        <w:t>/Transition Planning curriculum - Careers and preparing for life after Rugeley School is a fundamental aspect of this curriculum</w:t>
      </w:r>
    </w:p>
    <w:p w14:paraId="57A1C124" w14:textId="488B14F1" w:rsidR="00E30A95" w:rsidRPr="006266B7" w:rsidRDefault="00E30A95" w:rsidP="00E30A95">
      <w:pPr>
        <w:ind w:left="284"/>
        <w:jc w:val="both"/>
        <w:rPr>
          <w:rFonts w:ascii="Tahoma" w:hAnsi="Tahoma" w:cs="Tahoma"/>
          <w:sz w:val="24"/>
          <w:szCs w:val="24"/>
        </w:rPr>
      </w:pPr>
      <w:r w:rsidRPr="006266B7">
        <w:rPr>
          <w:rFonts w:ascii="Tahoma" w:hAnsi="Tahoma" w:cs="Tahoma"/>
          <w:sz w:val="24"/>
          <w:szCs w:val="24"/>
        </w:rPr>
        <w:t xml:space="preserve">•Visitors </w:t>
      </w:r>
      <w:r w:rsidR="00A12A41">
        <w:rPr>
          <w:rFonts w:ascii="Tahoma" w:hAnsi="Tahoma" w:cs="Tahoma"/>
          <w:sz w:val="24"/>
          <w:szCs w:val="24"/>
        </w:rPr>
        <w:t>are invited into</w:t>
      </w:r>
      <w:r w:rsidRPr="006266B7">
        <w:rPr>
          <w:rFonts w:ascii="Tahoma" w:hAnsi="Tahoma" w:cs="Tahoma"/>
          <w:sz w:val="24"/>
          <w:szCs w:val="24"/>
        </w:rPr>
        <w:t xml:space="preserve"> school and offsite visits support leaners in developing their understanding of a range of different jobs and experiences.</w:t>
      </w:r>
    </w:p>
    <w:p w14:paraId="2B782C54" w14:textId="0FA6F627" w:rsidR="00CD56B7" w:rsidRDefault="00453ED1" w:rsidP="00D31624">
      <w:pPr>
        <w:pStyle w:val="ListParagraph"/>
        <w:numPr>
          <w:ilvl w:val="0"/>
          <w:numId w:val="23"/>
        </w:numPr>
        <w:ind w:left="284" w:hanging="142"/>
        <w:jc w:val="both"/>
        <w:rPr>
          <w:rFonts w:ascii="Tahoma" w:hAnsi="Tahoma" w:cs="Tahoma"/>
          <w:sz w:val="24"/>
          <w:szCs w:val="24"/>
        </w:rPr>
      </w:pPr>
      <w:r w:rsidRPr="00D31624">
        <w:rPr>
          <w:rFonts w:ascii="Tahoma" w:hAnsi="Tahoma" w:cs="Tahoma"/>
          <w:sz w:val="24"/>
          <w:szCs w:val="24"/>
        </w:rPr>
        <w:t>Learners from year 8</w:t>
      </w:r>
      <w:r w:rsidR="006C28BB" w:rsidRPr="00D31624">
        <w:rPr>
          <w:rFonts w:ascii="Tahoma" w:hAnsi="Tahoma" w:cs="Tahoma"/>
          <w:sz w:val="24"/>
          <w:szCs w:val="24"/>
        </w:rPr>
        <w:t xml:space="preserve"> upwards have access to an independent careers advisor who carries out a careers interview with them and their </w:t>
      </w:r>
      <w:r w:rsidR="00BE3AA5" w:rsidRPr="00D31624">
        <w:rPr>
          <w:rFonts w:ascii="Tahoma" w:hAnsi="Tahoma" w:cs="Tahoma"/>
          <w:sz w:val="24"/>
          <w:szCs w:val="24"/>
        </w:rPr>
        <w:t>parents</w:t>
      </w:r>
      <w:r w:rsidR="00CD4BBC" w:rsidRPr="00D31624">
        <w:rPr>
          <w:rFonts w:ascii="Tahoma" w:hAnsi="Tahoma" w:cs="Tahoma"/>
          <w:sz w:val="24"/>
          <w:szCs w:val="24"/>
        </w:rPr>
        <w:t>/carers</w:t>
      </w:r>
      <w:r w:rsidR="00BE3AA5" w:rsidRPr="00D31624">
        <w:rPr>
          <w:rFonts w:ascii="Tahoma" w:hAnsi="Tahoma" w:cs="Tahoma"/>
          <w:sz w:val="24"/>
          <w:szCs w:val="24"/>
        </w:rPr>
        <w:t>.  From this</w:t>
      </w:r>
      <w:r w:rsidR="00CD4BBC" w:rsidRPr="00D31624">
        <w:rPr>
          <w:rFonts w:ascii="Tahoma" w:hAnsi="Tahoma" w:cs="Tahoma"/>
          <w:sz w:val="24"/>
          <w:szCs w:val="24"/>
        </w:rPr>
        <w:t>,</w:t>
      </w:r>
      <w:r w:rsidR="00BE3AA5" w:rsidRPr="00D31624">
        <w:rPr>
          <w:rFonts w:ascii="Tahoma" w:hAnsi="Tahoma" w:cs="Tahoma"/>
          <w:sz w:val="24"/>
          <w:szCs w:val="24"/>
        </w:rPr>
        <w:t xml:space="preserve"> a</w:t>
      </w:r>
      <w:r w:rsidR="0062313E" w:rsidRPr="00D31624">
        <w:rPr>
          <w:rFonts w:ascii="Tahoma" w:hAnsi="Tahoma" w:cs="Tahoma"/>
          <w:sz w:val="24"/>
          <w:szCs w:val="24"/>
        </w:rPr>
        <w:t xml:space="preserve"> careers </w:t>
      </w:r>
      <w:r w:rsidR="00BE3AA5" w:rsidRPr="00D31624">
        <w:rPr>
          <w:rFonts w:ascii="Tahoma" w:hAnsi="Tahoma" w:cs="Tahoma"/>
          <w:sz w:val="24"/>
          <w:szCs w:val="24"/>
        </w:rPr>
        <w:t xml:space="preserve">action plan is </w:t>
      </w:r>
      <w:r w:rsidR="00664C0A" w:rsidRPr="00D31624">
        <w:rPr>
          <w:rFonts w:ascii="Tahoma" w:hAnsi="Tahoma" w:cs="Tahoma"/>
          <w:sz w:val="24"/>
          <w:szCs w:val="24"/>
        </w:rPr>
        <w:t>produced,</w:t>
      </w:r>
      <w:r w:rsidR="00BE3AA5" w:rsidRPr="00D31624">
        <w:rPr>
          <w:rFonts w:ascii="Tahoma" w:hAnsi="Tahoma" w:cs="Tahoma"/>
          <w:sz w:val="24"/>
          <w:szCs w:val="24"/>
        </w:rPr>
        <w:t xml:space="preserve"> and </w:t>
      </w:r>
      <w:r w:rsidR="0037630A" w:rsidRPr="00D31624">
        <w:rPr>
          <w:rFonts w:ascii="Tahoma" w:hAnsi="Tahoma" w:cs="Tahoma"/>
          <w:sz w:val="24"/>
          <w:szCs w:val="24"/>
        </w:rPr>
        <w:t xml:space="preserve">this informs the </w:t>
      </w:r>
      <w:r w:rsidR="0062313E" w:rsidRPr="00D31624">
        <w:rPr>
          <w:rFonts w:ascii="Tahoma" w:hAnsi="Tahoma" w:cs="Tahoma"/>
          <w:sz w:val="24"/>
          <w:szCs w:val="24"/>
        </w:rPr>
        <w:t>t</w:t>
      </w:r>
      <w:r w:rsidR="0037630A" w:rsidRPr="00D31624">
        <w:rPr>
          <w:rFonts w:ascii="Tahoma" w:hAnsi="Tahoma" w:cs="Tahoma"/>
          <w:sz w:val="24"/>
          <w:szCs w:val="24"/>
        </w:rPr>
        <w:t xml:space="preserve">ransition </w:t>
      </w:r>
      <w:r w:rsidR="0062313E" w:rsidRPr="00D31624">
        <w:rPr>
          <w:rFonts w:ascii="Tahoma" w:hAnsi="Tahoma" w:cs="Tahoma"/>
          <w:sz w:val="24"/>
          <w:szCs w:val="24"/>
        </w:rPr>
        <w:t>p</w:t>
      </w:r>
      <w:r w:rsidR="0037630A" w:rsidRPr="00D31624">
        <w:rPr>
          <w:rFonts w:ascii="Tahoma" w:hAnsi="Tahoma" w:cs="Tahoma"/>
          <w:sz w:val="24"/>
          <w:szCs w:val="24"/>
        </w:rPr>
        <w:t>lan.</w:t>
      </w:r>
      <w:r w:rsidRPr="00D31624">
        <w:rPr>
          <w:rFonts w:ascii="Tahoma" w:hAnsi="Tahoma" w:cs="Tahoma"/>
          <w:sz w:val="24"/>
          <w:szCs w:val="24"/>
        </w:rPr>
        <w:t xml:space="preserve">  An interview with an independent careers advisor occurs in Year 8, 11</w:t>
      </w:r>
      <w:r w:rsidR="0062313E" w:rsidRPr="00D31624">
        <w:rPr>
          <w:rFonts w:ascii="Tahoma" w:hAnsi="Tahoma" w:cs="Tahoma"/>
          <w:sz w:val="24"/>
          <w:szCs w:val="24"/>
        </w:rPr>
        <w:t xml:space="preserve"> (transitional year)</w:t>
      </w:r>
      <w:r w:rsidRPr="00D31624">
        <w:rPr>
          <w:rFonts w:ascii="Tahoma" w:hAnsi="Tahoma" w:cs="Tahoma"/>
          <w:sz w:val="24"/>
          <w:szCs w:val="24"/>
        </w:rPr>
        <w:t xml:space="preserve"> and 14</w:t>
      </w:r>
      <w:r w:rsidR="0062313E" w:rsidRPr="00D31624">
        <w:rPr>
          <w:rFonts w:ascii="Tahoma" w:hAnsi="Tahoma" w:cs="Tahoma"/>
          <w:sz w:val="24"/>
          <w:szCs w:val="24"/>
        </w:rPr>
        <w:t xml:space="preserve"> (</w:t>
      </w:r>
      <w:r w:rsidR="00D31624" w:rsidRPr="00D31624">
        <w:rPr>
          <w:rFonts w:ascii="Tahoma" w:hAnsi="Tahoma" w:cs="Tahoma"/>
          <w:sz w:val="24"/>
          <w:szCs w:val="24"/>
        </w:rPr>
        <w:t>final yea</w:t>
      </w:r>
      <w:r w:rsidR="00CD56B7">
        <w:rPr>
          <w:rFonts w:ascii="Tahoma" w:hAnsi="Tahoma" w:cs="Tahoma"/>
          <w:sz w:val="24"/>
          <w:szCs w:val="24"/>
        </w:rPr>
        <w:t>r).</w:t>
      </w:r>
    </w:p>
    <w:p w14:paraId="1F39D885" w14:textId="405B719A" w:rsidR="00671FCA" w:rsidRPr="00671FCA" w:rsidRDefault="00671FCA" w:rsidP="00671FCA">
      <w:pPr>
        <w:jc w:val="both"/>
        <w:rPr>
          <w:rFonts w:ascii="Tahoma" w:hAnsi="Tahoma" w:cs="Tahoma"/>
          <w:sz w:val="24"/>
          <w:szCs w:val="24"/>
        </w:rPr>
      </w:pPr>
      <w:r>
        <w:rPr>
          <w:rFonts w:ascii="Tahoma" w:hAnsi="Tahoma" w:cs="Tahoma"/>
          <w:sz w:val="24"/>
          <w:szCs w:val="24"/>
        </w:rPr>
        <w:t>Learners</w:t>
      </w:r>
      <w:r w:rsidRPr="00671FCA">
        <w:rPr>
          <w:rFonts w:ascii="Tahoma" w:hAnsi="Tahoma" w:cs="Tahoma"/>
          <w:sz w:val="24"/>
          <w:szCs w:val="24"/>
        </w:rPr>
        <w:t xml:space="preserve"> in years 8 to 13 receive at least 6 encounters with a provider of technical education or apprenticeships</w:t>
      </w:r>
      <w:r>
        <w:rPr>
          <w:rFonts w:ascii="Tahoma" w:hAnsi="Tahoma" w:cs="Tahoma"/>
          <w:sz w:val="24"/>
          <w:szCs w:val="24"/>
        </w:rPr>
        <w:t>:</w:t>
      </w:r>
    </w:p>
    <w:p w14:paraId="541D2330" w14:textId="4DD05CB2" w:rsidR="00671FCA" w:rsidRPr="00671FCA" w:rsidRDefault="00671FCA" w:rsidP="00671FCA">
      <w:pPr>
        <w:pStyle w:val="ListParagraph"/>
        <w:numPr>
          <w:ilvl w:val="0"/>
          <w:numId w:val="23"/>
        </w:numPr>
        <w:jc w:val="both"/>
        <w:rPr>
          <w:rFonts w:ascii="Tahoma" w:hAnsi="Tahoma" w:cs="Tahoma"/>
          <w:sz w:val="24"/>
          <w:szCs w:val="24"/>
        </w:rPr>
      </w:pPr>
      <w:r>
        <w:rPr>
          <w:rFonts w:ascii="Tahoma" w:hAnsi="Tahoma" w:cs="Tahoma"/>
          <w:sz w:val="24"/>
          <w:szCs w:val="24"/>
        </w:rPr>
        <w:t>2</w:t>
      </w:r>
      <w:r w:rsidRPr="00671FCA">
        <w:rPr>
          <w:rFonts w:ascii="Tahoma" w:hAnsi="Tahoma" w:cs="Tahoma"/>
          <w:sz w:val="24"/>
          <w:szCs w:val="24"/>
        </w:rPr>
        <w:t xml:space="preserve"> encounters that are mandatory for all pupils to attend that take place any time during year 8 or year 9</w:t>
      </w:r>
    </w:p>
    <w:p w14:paraId="7CDBD574" w14:textId="6E091601" w:rsidR="00671FCA" w:rsidRPr="00671FCA" w:rsidRDefault="00671FCA" w:rsidP="00671FCA">
      <w:pPr>
        <w:pStyle w:val="ListParagraph"/>
        <w:numPr>
          <w:ilvl w:val="0"/>
          <w:numId w:val="23"/>
        </w:numPr>
        <w:jc w:val="both"/>
        <w:rPr>
          <w:rFonts w:ascii="Tahoma" w:hAnsi="Tahoma" w:cs="Tahoma"/>
          <w:sz w:val="24"/>
          <w:szCs w:val="24"/>
        </w:rPr>
      </w:pPr>
      <w:r w:rsidRPr="00671FCA">
        <w:rPr>
          <w:rFonts w:ascii="Tahoma" w:hAnsi="Tahoma" w:cs="Tahoma"/>
          <w:sz w:val="24"/>
          <w:szCs w:val="24"/>
        </w:rPr>
        <w:t>2 encounters that are mandatory for all pupils to attend that take place any time during year 10 or year 11</w:t>
      </w:r>
    </w:p>
    <w:p w14:paraId="187B057A" w14:textId="37D0D58D" w:rsidR="00671FCA" w:rsidRDefault="00671FCA" w:rsidP="00671FCA">
      <w:pPr>
        <w:pStyle w:val="ListParagraph"/>
        <w:numPr>
          <w:ilvl w:val="0"/>
          <w:numId w:val="23"/>
        </w:numPr>
        <w:jc w:val="both"/>
        <w:rPr>
          <w:rFonts w:ascii="Tahoma" w:hAnsi="Tahoma" w:cs="Tahoma"/>
          <w:sz w:val="24"/>
          <w:szCs w:val="24"/>
        </w:rPr>
      </w:pPr>
      <w:r w:rsidRPr="00671FCA">
        <w:rPr>
          <w:rFonts w:ascii="Tahoma" w:hAnsi="Tahoma" w:cs="Tahoma"/>
          <w:sz w:val="24"/>
          <w:szCs w:val="24"/>
        </w:rPr>
        <w:t xml:space="preserve">2 encounters that are mandatory for the school to put on, but optional for pupils to </w:t>
      </w:r>
      <w:r w:rsidR="00854787" w:rsidRPr="00671FCA">
        <w:rPr>
          <w:rFonts w:ascii="Tahoma" w:hAnsi="Tahoma" w:cs="Tahoma"/>
          <w:sz w:val="24"/>
          <w:szCs w:val="24"/>
        </w:rPr>
        <w:t>attend, during</w:t>
      </w:r>
      <w:r w:rsidRPr="00671FCA">
        <w:rPr>
          <w:rFonts w:ascii="Tahoma" w:hAnsi="Tahoma" w:cs="Tahoma"/>
          <w:sz w:val="24"/>
          <w:szCs w:val="24"/>
        </w:rPr>
        <w:t xml:space="preserve"> year 12 or year 13</w:t>
      </w:r>
    </w:p>
    <w:p w14:paraId="34CD74B8" w14:textId="77777777" w:rsidR="00671FCA" w:rsidRDefault="00671FCA" w:rsidP="00671FCA">
      <w:pPr>
        <w:pStyle w:val="ListParagraph"/>
        <w:ind w:left="1004"/>
        <w:jc w:val="both"/>
        <w:rPr>
          <w:rFonts w:ascii="Tahoma" w:hAnsi="Tahoma" w:cs="Tahoma"/>
          <w:sz w:val="24"/>
          <w:szCs w:val="24"/>
        </w:rPr>
      </w:pPr>
    </w:p>
    <w:p w14:paraId="62C666E6" w14:textId="0FCA2188" w:rsidR="00E30A95" w:rsidRPr="00CD56B7" w:rsidRDefault="00E30A95" w:rsidP="00D31624">
      <w:pPr>
        <w:pStyle w:val="ListParagraph"/>
        <w:numPr>
          <w:ilvl w:val="0"/>
          <w:numId w:val="23"/>
        </w:numPr>
        <w:ind w:left="284" w:hanging="142"/>
        <w:jc w:val="both"/>
        <w:rPr>
          <w:rFonts w:ascii="Tahoma" w:hAnsi="Tahoma" w:cs="Tahoma"/>
          <w:sz w:val="24"/>
          <w:szCs w:val="24"/>
        </w:rPr>
      </w:pPr>
      <w:r w:rsidRPr="00CD56B7">
        <w:rPr>
          <w:rFonts w:ascii="Tahoma" w:hAnsi="Tahoma" w:cs="Tahoma"/>
          <w:sz w:val="24"/>
          <w:szCs w:val="24"/>
        </w:rPr>
        <w:t xml:space="preserve">All learners from Year 9 have a </w:t>
      </w:r>
      <w:r w:rsidR="00A12A41" w:rsidRPr="00CD56B7">
        <w:rPr>
          <w:rFonts w:ascii="Tahoma" w:hAnsi="Tahoma" w:cs="Tahoma"/>
          <w:sz w:val="24"/>
          <w:szCs w:val="24"/>
        </w:rPr>
        <w:t>t</w:t>
      </w:r>
      <w:r w:rsidRPr="00CD56B7">
        <w:rPr>
          <w:rFonts w:ascii="Tahoma" w:hAnsi="Tahoma" w:cs="Tahoma"/>
          <w:sz w:val="24"/>
          <w:szCs w:val="24"/>
        </w:rPr>
        <w:t xml:space="preserve">ransition </w:t>
      </w:r>
      <w:r w:rsidR="00A12A41" w:rsidRPr="00CD56B7">
        <w:rPr>
          <w:rFonts w:ascii="Tahoma" w:hAnsi="Tahoma" w:cs="Tahoma"/>
          <w:sz w:val="24"/>
          <w:szCs w:val="24"/>
        </w:rPr>
        <w:t>p</w:t>
      </w:r>
      <w:r w:rsidRPr="00CD56B7">
        <w:rPr>
          <w:rFonts w:ascii="Tahoma" w:hAnsi="Tahoma" w:cs="Tahoma"/>
          <w:sz w:val="24"/>
          <w:szCs w:val="24"/>
        </w:rPr>
        <w:t>lan put in place w</w:t>
      </w:r>
      <w:r w:rsidR="00260704" w:rsidRPr="00CD56B7">
        <w:rPr>
          <w:rFonts w:ascii="Tahoma" w:hAnsi="Tahoma" w:cs="Tahoma"/>
          <w:sz w:val="24"/>
          <w:szCs w:val="24"/>
        </w:rPr>
        <w:t>hich</w:t>
      </w:r>
      <w:r w:rsidRPr="00CD56B7">
        <w:rPr>
          <w:rFonts w:ascii="Tahoma" w:hAnsi="Tahoma" w:cs="Tahoma"/>
          <w:sz w:val="24"/>
          <w:szCs w:val="24"/>
        </w:rPr>
        <w:t xml:space="preserve"> is reviewed yearly </w:t>
      </w:r>
      <w:r w:rsidR="009653C3">
        <w:rPr>
          <w:rFonts w:ascii="Tahoma" w:hAnsi="Tahoma" w:cs="Tahoma"/>
          <w:sz w:val="24"/>
          <w:szCs w:val="24"/>
        </w:rPr>
        <w:t xml:space="preserve">alongside </w:t>
      </w:r>
      <w:r w:rsidR="009653C3" w:rsidRPr="00CD56B7">
        <w:rPr>
          <w:rFonts w:ascii="Tahoma" w:hAnsi="Tahoma" w:cs="Tahoma"/>
          <w:sz w:val="24"/>
          <w:szCs w:val="24"/>
        </w:rPr>
        <w:t>their</w:t>
      </w:r>
      <w:r w:rsidRPr="00CD56B7">
        <w:rPr>
          <w:rFonts w:ascii="Tahoma" w:hAnsi="Tahoma" w:cs="Tahoma"/>
          <w:sz w:val="24"/>
          <w:szCs w:val="24"/>
        </w:rPr>
        <w:t xml:space="preserve"> EHCP</w:t>
      </w:r>
      <w:r w:rsidR="00664C0A">
        <w:rPr>
          <w:rFonts w:ascii="Tahoma" w:hAnsi="Tahoma" w:cs="Tahoma"/>
          <w:sz w:val="24"/>
          <w:szCs w:val="24"/>
        </w:rPr>
        <w:t xml:space="preserve"> in annual reviews meeting</w:t>
      </w:r>
      <w:r w:rsidR="00E771CA">
        <w:rPr>
          <w:rFonts w:ascii="Tahoma" w:hAnsi="Tahoma" w:cs="Tahoma"/>
          <w:sz w:val="24"/>
          <w:szCs w:val="24"/>
        </w:rPr>
        <w:t xml:space="preserve">s. </w:t>
      </w:r>
    </w:p>
    <w:p w14:paraId="23636BFC" w14:textId="7899D289" w:rsidR="00E30A95" w:rsidRPr="006266B7" w:rsidRDefault="00E30A95" w:rsidP="00854787">
      <w:pPr>
        <w:ind w:left="284"/>
        <w:jc w:val="both"/>
        <w:rPr>
          <w:rFonts w:ascii="Tahoma" w:hAnsi="Tahoma" w:cs="Tahoma"/>
          <w:sz w:val="24"/>
          <w:szCs w:val="24"/>
        </w:rPr>
      </w:pPr>
      <w:r w:rsidRPr="006266B7">
        <w:rPr>
          <w:rFonts w:ascii="Tahoma" w:hAnsi="Tahoma" w:cs="Tahoma"/>
          <w:sz w:val="24"/>
          <w:szCs w:val="24"/>
        </w:rPr>
        <w:t xml:space="preserve">•All learners in </w:t>
      </w:r>
      <w:r w:rsidR="00953312">
        <w:rPr>
          <w:rFonts w:ascii="Tahoma" w:hAnsi="Tahoma" w:cs="Tahoma"/>
          <w:sz w:val="24"/>
          <w:szCs w:val="24"/>
        </w:rPr>
        <w:t>Post 16</w:t>
      </w:r>
      <w:r w:rsidRPr="006266B7">
        <w:rPr>
          <w:rFonts w:ascii="Tahoma" w:hAnsi="Tahoma" w:cs="Tahoma"/>
          <w:sz w:val="24"/>
          <w:szCs w:val="24"/>
        </w:rPr>
        <w:t xml:space="preserve"> access an alternative curriculum which </w:t>
      </w:r>
      <w:r w:rsidR="00B75329">
        <w:rPr>
          <w:rFonts w:ascii="Tahoma" w:hAnsi="Tahoma" w:cs="Tahoma"/>
          <w:sz w:val="24"/>
          <w:szCs w:val="24"/>
        </w:rPr>
        <w:t>is destination led</w:t>
      </w:r>
      <w:r w:rsidR="00C859E0">
        <w:rPr>
          <w:rFonts w:ascii="Tahoma" w:hAnsi="Tahoma" w:cs="Tahoma"/>
          <w:sz w:val="24"/>
          <w:szCs w:val="24"/>
        </w:rPr>
        <w:t xml:space="preserve"> following Pathway </w:t>
      </w:r>
      <w:r w:rsidR="00854787">
        <w:rPr>
          <w:rFonts w:ascii="Tahoma" w:hAnsi="Tahoma" w:cs="Tahoma"/>
          <w:sz w:val="24"/>
          <w:szCs w:val="24"/>
        </w:rPr>
        <w:t>S</w:t>
      </w:r>
      <w:r w:rsidR="00C859E0">
        <w:rPr>
          <w:rFonts w:ascii="Tahoma" w:hAnsi="Tahoma" w:cs="Tahoma"/>
          <w:sz w:val="24"/>
          <w:szCs w:val="24"/>
        </w:rPr>
        <w:t xml:space="preserve"> or Pathway P</w:t>
      </w:r>
      <w:r w:rsidR="00B75329">
        <w:rPr>
          <w:rFonts w:ascii="Tahoma" w:hAnsi="Tahoma" w:cs="Tahoma"/>
          <w:sz w:val="24"/>
          <w:szCs w:val="24"/>
        </w:rPr>
        <w:t xml:space="preserve">. </w:t>
      </w:r>
      <w:r w:rsidR="00B75329" w:rsidRPr="00B75329">
        <w:rPr>
          <w:rFonts w:ascii="Tahoma" w:hAnsi="Tahoma" w:cs="Tahoma"/>
          <w:sz w:val="24"/>
          <w:szCs w:val="24"/>
        </w:rPr>
        <w:t>The aim of th</w:t>
      </w:r>
      <w:r w:rsidR="00C859E0">
        <w:rPr>
          <w:rFonts w:ascii="Tahoma" w:hAnsi="Tahoma" w:cs="Tahoma"/>
          <w:sz w:val="24"/>
          <w:szCs w:val="24"/>
        </w:rPr>
        <w:t>ese</w:t>
      </w:r>
      <w:r w:rsidR="00B75329" w:rsidRPr="00B75329">
        <w:rPr>
          <w:rFonts w:ascii="Tahoma" w:hAnsi="Tahoma" w:cs="Tahoma"/>
          <w:sz w:val="24"/>
          <w:szCs w:val="24"/>
        </w:rPr>
        <w:t xml:space="preserve"> curriculum</w:t>
      </w:r>
      <w:r w:rsidR="00C859E0">
        <w:rPr>
          <w:rFonts w:ascii="Tahoma" w:hAnsi="Tahoma" w:cs="Tahoma"/>
          <w:sz w:val="24"/>
          <w:szCs w:val="24"/>
        </w:rPr>
        <w:t>s</w:t>
      </w:r>
      <w:r w:rsidR="00B75329" w:rsidRPr="00B75329">
        <w:rPr>
          <w:rFonts w:ascii="Tahoma" w:hAnsi="Tahoma" w:cs="Tahoma"/>
          <w:sz w:val="24"/>
          <w:szCs w:val="24"/>
        </w:rPr>
        <w:t xml:space="preserve"> </w:t>
      </w:r>
      <w:r w:rsidR="00854787">
        <w:rPr>
          <w:rFonts w:ascii="Tahoma" w:hAnsi="Tahoma" w:cs="Tahoma"/>
          <w:sz w:val="24"/>
          <w:szCs w:val="24"/>
        </w:rPr>
        <w:t>is</w:t>
      </w:r>
      <w:r w:rsidR="00B75329" w:rsidRPr="00B75329">
        <w:rPr>
          <w:rFonts w:ascii="Tahoma" w:hAnsi="Tahoma" w:cs="Tahoma"/>
          <w:sz w:val="24"/>
          <w:szCs w:val="24"/>
        </w:rPr>
        <w:t xml:space="preserve"> to aid the transition of the learners into college, work and life </w:t>
      </w:r>
      <w:r w:rsidR="00954B8B">
        <w:rPr>
          <w:rFonts w:ascii="Tahoma" w:hAnsi="Tahoma" w:cs="Tahoma"/>
          <w:sz w:val="24"/>
          <w:szCs w:val="24"/>
        </w:rPr>
        <w:t>post Rugeley S</w:t>
      </w:r>
      <w:r w:rsidR="00B75329" w:rsidRPr="00B75329">
        <w:rPr>
          <w:rFonts w:ascii="Tahoma" w:hAnsi="Tahoma" w:cs="Tahoma"/>
          <w:sz w:val="24"/>
          <w:szCs w:val="24"/>
        </w:rPr>
        <w:t>choo</w:t>
      </w:r>
      <w:r w:rsidR="00854787">
        <w:rPr>
          <w:rFonts w:ascii="Tahoma" w:hAnsi="Tahoma" w:cs="Tahoma"/>
          <w:sz w:val="24"/>
          <w:szCs w:val="24"/>
        </w:rPr>
        <w:t>l, with a focus on preparation for life and adulthood.</w:t>
      </w:r>
      <w:r w:rsidR="0028334F">
        <w:rPr>
          <w:rFonts w:ascii="Tahoma" w:hAnsi="Tahoma" w:cs="Tahoma"/>
          <w:sz w:val="24"/>
          <w:szCs w:val="24"/>
        </w:rPr>
        <w:t xml:space="preserve"> </w:t>
      </w:r>
    </w:p>
    <w:p w14:paraId="38326AB4" w14:textId="77777777" w:rsidR="00E30A95" w:rsidRPr="006266B7" w:rsidRDefault="00E30A95" w:rsidP="00E30A95">
      <w:pPr>
        <w:ind w:left="284"/>
        <w:jc w:val="both"/>
        <w:rPr>
          <w:rFonts w:ascii="Tahoma" w:hAnsi="Tahoma" w:cs="Tahoma"/>
          <w:sz w:val="24"/>
          <w:szCs w:val="24"/>
        </w:rPr>
      </w:pPr>
      <w:r w:rsidRPr="006266B7">
        <w:rPr>
          <w:rFonts w:ascii="Tahoma" w:hAnsi="Tahoma" w:cs="Tahoma"/>
          <w:sz w:val="24"/>
          <w:szCs w:val="24"/>
        </w:rPr>
        <w:t>•</w:t>
      </w:r>
      <w:proofErr w:type="gramStart"/>
      <w:r w:rsidRPr="006266B7">
        <w:rPr>
          <w:rFonts w:ascii="Tahoma" w:hAnsi="Tahoma" w:cs="Tahoma"/>
          <w:sz w:val="24"/>
          <w:szCs w:val="24"/>
        </w:rPr>
        <w:t>The majority of</w:t>
      </w:r>
      <w:proofErr w:type="gramEnd"/>
      <w:r w:rsidRPr="006266B7">
        <w:rPr>
          <w:rFonts w:ascii="Tahoma" w:hAnsi="Tahoma" w:cs="Tahoma"/>
          <w:sz w:val="24"/>
          <w:szCs w:val="24"/>
        </w:rPr>
        <w:t xml:space="preserve"> KS4/5 learners take part in the Duke of Edinburgh Award.</w:t>
      </w:r>
    </w:p>
    <w:p w14:paraId="01345229" w14:textId="334FEA0E" w:rsidR="00E30A95" w:rsidRPr="006266B7" w:rsidRDefault="00E30A95" w:rsidP="00E30A95">
      <w:pPr>
        <w:ind w:left="284"/>
        <w:jc w:val="both"/>
        <w:rPr>
          <w:rFonts w:ascii="Tahoma" w:hAnsi="Tahoma" w:cs="Tahoma"/>
          <w:sz w:val="24"/>
          <w:szCs w:val="24"/>
        </w:rPr>
      </w:pPr>
      <w:r w:rsidRPr="006266B7">
        <w:rPr>
          <w:rFonts w:ascii="Tahoma" w:hAnsi="Tahoma" w:cs="Tahoma"/>
          <w:sz w:val="24"/>
          <w:szCs w:val="24"/>
        </w:rPr>
        <w:t xml:space="preserve">•Learners in Year </w:t>
      </w:r>
      <w:r w:rsidR="004616AF">
        <w:rPr>
          <w:rFonts w:ascii="Tahoma" w:hAnsi="Tahoma" w:cs="Tahoma"/>
          <w:sz w:val="24"/>
          <w:szCs w:val="24"/>
        </w:rPr>
        <w:t xml:space="preserve">11, </w:t>
      </w:r>
      <w:r w:rsidRPr="006266B7">
        <w:rPr>
          <w:rFonts w:ascii="Tahoma" w:hAnsi="Tahoma" w:cs="Tahoma"/>
          <w:sz w:val="24"/>
          <w:szCs w:val="24"/>
        </w:rPr>
        <w:t>12, 13 and 14 undertake Work Experience</w:t>
      </w:r>
      <w:r w:rsidR="002D07A5">
        <w:rPr>
          <w:rFonts w:ascii="Tahoma" w:hAnsi="Tahoma" w:cs="Tahoma"/>
          <w:sz w:val="24"/>
          <w:szCs w:val="24"/>
        </w:rPr>
        <w:t>, volunteering,</w:t>
      </w:r>
      <w:r w:rsidRPr="006266B7">
        <w:rPr>
          <w:rFonts w:ascii="Tahoma" w:hAnsi="Tahoma" w:cs="Tahoma"/>
          <w:sz w:val="24"/>
          <w:szCs w:val="24"/>
        </w:rPr>
        <w:t xml:space="preserve"> </w:t>
      </w:r>
      <w:r w:rsidR="00A25453" w:rsidRPr="006266B7">
        <w:rPr>
          <w:rFonts w:ascii="Tahoma" w:hAnsi="Tahoma" w:cs="Tahoma"/>
          <w:sz w:val="24"/>
          <w:szCs w:val="24"/>
        </w:rPr>
        <w:t>work-based</w:t>
      </w:r>
      <w:r w:rsidRPr="006266B7">
        <w:rPr>
          <w:rFonts w:ascii="Tahoma" w:hAnsi="Tahoma" w:cs="Tahoma"/>
          <w:sz w:val="24"/>
          <w:szCs w:val="24"/>
        </w:rPr>
        <w:t xml:space="preserve"> placements and opportunities.</w:t>
      </w:r>
      <w:r w:rsidR="006673C1" w:rsidRPr="006266B7">
        <w:rPr>
          <w:rFonts w:ascii="Tahoma" w:hAnsi="Tahoma" w:cs="Tahoma"/>
          <w:sz w:val="24"/>
          <w:szCs w:val="24"/>
        </w:rPr>
        <w:t xml:space="preserve"> These currently take place at:</w:t>
      </w:r>
    </w:p>
    <w:p w14:paraId="4F40AF68" w14:textId="77777777" w:rsidR="006673C1" w:rsidRPr="006266B7" w:rsidRDefault="006673C1" w:rsidP="006673C1">
      <w:pPr>
        <w:pStyle w:val="ListParagraph"/>
        <w:numPr>
          <w:ilvl w:val="0"/>
          <w:numId w:val="20"/>
        </w:numPr>
        <w:jc w:val="both"/>
        <w:rPr>
          <w:rFonts w:ascii="Tahoma" w:hAnsi="Tahoma" w:cs="Tahoma"/>
          <w:sz w:val="24"/>
          <w:szCs w:val="24"/>
        </w:rPr>
      </w:pPr>
      <w:r w:rsidRPr="006266B7">
        <w:rPr>
          <w:rFonts w:ascii="Tahoma" w:hAnsi="Tahoma" w:cs="Tahoma"/>
          <w:sz w:val="24"/>
          <w:szCs w:val="24"/>
        </w:rPr>
        <w:t>Acme Whistle Factory – Birmingham – Assembling whistles and packaging them</w:t>
      </w:r>
    </w:p>
    <w:p w14:paraId="7F9611AE" w14:textId="77777777" w:rsidR="006673C1" w:rsidRPr="006266B7" w:rsidRDefault="006673C1" w:rsidP="006673C1">
      <w:pPr>
        <w:pStyle w:val="ListParagraph"/>
        <w:numPr>
          <w:ilvl w:val="0"/>
          <w:numId w:val="20"/>
        </w:numPr>
        <w:jc w:val="both"/>
        <w:rPr>
          <w:rFonts w:ascii="Tahoma" w:hAnsi="Tahoma" w:cs="Tahoma"/>
          <w:sz w:val="24"/>
          <w:szCs w:val="24"/>
        </w:rPr>
      </w:pPr>
      <w:r w:rsidRPr="006266B7">
        <w:rPr>
          <w:rFonts w:ascii="Tahoma" w:hAnsi="Tahoma" w:cs="Tahoma"/>
          <w:sz w:val="24"/>
          <w:szCs w:val="24"/>
        </w:rPr>
        <w:lastRenderedPageBreak/>
        <w:t>Elephant Bikes – Stoke on Trent – Sorting cycle parts for assembling</w:t>
      </w:r>
    </w:p>
    <w:p w14:paraId="3B3130E7" w14:textId="254F8266" w:rsidR="006673C1" w:rsidRPr="006266B7" w:rsidRDefault="006673C1" w:rsidP="006673C1">
      <w:pPr>
        <w:pStyle w:val="ListParagraph"/>
        <w:numPr>
          <w:ilvl w:val="0"/>
          <w:numId w:val="20"/>
        </w:numPr>
        <w:jc w:val="both"/>
        <w:rPr>
          <w:rFonts w:ascii="Tahoma" w:hAnsi="Tahoma" w:cs="Tahoma"/>
          <w:sz w:val="24"/>
          <w:szCs w:val="24"/>
        </w:rPr>
      </w:pPr>
      <w:r w:rsidRPr="006266B7">
        <w:rPr>
          <w:rFonts w:ascii="Tahoma" w:hAnsi="Tahoma" w:cs="Tahoma"/>
          <w:sz w:val="24"/>
          <w:szCs w:val="24"/>
        </w:rPr>
        <w:t xml:space="preserve">Lichfield </w:t>
      </w:r>
      <w:r w:rsidR="00DE3678">
        <w:rPr>
          <w:rFonts w:ascii="Tahoma" w:hAnsi="Tahoma" w:cs="Tahoma"/>
          <w:sz w:val="24"/>
          <w:szCs w:val="24"/>
        </w:rPr>
        <w:t>Council</w:t>
      </w:r>
      <w:r w:rsidRPr="006266B7">
        <w:rPr>
          <w:rFonts w:ascii="Tahoma" w:hAnsi="Tahoma" w:cs="Tahoma"/>
          <w:sz w:val="24"/>
          <w:szCs w:val="24"/>
        </w:rPr>
        <w:t xml:space="preserve"> – Lichfield – Litter Picking</w:t>
      </w:r>
    </w:p>
    <w:p w14:paraId="692DEEF3" w14:textId="77777777" w:rsidR="006673C1" w:rsidRPr="006266B7" w:rsidRDefault="006673C1" w:rsidP="006673C1">
      <w:pPr>
        <w:pStyle w:val="ListParagraph"/>
        <w:numPr>
          <w:ilvl w:val="0"/>
          <w:numId w:val="20"/>
        </w:numPr>
        <w:jc w:val="both"/>
        <w:rPr>
          <w:rFonts w:ascii="Tahoma" w:hAnsi="Tahoma" w:cs="Tahoma"/>
          <w:sz w:val="24"/>
          <w:szCs w:val="24"/>
        </w:rPr>
      </w:pPr>
      <w:r w:rsidRPr="006266B7">
        <w:rPr>
          <w:rFonts w:ascii="Tahoma" w:hAnsi="Tahoma" w:cs="Tahoma"/>
          <w:sz w:val="24"/>
          <w:szCs w:val="24"/>
        </w:rPr>
        <w:t>Lichfield Library – Lichfield – Sorting books</w:t>
      </w:r>
    </w:p>
    <w:p w14:paraId="2234C2BC" w14:textId="65D543F8" w:rsidR="0037630A" w:rsidRPr="006266B7" w:rsidRDefault="0037630A" w:rsidP="006673C1">
      <w:pPr>
        <w:pStyle w:val="ListParagraph"/>
        <w:numPr>
          <w:ilvl w:val="0"/>
          <w:numId w:val="20"/>
        </w:numPr>
        <w:jc w:val="both"/>
        <w:rPr>
          <w:rFonts w:ascii="Tahoma" w:hAnsi="Tahoma" w:cs="Tahoma"/>
          <w:sz w:val="24"/>
          <w:szCs w:val="24"/>
        </w:rPr>
      </w:pPr>
      <w:r w:rsidRPr="006266B7">
        <w:rPr>
          <w:rFonts w:ascii="Tahoma" w:hAnsi="Tahoma" w:cs="Tahoma"/>
          <w:sz w:val="24"/>
          <w:szCs w:val="24"/>
        </w:rPr>
        <w:t>B</w:t>
      </w:r>
      <w:r w:rsidR="007C7347">
        <w:rPr>
          <w:rFonts w:ascii="Tahoma" w:hAnsi="Tahoma" w:cs="Tahoma"/>
          <w:sz w:val="24"/>
          <w:szCs w:val="24"/>
        </w:rPr>
        <w:t>e</w:t>
      </w:r>
      <w:r w:rsidRPr="006266B7">
        <w:rPr>
          <w:rFonts w:ascii="Tahoma" w:hAnsi="Tahoma" w:cs="Tahoma"/>
          <w:sz w:val="24"/>
          <w:szCs w:val="24"/>
        </w:rPr>
        <w:t xml:space="preserve">rnado’s Charity Shop – </w:t>
      </w:r>
      <w:r w:rsidR="00DE3678">
        <w:rPr>
          <w:rFonts w:ascii="Tahoma" w:hAnsi="Tahoma" w:cs="Tahoma"/>
          <w:sz w:val="24"/>
          <w:szCs w:val="24"/>
        </w:rPr>
        <w:t>Uttoxeter</w:t>
      </w:r>
      <w:r w:rsidRPr="006266B7">
        <w:rPr>
          <w:rFonts w:ascii="Tahoma" w:hAnsi="Tahoma" w:cs="Tahoma"/>
          <w:sz w:val="24"/>
          <w:szCs w:val="24"/>
        </w:rPr>
        <w:t xml:space="preserve"> – Sorting donations</w:t>
      </w:r>
      <w:r w:rsidR="00DE3678">
        <w:rPr>
          <w:rFonts w:ascii="Tahoma" w:hAnsi="Tahoma" w:cs="Tahoma"/>
          <w:sz w:val="24"/>
          <w:szCs w:val="24"/>
        </w:rPr>
        <w:t>, working in the shop</w:t>
      </w:r>
    </w:p>
    <w:p w14:paraId="3AB52390" w14:textId="524CA9FB" w:rsidR="00A42170" w:rsidRDefault="006673C1" w:rsidP="004B74A3">
      <w:pPr>
        <w:pStyle w:val="ListParagraph"/>
        <w:numPr>
          <w:ilvl w:val="0"/>
          <w:numId w:val="20"/>
        </w:numPr>
        <w:jc w:val="both"/>
        <w:rPr>
          <w:rFonts w:ascii="Tahoma" w:hAnsi="Tahoma" w:cs="Tahoma"/>
          <w:sz w:val="24"/>
          <w:szCs w:val="24"/>
        </w:rPr>
      </w:pPr>
      <w:r w:rsidRPr="006266B7">
        <w:rPr>
          <w:rFonts w:ascii="Tahoma" w:hAnsi="Tahoma" w:cs="Tahoma"/>
          <w:sz w:val="24"/>
          <w:szCs w:val="24"/>
        </w:rPr>
        <w:t xml:space="preserve">Lichfield Cathedral – Lichfield – Handing out leaflets to </w:t>
      </w:r>
      <w:proofErr w:type="gramStart"/>
      <w:r w:rsidRPr="006266B7">
        <w:rPr>
          <w:rFonts w:ascii="Tahoma" w:hAnsi="Tahoma" w:cs="Tahoma"/>
          <w:sz w:val="24"/>
          <w:szCs w:val="24"/>
        </w:rPr>
        <w:t>general public</w:t>
      </w:r>
      <w:proofErr w:type="gramEnd"/>
      <w:r w:rsidRPr="006266B7">
        <w:rPr>
          <w:rFonts w:ascii="Tahoma" w:hAnsi="Tahoma" w:cs="Tahoma"/>
          <w:sz w:val="24"/>
          <w:szCs w:val="24"/>
        </w:rPr>
        <w:t xml:space="preserve"> and tidying</w:t>
      </w:r>
    </w:p>
    <w:p w14:paraId="58980A15" w14:textId="3FD328C0" w:rsidR="00281050" w:rsidRDefault="00281050" w:rsidP="004B74A3">
      <w:pPr>
        <w:pStyle w:val="ListParagraph"/>
        <w:numPr>
          <w:ilvl w:val="0"/>
          <w:numId w:val="20"/>
        </w:numPr>
        <w:jc w:val="both"/>
        <w:rPr>
          <w:rFonts w:ascii="Tahoma" w:hAnsi="Tahoma" w:cs="Tahoma"/>
          <w:sz w:val="24"/>
          <w:szCs w:val="24"/>
        </w:rPr>
      </w:pPr>
      <w:r>
        <w:rPr>
          <w:rFonts w:ascii="Tahoma" w:hAnsi="Tahoma" w:cs="Tahoma"/>
          <w:sz w:val="24"/>
          <w:szCs w:val="24"/>
        </w:rPr>
        <w:t>The Donkey Sanctuary – animal care</w:t>
      </w:r>
    </w:p>
    <w:p w14:paraId="0264E40E" w14:textId="7788BBBF" w:rsidR="00281050" w:rsidRDefault="00281050" w:rsidP="004B74A3">
      <w:pPr>
        <w:pStyle w:val="ListParagraph"/>
        <w:numPr>
          <w:ilvl w:val="0"/>
          <w:numId w:val="20"/>
        </w:numPr>
        <w:jc w:val="both"/>
        <w:rPr>
          <w:rFonts w:ascii="Tahoma" w:hAnsi="Tahoma" w:cs="Tahoma"/>
          <w:sz w:val="24"/>
          <w:szCs w:val="24"/>
        </w:rPr>
      </w:pPr>
      <w:r>
        <w:rPr>
          <w:rFonts w:ascii="Tahoma" w:hAnsi="Tahoma" w:cs="Tahoma"/>
          <w:sz w:val="24"/>
          <w:szCs w:val="24"/>
        </w:rPr>
        <w:t>The Dogs Trust – animal care</w:t>
      </w:r>
    </w:p>
    <w:p w14:paraId="7466554B" w14:textId="7DD047C5" w:rsidR="00281050" w:rsidRDefault="00A31345" w:rsidP="004B74A3">
      <w:pPr>
        <w:pStyle w:val="ListParagraph"/>
        <w:numPr>
          <w:ilvl w:val="0"/>
          <w:numId w:val="20"/>
        </w:numPr>
        <w:jc w:val="both"/>
        <w:rPr>
          <w:rFonts w:ascii="Tahoma" w:hAnsi="Tahoma" w:cs="Tahoma"/>
          <w:sz w:val="24"/>
          <w:szCs w:val="24"/>
        </w:rPr>
      </w:pPr>
      <w:r>
        <w:rPr>
          <w:rFonts w:ascii="Tahoma" w:hAnsi="Tahoma" w:cs="Tahoma"/>
          <w:sz w:val="24"/>
          <w:szCs w:val="24"/>
        </w:rPr>
        <w:t xml:space="preserve">Thomas Alleyne’s School Farm – Uttoxeter – animal care </w:t>
      </w:r>
    </w:p>
    <w:p w14:paraId="02E14D46" w14:textId="242841B0" w:rsidR="00F240CF" w:rsidRDefault="00F240CF" w:rsidP="004B74A3">
      <w:pPr>
        <w:pStyle w:val="ListParagraph"/>
        <w:numPr>
          <w:ilvl w:val="0"/>
          <w:numId w:val="20"/>
        </w:numPr>
        <w:jc w:val="both"/>
        <w:rPr>
          <w:rFonts w:ascii="Tahoma" w:hAnsi="Tahoma" w:cs="Tahoma"/>
          <w:sz w:val="24"/>
          <w:szCs w:val="24"/>
        </w:rPr>
      </w:pPr>
      <w:r>
        <w:rPr>
          <w:rFonts w:ascii="Tahoma" w:hAnsi="Tahoma" w:cs="Tahoma"/>
          <w:sz w:val="24"/>
          <w:szCs w:val="24"/>
        </w:rPr>
        <w:t>Rugeley Council- Rugeley- Litter picking/Rugeley in bloom</w:t>
      </w:r>
    </w:p>
    <w:p w14:paraId="615C514C" w14:textId="579232B9" w:rsidR="00F240CF" w:rsidRDefault="00F240CF" w:rsidP="004B74A3">
      <w:pPr>
        <w:pStyle w:val="ListParagraph"/>
        <w:numPr>
          <w:ilvl w:val="0"/>
          <w:numId w:val="20"/>
        </w:numPr>
        <w:jc w:val="both"/>
        <w:rPr>
          <w:rFonts w:ascii="Tahoma" w:hAnsi="Tahoma" w:cs="Tahoma"/>
          <w:sz w:val="24"/>
          <w:szCs w:val="24"/>
        </w:rPr>
      </w:pPr>
      <w:r>
        <w:rPr>
          <w:rFonts w:ascii="Tahoma" w:hAnsi="Tahoma" w:cs="Tahoma"/>
          <w:sz w:val="24"/>
          <w:szCs w:val="24"/>
        </w:rPr>
        <w:t>Air Ambulance – Uttoxeter</w:t>
      </w:r>
    </w:p>
    <w:p w14:paraId="4B48B334" w14:textId="50740143" w:rsidR="00F240CF" w:rsidRDefault="00F240CF" w:rsidP="004B74A3">
      <w:pPr>
        <w:pStyle w:val="ListParagraph"/>
        <w:numPr>
          <w:ilvl w:val="0"/>
          <w:numId w:val="20"/>
        </w:numPr>
        <w:jc w:val="both"/>
        <w:rPr>
          <w:rFonts w:ascii="Tahoma" w:hAnsi="Tahoma" w:cs="Tahoma"/>
          <w:sz w:val="24"/>
          <w:szCs w:val="24"/>
        </w:rPr>
      </w:pPr>
      <w:r>
        <w:rPr>
          <w:rFonts w:ascii="Tahoma" w:hAnsi="Tahoma" w:cs="Tahoma"/>
          <w:sz w:val="24"/>
          <w:szCs w:val="24"/>
        </w:rPr>
        <w:t>Heath Community Centre and Food Bank</w:t>
      </w:r>
    </w:p>
    <w:p w14:paraId="40E881A4" w14:textId="1DCDA55C" w:rsidR="003D405E" w:rsidRDefault="00F240CF" w:rsidP="003D405E">
      <w:pPr>
        <w:pStyle w:val="ListParagraph"/>
        <w:numPr>
          <w:ilvl w:val="0"/>
          <w:numId w:val="20"/>
        </w:numPr>
        <w:jc w:val="both"/>
        <w:rPr>
          <w:rFonts w:ascii="Tahoma" w:hAnsi="Tahoma" w:cs="Tahoma"/>
          <w:sz w:val="24"/>
          <w:szCs w:val="24"/>
        </w:rPr>
      </w:pPr>
      <w:r>
        <w:rPr>
          <w:rFonts w:ascii="Tahoma" w:hAnsi="Tahoma" w:cs="Tahoma"/>
          <w:sz w:val="24"/>
          <w:szCs w:val="24"/>
        </w:rPr>
        <w:t>JCB</w:t>
      </w:r>
    </w:p>
    <w:p w14:paraId="3A1E5874" w14:textId="1D090CC4" w:rsidR="00854787" w:rsidRPr="00854787" w:rsidRDefault="00854787" w:rsidP="00854787">
      <w:pPr>
        <w:jc w:val="both"/>
        <w:rPr>
          <w:rFonts w:ascii="Tahoma" w:hAnsi="Tahoma" w:cs="Tahoma"/>
          <w:sz w:val="24"/>
          <w:szCs w:val="24"/>
        </w:rPr>
      </w:pPr>
      <w:r w:rsidRPr="00854787">
        <w:rPr>
          <w:rFonts w:ascii="Tahoma" w:hAnsi="Tahoma" w:cs="Tahoma"/>
          <w:sz w:val="24"/>
          <w:szCs w:val="24"/>
        </w:rPr>
        <w:t>Learners have access to relevant experiences at post 19 specialist colleges planned in each ter</w:t>
      </w:r>
      <w:r>
        <w:rPr>
          <w:rFonts w:ascii="Tahoma" w:hAnsi="Tahoma" w:cs="Tahoma"/>
          <w:sz w:val="24"/>
          <w:szCs w:val="24"/>
        </w:rPr>
        <w:t>m</w:t>
      </w:r>
      <w:r w:rsidRPr="00854787">
        <w:rPr>
          <w:rFonts w:ascii="Tahoma" w:hAnsi="Tahoma" w:cs="Tahoma"/>
          <w:sz w:val="24"/>
          <w:szCs w:val="24"/>
        </w:rPr>
        <w:t>.</w:t>
      </w:r>
    </w:p>
    <w:p w14:paraId="1AA665DB" w14:textId="7581B9EC" w:rsidR="006673C1" w:rsidRPr="006266B7" w:rsidRDefault="006673C1" w:rsidP="006673C1">
      <w:pPr>
        <w:pStyle w:val="ListParagraph"/>
        <w:numPr>
          <w:ilvl w:val="0"/>
          <w:numId w:val="21"/>
        </w:numPr>
        <w:ind w:left="426" w:hanging="142"/>
        <w:jc w:val="both"/>
        <w:rPr>
          <w:rFonts w:ascii="Tahoma" w:hAnsi="Tahoma" w:cs="Tahoma"/>
          <w:sz w:val="24"/>
          <w:szCs w:val="24"/>
        </w:rPr>
      </w:pPr>
      <w:r w:rsidRPr="006266B7">
        <w:rPr>
          <w:rFonts w:ascii="Tahoma" w:hAnsi="Tahoma" w:cs="Tahoma"/>
          <w:sz w:val="24"/>
          <w:szCs w:val="24"/>
        </w:rPr>
        <w:t xml:space="preserve">Learners in Year </w:t>
      </w:r>
      <w:r w:rsidR="004616AF">
        <w:rPr>
          <w:rFonts w:ascii="Tahoma" w:hAnsi="Tahoma" w:cs="Tahoma"/>
          <w:sz w:val="24"/>
          <w:szCs w:val="24"/>
        </w:rPr>
        <w:t xml:space="preserve">11, </w:t>
      </w:r>
      <w:r w:rsidRPr="006266B7">
        <w:rPr>
          <w:rFonts w:ascii="Tahoma" w:hAnsi="Tahoma" w:cs="Tahoma"/>
          <w:sz w:val="24"/>
          <w:szCs w:val="24"/>
        </w:rPr>
        <w:t>12, 13, and 14 have taster experiences at a range of post 19 colleges.  These currently take place at:</w:t>
      </w:r>
    </w:p>
    <w:p w14:paraId="7C9E5580" w14:textId="77777777" w:rsidR="006673C1" w:rsidRPr="006266B7" w:rsidRDefault="006673C1" w:rsidP="006673C1">
      <w:pPr>
        <w:pStyle w:val="ListParagraph"/>
        <w:numPr>
          <w:ilvl w:val="0"/>
          <w:numId w:val="22"/>
        </w:numPr>
        <w:jc w:val="both"/>
        <w:rPr>
          <w:rFonts w:ascii="Tahoma" w:hAnsi="Tahoma" w:cs="Tahoma"/>
          <w:sz w:val="24"/>
          <w:szCs w:val="24"/>
        </w:rPr>
      </w:pPr>
      <w:r w:rsidRPr="006266B7">
        <w:rPr>
          <w:rFonts w:ascii="Tahoma" w:hAnsi="Tahoma" w:cs="Tahoma"/>
          <w:sz w:val="24"/>
          <w:szCs w:val="24"/>
        </w:rPr>
        <w:t>Strathmore College – Stoke on Trent</w:t>
      </w:r>
    </w:p>
    <w:p w14:paraId="6143129F" w14:textId="77777777" w:rsidR="006673C1" w:rsidRPr="006266B7" w:rsidRDefault="006673C1" w:rsidP="006673C1">
      <w:pPr>
        <w:pStyle w:val="ListParagraph"/>
        <w:numPr>
          <w:ilvl w:val="0"/>
          <w:numId w:val="22"/>
        </w:numPr>
        <w:jc w:val="both"/>
        <w:rPr>
          <w:rFonts w:ascii="Tahoma" w:hAnsi="Tahoma" w:cs="Tahoma"/>
          <w:sz w:val="24"/>
          <w:szCs w:val="24"/>
        </w:rPr>
      </w:pPr>
      <w:r w:rsidRPr="006266B7">
        <w:rPr>
          <w:rFonts w:ascii="Tahoma" w:hAnsi="Tahoma" w:cs="Tahoma"/>
          <w:sz w:val="24"/>
          <w:szCs w:val="24"/>
        </w:rPr>
        <w:t>Regent College – Stoke on Trent</w:t>
      </w:r>
    </w:p>
    <w:p w14:paraId="652E592B" w14:textId="77777777" w:rsidR="006673C1" w:rsidRPr="006266B7" w:rsidRDefault="006673C1" w:rsidP="006673C1">
      <w:pPr>
        <w:pStyle w:val="ListParagraph"/>
        <w:numPr>
          <w:ilvl w:val="0"/>
          <w:numId w:val="22"/>
        </w:numPr>
        <w:jc w:val="both"/>
        <w:rPr>
          <w:rFonts w:ascii="Tahoma" w:hAnsi="Tahoma" w:cs="Tahoma"/>
          <w:sz w:val="24"/>
          <w:szCs w:val="24"/>
        </w:rPr>
      </w:pPr>
      <w:r w:rsidRPr="006266B7">
        <w:rPr>
          <w:rFonts w:ascii="Tahoma" w:hAnsi="Tahoma" w:cs="Tahoma"/>
          <w:sz w:val="24"/>
          <w:szCs w:val="24"/>
        </w:rPr>
        <w:t xml:space="preserve">Queen Alexandra College </w:t>
      </w:r>
      <w:r w:rsidR="00083B40" w:rsidRPr="006266B7">
        <w:rPr>
          <w:rFonts w:ascii="Tahoma" w:hAnsi="Tahoma" w:cs="Tahoma"/>
          <w:sz w:val="24"/>
          <w:szCs w:val="24"/>
        </w:rPr>
        <w:t>–</w:t>
      </w:r>
      <w:r w:rsidRPr="006266B7">
        <w:rPr>
          <w:rFonts w:ascii="Tahoma" w:hAnsi="Tahoma" w:cs="Tahoma"/>
          <w:sz w:val="24"/>
          <w:szCs w:val="24"/>
        </w:rPr>
        <w:t xml:space="preserve"> Birmingham</w:t>
      </w:r>
    </w:p>
    <w:p w14:paraId="3E1FA6AE" w14:textId="77777777" w:rsidR="00083B40" w:rsidRPr="006266B7" w:rsidRDefault="00083B40" w:rsidP="006673C1">
      <w:pPr>
        <w:pStyle w:val="ListParagraph"/>
        <w:numPr>
          <w:ilvl w:val="0"/>
          <w:numId w:val="22"/>
        </w:numPr>
        <w:jc w:val="both"/>
        <w:rPr>
          <w:rFonts w:ascii="Tahoma" w:hAnsi="Tahoma" w:cs="Tahoma"/>
          <w:sz w:val="24"/>
          <w:szCs w:val="24"/>
        </w:rPr>
      </w:pPr>
      <w:r w:rsidRPr="006266B7">
        <w:rPr>
          <w:rFonts w:ascii="Tahoma" w:hAnsi="Tahoma" w:cs="Tahoma"/>
          <w:sz w:val="24"/>
          <w:szCs w:val="24"/>
        </w:rPr>
        <w:t>David Lewis College – Alderely Edge</w:t>
      </w:r>
    </w:p>
    <w:p w14:paraId="5F4A35CE" w14:textId="0721EE34" w:rsidR="00083B40" w:rsidRPr="006266B7" w:rsidRDefault="007C7347" w:rsidP="006673C1">
      <w:pPr>
        <w:pStyle w:val="ListParagraph"/>
        <w:numPr>
          <w:ilvl w:val="0"/>
          <w:numId w:val="22"/>
        </w:numPr>
        <w:jc w:val="both"/>
        <w:rPr>
          <w:rFonts w:ascii="Tahoma" w:hAnsi="Tahoma" w:cs="Tahoma"/>
          <w:sz w:val="24"/>
          <w:szCs w:val="24"/>
        </w:rPr>
      </w:pPr>
      <w:r>
        <w:rPr>
          <w:rFonts w:ascii="Tahoma" w:hAnsi="Tahoma" w:cs="Tahoma"/>
          <w:sz w:val="24"/>
          <w:szCs w:val="24"/>
        </w:rPr>
        <w:t xml:space="preserve">South Staffordshire College – Penkridge </w:t>
      </w:r>
    </w:p>
    <w:p w14:paraId="3CFEFC73" w14:textId="77777777" w:rsidR="0037630A" w:rsidRPr="006266B7" w:rsidRDefault="0037630A" w:rsidP="006673C1">
      <w:pPr>
        <w:pStyle w:val="ListParagraph"/>
        <w:numPr>
          <w:ilvl w:val="0"/>
          <w:numId w:val="22"/>
        </w:numPr>
        <w:jc w:val="both"/>
        <w:rPr>
          <w:rFonts w:ascii="Tahoma" w:hAnsi="Tahoma" w:cs="Tahoma"/>
          <w:sz w:val="24"/>
          <w:szCs w:val="24"/>
        </w:rPr>
      </w:pPr>
      <w:r w:rsidRPr="006266B7">
        <w:rPr>
          <w:rFonts w:ascii="Tahoma" w:hAnsi="Tahoma" w:cs="Tahoma"/>
          <w:sz w:val="24"/>
          <w:szCs w:val="24"/>
        </w:rPr>
        <w:t>Portland College – Mansfield</w:t>
      </w:r>
    </w:p>
    <w:p w14:paraId="1D278EBD" w14:textId="77777777" w:rsidR="0037630A" w:rsidRDefault="00963F44" w:rsidP="006673C1">
      <w:pPr>
        <w:pStyle w:val="ListParagraph"/>
        <w:numPr>
          <w:ilvl w:val="0"/>
          <w:numId w:val="22"/>
        </w:numPr>
        <w:jc w:val="both"/>
        <w:rPr>
          <w:rFonts w:ascii="Tahoma" w:hAnsi="Tahoma" w:cs="Tahoma"/>
          <w:sz w:val="24"/>
          <w:szCs w:val="24"/>
        </w:rPr>
      </w:pPr>
      <w:r w:rsidRPr="006266B7">
        <w:rPr>
          <w:rFonts w:ascii="Tahoma" w:hAnsi="Tahoma" w:cs="Tahoma"/>
          <w:sz w:val="24"/>
          <w:szCs w:val="24"/>
        </w:rPr>
        <w:t>Wolverhampton College – Wolverhampton</w:t>
      </w:r>
    </w:p>
    <w:p w14:paraId="5CE3BFBF" w14:textId="01425A62" w:rsidR="00635699" w:rsidRDefault="00635699" w:rsidP="006673C1">
      <w:pPr>
        <w:pStyle w:val="ListParagraph"/>
        <w:numPr>
          <w:ilvl w:val="0"/>
          <w:numId w:val="22"/>
        </w:numPr>
        <w:jc w:val="both"/>
        <w:rPr>
          <w:rFonts w:ascii="Tahoma" w:hAnsi="Tahoma" w:cs="Tahoma"/>
          <w:sz w:val="24"/>
          <w:szCs w:val="24"/>
        </w:rPr>
      </w:pPr>
      <w:r>
        <w:rPr>
          <w:rFonts w:ascii="Tahoma" w:hAnsi="Tahoma" w:cs="Tahoma"/>
          <w:sz w:val="24"/>
          <w:szCs w:val="24"/>
        </w:rPr>
        <w:t xml:space="preserve">Hereward College – Coventry </w:t>
      </w:r>
    </w:p>
    <w:p w14:paraId="23313E19" w14:textId="670D9FF8" w:rsidR="00635699" w:rsidRDefault="00635699" w:rsidP="006673C1">
      <w:pPr>
        <w:pStyle w:val="ListParagraph"/>
        <w:numPr>
          <w:ilvl w:val="0"/>
          <w:numId w:val="22"/>
        </w:numPr>
        <w:jc w:val="both"/>
        <w:rPr>
          <w:rFonts w:ascii="Tahoma" w:hAnsi="Tahoma" w:cs="Tahoma"/>
          <w:sz w:val="24"/>
          <w:szCs w:val="24"/>
        </w:rPr>
      </w:pPr>
      <w:r>
        <w:rPr>
          <w:rFonts w:ascii="Tahoma" w:hAnsi="Tahoma" w:cs="Tahoma"/>
          <w:sz w:val="24"/>
          <w:szCs w:val="24"/>
        </w:rPr>
        <w:t xml:space="preserve">Heart of Birmingham College </w:t>
      </w:r>
      <w:r w:rsidR="00671FCA">
        <w:rPr>
          <w:rFonts w:ascii="Tahoma" w:hAnsi="Tahoma" w:cs="Tahoma"/>
          <w:sz w:val="24"/>
          <w:szCs w:val="24"/>
        </w:rPr>
        <w:t>–</w:t>
      </w:r>
      <w:r>
        <w:rPr>
          <w:rFonts w:ascii="Tahoma" w:hAnsi="Tahoma" w:cs="Tahoma"/>
          <w:sz w:val="24"/>
          <w:szCs w:val="24"/>
        </w:rPr>
        <w:t xml:space="preserve"> Birmingham</w:t>
      </w:r>
    </w:p>
    <w:p w14:paraId="119B9CAA" w14:textId="77777777" w:rsidR="00083B40" w:rsidRPr="006266B7" w:rsidRDefault="00083B40" w:rsidP="00083B40">
      <w:pPr>
        <w:pStyle w:val="ListParagraph"/>
        <w:ind w:left="1146"/>
        <w:jc w:val="both"/>
        <w:rPr>
          <w:rFonts w:ascii="Tahoma" w:hAnsi="Tahoma" w:cs="Tahoma"/>
          <w:sz w:val="24"/>
          <w:szCs w:val="24"/>
        </w:rPr>
      </w:pPr>
    </w:p>
    <w:p w14:paraId="19D5DB7C" w14:textId="77777777" w:rsidR="00083B40" w:rsidRPr="006266B7" w:rsidRDefault="00453ED1" w:rsidP="00D2259F">
      <w:pPr>
        <w:pStyle w:val="ListParagraph"/>
        <w:ind w:left="426"/>
        <w:jc w:val="both"/>
        <w:rPr>
          <w:rFonts w:ascii="Tahoma" w:hAnsi="Tahoma" w:cs="Tahoma"/>
          <w:sz w:val="24"/>
          <w:szCs w:val="24"/>
        </w:rPr>
      </w:pPr>
      <w:r w:rsidRPr="006266B7">
        <w:rPr>
          <w:rFonts w:ascii="Tahoma" w:hAnsi="Tahoma" w:cs="Tahoma"/>
          <w:sz w:val="24"/>
          <w:szCs w:val="24"/>
        </w:rPr>
        <w:t>The Post 16</w:t>
      </w:r>
      <w:r w:rsidR="006673C1" w:rsidRPr="006266B7">
        <w:rPr>
          <w:rFonts w:ascii="Tahoma" w:hAnsi="Tahoma" w:cs="Tahoma"/>
          <w:sz w:val="24"/>
          <w:szCs w:val="24"/>
        </w:rPr>
        <w:t xml:space="preserve"> curriculum covers specific lessons on careers and transitions at a level appropriate to the learners.</w:t>
      </w:r>
    </w:p>
    <w:p w14:paraId="3C51E097" w14:textId="77777777" w:rsidR="00083B40" w:rsidRPr="006266B7" w:rsidRDefault="00083B40" w:rsidP="00083B40">
      <w:pPr>
        <w:ind w:left="426"/>
        <w:rPr>
          <w:rFonts w:ascii="Tahoma" w:hAnsi="Tahoma" w:cs="Tahoma"/>
          <w:sz w:val="24"/>
          <w:szCs w:val="24"/>
          <w:lang w:eastAsia="en-GB"/>
        </w:rPr>
      </w:pPr>
      <w:r w:rsidRPr="006266B7">
        <w:rPr>
          <w:rFonts w:ascii="Tahoma" w:hAnsi="Tahoma" w:cs="Tahoma"/>
          <w:sz w:val="24"/>
          <w:szCs w:val="24"/>
          <w:lang w:eastAsia="en-GB"/>
        </w:rPr>
        <w:t xml:space="preserve">The overall organisation of work experience is undertaken by the school Careers Leader </w:t>
      </w:r>
      <w:r w:rsidR="00453ED1" w:rsidRPr="006266B7">
        <w:rPr>
          <w:rFonts w:ascii="Tahoma" w:hAnsi="Tahoma" w:cs="Tahoma"/>
          <w:sz w:val="24"/>
          <w:szCs w:val="24"/>
          <w:lang w:eastAsia="en-GB"/>
        </w:rPr>
        <w:t xml:space="preserve">(Jessica Hartley) </w:t>
      </w:r>
      <w:r w:rsidRPr="006266B7">
        <w:rPr>
          <w:rFonts w:ascii="Tahoma" w:hAnsi="Tahoma" w:cs="Tahoma"/>
          <w:sz w:val="24"/>
          <w:szCs w:val="24"/>
          <w:lang w:eastAsia="en-GB"/>
        </w:rPr>
        <w:t>who liaises with the Post 16 team to ensure the most relevant and engaging opportunities are taken.</w:t>
      </w:r>
    </w:p>
    <w:p w14:paraId="2C21D1B4" w14:textId="18BF06F5" w:rsidR="00083B40" w:rsidRPr="006266B7" w:rsidRDefault="00083B40" w:rsidP="00083B40">
      <w:pPr>
        <w:ind w:left="426"/>
        <w:jc w:val="both"/>
        <w:rPr>
          <w:rFonts w:ascii="Tahoma" w:hAnsi="Tahoma" w:cs="Tahoma"/>
          <w:sz w:val="24"/>
          <w:szCs w:val="24"/>
        </w:rPr>
      </w:pPr>
      <w:r w:rsidRPr="006266B7">
        <w:rPr>
          <w:rFonts w:ascii="Tahoma" w:hAnsi="Tahoma" w:cs="Tahoma"/>
          <w:sz w:val="24"/>
          <w:szCs w:val="24"/>
        </w:rPr>
        <w:t xml:space="preserve">All </w:t>
      </w:r>
      <w:r w:rsidR="00050D4F" w:rsidRPr="006266B7">
        <w:rPr>
          <w:rFonts w:ascii="Tahoma" w:hAnsi="Tahoma" w:cs="Tahoma"/>
          <w:sz w:val="24"/>
          <w:szCs w:val="24"/>
        </w:rPr>
        <w:t>off-site</w:t>
      </w:r>
      <w:r w:rsidRPr="006266B7">
        <w:rPr>
          <w:rFonts w:ascii="Tahoma" w:hAnsi="Tahoma" w:cs="Tahoma"/>
          <w:sz w:val="24"/>
          <w:szCs w:val="24"/>
        </w:rPr>
        <w:t xml:space="preserve"> work experience sites are pre visited and have a risk assessment completed to ensure they are safe for the types of </w:t>
      </w:r>
      <w:r w:rsidR="00F240CF" w:rsidRPr="006266B7">
        <w:rPr>
          <w:rFonts w:ascii="Tahoma" w:hAnsi="Tahoma" w:cs="Tahoma"/>
          <w:sz w:val="24"/>
          <w:szCs w:val="24"/>
        </w:rPr>
        <w:t>learners</w:t>
      </w:r>
      <w:r w:rsidRPr="006266B7">
        <w:rPr>
          <w:rFonts w:ascii="Tahoma" w:hAnsi="Tahoma" w:cs="Tahoma"/>
          <w:sz w:val="24"/>
          <w:szCs w:val="24"/>
        </w:rPr>
        <w:t xml:space="preserve"> that will be accessing them from Rugeley School.</w:t>
      </w:r>
    </w:p>
    <w:p w14:paraId="2876BFDB" w14:textId="77777777" w:rsidR="00D2259F" w:rsidRPr="006266B7" w:rsidRDefault="00D2259F" w:rsidP="00453ED1">
      <w:pPr>
        <w:pStyle w:val="ListParagraph"/>
        <w:numPr>
          <w:ilvl w:val="0"/>
          <w:numId w:val="18"/>
        </w:numPr>
        <w:autoSpaceDE w:val="0"/>
        <w:autoSpaceDN w:val="0"/>
        <w:adjustRightInd w:val="0"/>
        <w:spacing w:after="0" w:line="240" w:lineRule="auto"/>
        <w:rPr>
          <w:rFonts w:ascii="Tahoma" w:hAnsi="Tahoma" w:cs="Tahoma"/>
          <w:b/>
          <w:sz w:val="24"/>
        </w:rPr>
      </w:pPr>
      <w:r w:rsidRPr="006266B7">
        <w:rPr>
          <w:rFonts w:ascii="Tahoma" w:hAnsi="Tahoma" w:cs="Tahoma"/>
          <w:b/>
          <w:sz w:val="24"/>
        </w:rPr>
        <w:t>Review</w:t>
      </w:r>
    </w:p>
    <w:p w14:paraId="6EAB09C0" w14:textId="47B1CB16" w:rsidR="00D2259F" w:rsidRPr="006266B7" w:rsidRDefault="00D2259F" w:rsidP="00D2259F">
      <w:pPr>
        <w:autoSpaceDE w:val="0"/>
        <w:autoSpaceDN w:val="0"/>
        <w:adjustRightInd w:val="0"/>
        <w:spacing w:after="0" w:line="240" w:lineRule="auto"/>
        <w:ind w:left="644"/>
        <w:rPr>
          <w:rFonts w:ascii="Tahoma" w:hAnsi="Tahoma" w:cs="Tahoma"/>
          <w:sz w:val="24"/>
        </w:rPr>
      </w:pPr>
      <w:r w:rsidRPr="006266B7">
        <w:rPr>
          <w:rFonts w:ascii="Tahoma" w:hAnsi="Tahoma" w:cs="Tahoma"/>
          <w:sz w:val="24"/>
        </w:rPr>
        <w:t>Once per</w:t>
      </w:r>
      <w:r w:rsidR="00F240CF">
        <w:rPr>
          <w:rFonts w:ascii="Tahoma" w:hAnsi="Tahoma" w:cs="Tahoma"/>
          <w:sz w:val="24"/>
        </w:rPr>
        <w:t xml:space="preserve"> term</w:t>
      </w:r>
      <w:r w:rsidRPr="006266B7">
        <w:rPr>
          <w:rFonts w:ascii="Tahoma" w:hAnsi="Tahoma" w:cs="Tahoma"/>
          <w:sz w:val="24"/>
        </w:rPr>
        <w:t xml:space="preserve"> the careers lead completes an audit of the careers service offered by the school through completion of a Gatsby Compass Tool</w:t>
      </w:r>
      <w:r w:rsidR="00F240CF">
        <w:rPr>
          <w:rFonts w:ascii="Tahoma" w:hAnsi="Tahoma" w:cs="Tahoma"/>
          <w:sz w:val="24"/>
        </w:rPr>
        <w:t xml:space="preserve">, alongside support from the </w:t>
      </w:r>
      <w:r w:rsidR="00854787">
        <w:rPr>
          <w:rFonts w:ascii="Tahoma" w:hAnsi="Tahoma" w:cs="Tahoma"/>
          <w:sz w:val="24"/>
        </w:rPr>
        <w:t>career’s</w:t>
      </w:r>
      <w:r w:rsidR="00F240CF">
        <w:rPr>
          <w:rFonts w:ascii="Tahoma" w:hAnsi="Tahoma" w:cs="Tahoma"/>
          <w:sz w:val="24"/>
        </w:rPr>
        <w:t xml:space="preserve"> hub coordinator.</w:t>
      </w:r>
      <w:r w:rsidRPr="006266B7">
        <w:rPr>
          <w:rFonts w:ascii="Tahoma" w:hAnsi="Tahoma" w:cs="Tahoma"/>
          <w:sz w:val="24"/>
        </w:rPr>
        <w:t xml:space="preserve"> This tool gives a percentage score to a variety of areas within the careers profile and from this an action plan is devised and completed to improve focus on for the following year.</w:t>
      </w:r>
    </w:p>
    <w:p w14:paraId="32A1F8BF" w14:textId="77777777" w:rsidR="00D2259F" w:rsidRPr="006266B7" w:rsidRDefault="00D2259F" w:rsidP="00D2259F">
      <w:pPr>
        <w:autoSpaceDE w:val="0"/>
        <w:autoSpaceDN w:val="0"/>
        <w:adjustRightInd w:val="0"/>
        <w:spacing w:after="0" w:line="240" w:lineRule="auto"/>
        <w:ind w:left="644"/>
        <w:rPr>
          <w:rFonts w:ascii="Tahoma" w:hAnsi="Tahoma" w:cs="Tahoma"/>
          <w:sz w:val="24"/>
        </w:rPr>
      </w:pPr>
    </w:p>
    <w:p w14:paraId="0AD083BE" w14:textId="77777777" w:rsidR="00F843F3" w:rsidRPr="006266B7" w:rsidRDefault="00453ED1" w:rsidP="00453ED1">
      <w:pPr>
        <w:pStyle w:val="ListParagraph"/>
        <w:numPr>
          <w:ilvl w:val="0"/>
          <w:numId w:val="18"/>
        </w:numPr>
        <w:autoSpaceDE w:val="0"/>
        <w:autoSpaceDN w:val="0"/>
        <w:adjustRightInd w:val="0"/>
        <w:spacing w:after="0" w:line="240" w:lineRule="auto"/>
        <w:rPr>
          <w:rFonts w:ascii="Tahoma" w:hAnsi="Tahoma" w:cs="Tahoma"/>
          <w:b/>
          <w:sz w:val="24"/>
        </w:rPr>
      </w:pPr>
      <w:r w:rsidRPr="006266B7">
        <w:rPr>
          <w:rFonts w:ascii="Tahoma" w:hAnsi="Tahoma" w:cs="Tahoma"/>
          <w:b/>
          <w:sz w:val="24"/>
        </w:rPr>
        <w:t>References</w:t>
      </w:r>
    </w:p>
    <w:p w14:paraId="7C5AC704" w14:textId="77777777" w:rsidR="00453ED1" w:rsidRPr="006266B7" w:rsidRDefault="00453ED1" w:rsidP="00453ED1">
      <w:pPr>
        <w:autoSpaceDE w:val="0"/>
        <w:autoSpaceDN w:val="0"/>
        <w:adjustRightInd w:val="0"/>
        <w:spacing w:after="0" w:line="240" w:lineRule="auto"/>
        <w:ind w:left="644"/>
        <w:rPr>
          <w:rFonts w:ascii="Tahoma" w:hAnsi="Tahoma" w:cs="Tahoma"/>
          <w:sz w:val="24"/>
        </w:rPr>
      </w:pPr>
    </w:p>
    <w:p w14:paraId="4191F118" w14:textId="77777777" w:rsidR="00453ED1" w:rsidRPr="006266B7" w:rsidRDefault="00453ED1" w:rsidP="00453ED1">
      <w:pPr>
        <w:autoSpaceDE w:val="0"/>
        <w:autoSpaceDN w:val="0"/>
        <w:adjustRightInd w:val="0"/>
        <w:spacing w:after="0" w:line="240" w:lineRule="auto"/>
        <w:ind w:left="644"/>
        <w:rPr>
          <w:rFonts w:ascii="Tahoma" w:hAnsi="Tahoma" w:cs="Tahoma"/>
          <w:sz w:val="24"/>
        </w:rPr>
      </w:pPr>
      <w:r w:rsidRPr="006266B7">
        <w:rPr>
          <w:rFonts w:ascii="Tahoma" w:hAnsi="Tahoma" w:cs="Tahoma"/>
          <w:sz w:val="24"/>
        </w:rPr>
        <w:t>The National Curriculum in England (DfE)</w:t>
      </w:r>
    </w:p>
    <w:p w14:paraId="16DAFD50" w14:textId="77777777" w:rsidR="00453ED1" w:rsidRPr="006266B7" w:rsidRDefault="00453ED1" w:rsidP="00453ED1">
      <w:pPr>
        <w:autoSpaceDE w:val="0"/>
        <w:autoSpaceDN w:val="0"/>
        <w:adjustRightInd w:val="0"/>
        <w:spacing w:after="0" w:line="240" w:lineRule="auto"/>
        <w:ind w:left="644"/>
        <w:rPr>
          <w:rFonts w:ascii="Tahoma" w:hAnsi="Tahoma" w:cs="Tahoma"/>
          <w:sz w:val="24"/>
        </w:rPr>
      </w:pPr>
      <w:r w:rsidRPr="006266B7">
        <w:rPr>
          <w:rFonts w:ascii="Tahoma" w:hAnsi="Tahoma" w:cs="Tahoma"/>
          <w:sz w:val="24"/>
        </w:rPr>
        <w:lastRenderedPageBreak/>
        <w:t>The Education (Independent School Standards) (England) Regulations 2010 as amended 2012</w:t>
      </w:r>
    </w:p>
    <w:p w14:paraId="6A34A680" w14:textId="77777777" w:rsidR="00453ED1" w:rsidRPr="006266B7" w:rsidRDefault="00453ED1" w:rsidP="00453ED1">
      <w:pPr>
        <w:autoSpaceDE w:val="0"/>
        <w:autoSpaceDN w:val="0"/>
        <w:adjustRightInd w:val="0"/>
        <w:spacing w:after="0" w:line="240" w:lineRule="auto"/>
        <w:ind w:left="644"/>
        <w:rPr>
          <w:rFonts w:ascii="Tahoma" w:hAnsi="Tahoma" w:cs="Tahoma"/>
          <w:sz w:val="24"/>
        </w:rPr>
      </w:pPr>
      <w:r w:rsidRPr="006266B7">
        <w:rPr>
          <w:rFonts w:ascii="Tahoma" w:hAnsi="Tahoma" w:cs="Tahoma"/>
          <w:sz w:val="24"/>
        </w:rPr>
        <w:t xml:space="preserve">DfE: Careers guidance and access for education and training providers </w:t>
      </w:r>
    </w:p>
    <w:p w14:paraId="40783E60" w14:textId="2682FCF5" w:rsidR="00453ED1" w:rsidRPr="006266B7" w:rsidRDefault="008D6CDB" w:rsidP="00453ED1">
      <w:pPr>
        <w:autoSpaceDE w:val="0"/>
        <w:autoSpaceDN w:val="0"/>
        <w:adjustRightInd w:val="0"/>
        <w:spacing w:after="0" w:line="240" w:lineRule="auto"/>
        <w:ind w:left="644"/>
        <w:rPr>
          <w:rFonts w:ascii="Tahoma" w:hAnsi="Tahoma" w:cs="Tahoma"/>
          <w:sz w:val="24"/>
        </w:rPr>
      </w:pPr>
      <w:r>
        <w:rPr>
          <w:rFonts w:ascii="Tahoma" w:hAnsi="Tahoma" w:cs="Tahoma"/>
          <w:sz w:val="24"/>
        </w:rPr>
        <w:t xml:space="preserve">DfE </w:t>
      </w:r>
      <w:r w:rsidRPr="008D6CDB">
        <w:rPr>
          <w:rFonts w:ascii="Tahoma" w:hAnsi="Tahoma" w:cs="Tahoma"/>
          <w:sz w:val="24"/>
        </w:rPr>
        <w:t>Careers guidance and access for education and training providers</w:t>
      </w:r>
      <w:r>
        <w:rPr>
          <w:rFonts w:ascii="Tahoma" w:hAnsi="Tahoma" w:cs="Tahoma"/>
          <w:sz w:val="24"/>
        </w:rPr>
        <w:t xml:space="preserve"> 8</w:t>
      </w:r>
      <w:r w:rsidRPr="008D6CDB">
        <w:rPr>
          <w:rFonts w:ascii="Tahoma" w:hAnsi="Tahoma" w:cs="Tahoma"/>
          <w:sz w:val="24"/>
          <w:vertAlign w:val="superscript"/>
        </w:rPr>
        <w:t>th</w:t>
      </w:r>
      <w:r>
        <w:rPr>
          <w:rFonts w:ascii="Tahoma" w:hAnsi="Tahoma" w:cs="Tahoma"/>
          <w:sz w:val="24"/>
        </w:rPr>
        <w:t xml:space="preserve"> May 2025</w:t>
      </w:r>
    </w:p>
    <w:p w14:paraId="5FFDC4A9" w14:textId="6ED0D056" w:rsidR="00453ED1" w:rsidRPr="006266B7" w:rsidRDefault="00453ED1" w:rsidP="00453ED1">
      <w:pPr>
        <w:autoSpaceDE w:val="0"/>
        <w:autoSpaceDN w:val="0"/>
        <w:adjustRightInd w:val="0"/>
        <w:spacing w:after="0" w:line="240" w:lineRule="auto"/>
        <w:ind w:left="644"/>
        <w:rPr>
          <w:rFonts w:ascii="Tahoma" w:hAnsi="Tahoma" w:cs="Tahoma"/>
          <w:sz w:val="24"/>
        </w:rPr>
      </w:pPr>
      <w:r w:rsidRPr="006266B7">
        <w:rPr>
          <w:rFonts w:ascii="Tahoma" w:hAnsi="Tahoma" w:cs="Tahoma"/>
          <w:sz w:val="24"/>
        </w:rPr>
        <w:t xml:space="preserve">Gatsby Foundation: </w:t>
      </w:r>
      <w:r w:rsidR="008D6CDB" w:rsidRPr="008D6CDB">
        <w:rPr>
          <w:rFonts w:ascii="Tahoma" w:hAnsi="Tahoma" w:cs="Tahoma"/>
          <w:sz w:val="24"/>
        </w:rPr>
        <w:t>Gatsby Benchmarks - recommended by Government guidance from September 2025</w:t>
      </w:r>
    </w:p>
    <w:p w14:paraId="256E74CB" w14:textId="77777777" w:rsidR="00453ED1" w:rsidRPr="006266B7" w:rsidRDefault="00453ED1" w:rsidP="00453ED1">
      <w:pPr>
        <w:autoSpaceDE w:val="0"/>
        <w:autoSpaceDN w:val="0"/>
        <w:adjustRightInd w:val="0"/>
        <w:spacing w:after="0" w:line="240" w:lineRule="auto"/>
        <w:ind w:left="644"/>
        <w:rPr>
          <w:rFonts w:ascii="Tahoma" w:hAnsi="Tahoma" w:cs="Tahoma"/>
          <w:sz w:val="24"/>
        </w:rPr>
      </w:pPr>
      <w:r w:rsidRPr="006266B7">
        <w:rPr>
          <w:rFonts w:ascii="Tahoma" w:hAnsi="Tahoma" w:cs="Tahoma"/>
          <w:sz w:val="24"/>
        </w:rPr>
        <w:t>DfE (Current version) Keeping Children Safe in Education: Statutory guidance for schools and colleges</w:t>
      </w:r>
    </w:p>
    <w:p w14:paraId="19834AB8" w14:textId="77777777" w:rsidR="00F843F3" w:rsidRPr="006266B7" w:rsidRDefault="00F843F3" w:rsidP="00F843F3">
      <w:pPr>
        <w:spacing w:after="0" w:line="240" w:lineRule="auto"/>
        <w:jc w:val="center"/>
        <w:rPr>
          <w:rFonts w:ascii="Tahoma" w:eastAsia="Times New Roman" w:hAnsi="Tahoma" w:cs="Tahoma"/>
          <w:b/>
          <w:i/>
          <w:sz w:val="28"/>
          <w:szCs w:val="32"/>
          <w:lang w:val="en-US"/>
        </w:rPr>
      </w:pPr>
      <w:r w:rsidRPr="006266B7">
        <w:rPr>
          <w:rFonts w:ascii="Tahoma" w:eastAsia="Times New Roman" w:hAnsi="Tahoma" w:cs="Tahoma"/>
          <w:b/>
          <w:i/>
          <w:sz w:val="28"/>
          <w:szCs w:val="32"/>
          <w:lang w:val="en-US"/>
        </w:rPr>
        <w:t>Safeguarding</w:t>
      </w:r>
    </w:p>
    <w:p w14:paraId="5CD62672" w14:textId="77777777" w:rsidR="00F843F3" w:rsidRPr="006266B7" w:rsidRDefault="00F843F3" w:rsidP="00F843F3">
      <w:pPr>
        <w:spacing w:after="0" w:line="240" w:lineRule="auto"/>
        <w:jc w:val="center"/>
        <w:rPr>
          <w:rFonts w:ascii="Tahoma" w:eastAsia="Times New Roman" w:hAnsi="Tahoma" w:cs="Tahoma"/>
          <w:b/>
          <w:i/>
          <w:sz w:val="28"/>
          <w:szCs w:val="32"/>
          <w:lang w:val="en-US"/>
        </w:rPr>
      </w:pPr>
    </w:p>
    <w:p w14:paraId="1E8DC6B2" w14:textId="25E81DC2" w:rsidR="00F843F3" w:rsidRPr="006266B7" w:rsidRDefault="00F843F3" w:rsidP="00F843F3">
      <w:pPr>
        <w:spacing w:after="0" w:line="240" w:lineRule="auto"/>
        <w:jc w:val="center"/>
        <w:rPr>
          <w:rFonts w:ascii="Tahoma" w:eastAsia="Times New Roman" w:hAnsi="Tahoma" w:cs="Tahoma"/>
          <w:b/>
          <w:i/>
          <w:sz w:val="24"/>
          <w:szCs w:val="28"/>
          <w:lang w:val="en-US"/>
        </w:rPr>
      </w:pPr>
      <w:r w:rsidRPr="006266B7">
        <w:rPr>
          <w:rFonts w:ascii="Tahoma" w:eastAsia="Times New Roman" w:hAnsi="Tahoma" w:cs="Tahoma"/>
          <w:b/>
          <w:i/>
          <w:sz w:val="24"/>
          <w:szCs w:val="28"/>
          <w:lang w:val="en-US"/>
        </w:rPr>
        <w:t>This school is committed to safeguarding and promoting the welfare of children and young people and expects all staff, pupils, parents/carer</w:t>
      </w:r>
      <w:r w:rsidR="005927B2" w:rsidRPr="006266B7">
        <w:rPr>
          <w:rFonts w:ascii="Tahoma" w:eastAsia="Times New Roman" w:hAnsi="Tahoma" w:cs="Tahoma"/>
          <w:b/>
          <w:i/>
          <w:sz w:val="24"/>
          <w:szCs w:val="28"/>
          <w:lang w:val="en-US"/>
        </w:rPr>
        <w:t>s,</w:t>
      </w:r>
      <w:r w:rsidRPr="006266B7">
        <w:rPr>
          <w:rFonts w:ascii="Tahoma" w:eastAsia="Times New Roman" w:hAnsi="Tahoma" w:cs="Tahoma"/>
          <w:b/>
          <w:i/>
          <w:sz w:val="24"/>
          <w:szCs w:val="28"/>
          <w:lang w:val="en-US"/>
        </w:rPr>
        <w:t xml:space="preserve"> </w:t>
      </w:r>
      <w:r w:rsidR="00854787" w:rsidRPr="006266B7">
        <w:rPr>
          <w:rFonts w:ascii="Tahoma" w:eastAsia="Times New Roman" w:hAnsi="Tahoma" w:cs="Tahoma"/>
          <w:b/>
          <w:i/>
          <w:sz w:val="24"/>
          <w:szCs w:val="28"/>
          <w:lang w:val="en-US"/>
        </w:rPr>
        <w:t>visitors,</w:t>
      </w:r>
      <w:r w:rsidRPr="006266B7">
        <w:rPr>
          <w:rFonts w:ascii="Tahoma" w:eastAsia="Times New Roman" w:hAnsi="Tahoma" w:cs="Tahoma"/>
          <w:b/>
          <w:i/>
          <w:sz w:val="24"/>
          <w:szCs w:val="28"/>
          <w:lang w:val="en-US"/>
        </w:rPr>
        <w:t xml:space="preserve"> and volunteers to share this commitment.  A safer setting starts with safe individuals.</w:t>
      </w:r>
    </w:p>
    <w:sectPr w:rsidR="00F843F3" w:rsidRPr="006266B7" w:rsidSect="00D53CDE">
      <w:footerReference w:type="default" r:id="rId12"/>
      <w:pgSz w:w="11906" w:h="16838"/>
      <w:pgMar w:top="720" w:right="720" w:bottom="720" w:left="720" w:header="708" w:footer="708" w:gutter="0"/>
      <w:pgBorders w:offsetFrom="page">
        <w:top w:val="thinThickSmallGap" w:sz="24" w:space="24" w:color="006600"/>
        <w:left w:val="thinThickSmallGap" w:sz="24" w:space="24" w:color="006600"/>
        <w:bottom w:val="thickThinSmallGap" w:sz="24" w:space="24" w:color="006600"/>
        <w:right w:val="thickThinSmallGap" w:sz="24" w:space="24" w:color="0066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55457" w14:textId="77777777" w:rsidR="00666711" w:rsidRDefault="00666711" w:rsidP="003C37AB">
      <w:pPr>
        <w:spacing w:after="0" w:line="240" w:lineRule="auto"/>
      </w:pPr>
      <w:r>
        <w:separator/>
      </w:r>
    </w:p>
  </w:endnote>
  <w:endnote w:type="continuationSeparator" w:id="0">
    <w:p w14:paraId="00C8C1FF" w14:textId="77777777" w:rsidR="00666711" w:rsidRDefault="00666711" w:rsidP="003C37AB">
      <w:pPr>
        <w:spacing w:after="0" w:line="240" w:lineRule="auto"/>
      </w:pPr>
      <w:r>
        <w:continuationSeparator/>
      </w:r>
    </w:p>
  </w:endnote>
  <w:endnote w:type="continuationNotice" w:id="1">
    <w:p w14:paraId="5F90C7E3" w14:textId="77777777" w:rsidR="00666711" w:rsidRDefault="006667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469019"/>
      <w:docPartObj>
        <w:docPartGallery w:val="Page Numbers (Bottom of Page)"/>
        <w:docPartUnique/>
      </w:docPartObj>
    </w:sdtPr>
    <w:sdtEndPr>
      <w:rPr>
        <w:noProof/>
      </w:rPr>
    </w:sdtEndPr>
    <w:sdtContent>
      <w:p w14:paraId="3BCE316E" w14:textId="77777777" w:rsidR="00904BFD" w:rsidRDefault="00904BFD">
        <w:pPr>
          <w:pStyle w:val="Footer"/>
          <w:jc w:val="center"/>
        </w:pPr>
        <w:r>
          <w:fldChar w:fldCharType="begin"/>
        </w:r>
        <w:r>
          <w:instrText xml:space="preserve"> PAGE   \* MERGEFORMAT </w:instrText>
        </w:r>
        <w:r>
          <w:fldChar w:fldCharType="separate"/>
        </w:r>
        <w:r w:rsidR="00F162AC">
          <w:rPr>
            <w:noProof/>
          </w:rPr>
          <w:t>1</w:t>
        </w:r>
        <w:r>
          <w:rPr>
            <w:noProof/>
          </w:rPr>
          <w:fldChar w:fldCharType="end"/>
        </w:r>
      </w:p>
    </w:sdtContent>
  </w:sdt>
  <w:p w14:paraId="704B227F" w14:textId="77777777" w:rsidR="00904BFD" w:rsidRDefault="00904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B199C" w14:textId="77777777" w:rsidR="00666711" w:rsidRDefault="00666711" w:rsidP="003C37AB">
      <w:pPr>
        <w:spacing w:after="0" w:line="240" w:lineRule="auto"/>
      </w:pPr>
      <w:r>
        <w:separator/>
      </w:r>
    </w:p>
  </w:footnote>
  <w:footnote w:type="continuationSeparator" w:id="0">
    <w:p w14:paraId="1D765F39" w14:textId="77777777" w:rsidR="00666711" w:rsidRDefault="00666711" w:rsidP="003C37AB">
      <w:pPr>
        <w:spacing w:after="0" w:line="240" w:lineRule="auto"/>
      </w:pPr>
      <w:r>
        <w:continuationSeparator/>
      </w:r>
    </w:p>
  </w:footnote>
  <w:footnote w:type="continuationNotice" w:id="1">
    <w:p w14:paraId="0437AA07" w14:textId="77777777" w:rsidR="00666711" w:rsidRDefault="006667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09DC"/>
    <w:multiLevelType w:val="hybridMultilevel"/>
    <w:tmpl w:val="D0F6FB72"/>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DC4357"/>
    <w:multiLevelType w:val="hybridMultilevel"/>
    <w:tmpl w:val="62247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7513A"/>
    <w:multiLevelType w:val="hybridMultilevel"/>
    <w:tmpl w:val="EE26B4E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1D6555DF"/>
    <w:multiLevelType w:val="hybridMultilevel"/>
    <w:tmpl w:val="4B043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2C14CC"/>
    <w:multiLevelType w:val="hybridMultilevel"/>
    <w:tmpl w:val="6A5A558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D4F5A0D"/>
    <w:multiLevelType w:val="hybridMultilevel"/>
    <w:tmpl w:val="A5AA16D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E0532EF"/>
    <w:multiLevelType w:val="hybridMultilevel"/>
    <w:tmpl w:val="AEB83792"/>
    <w:lvl w:ilvl="0" w:tplc="08090017">
      <w:start w:val="1"/>
      <w:numFmt w:val="low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E97064B"/>
    <w:multiLevelType w:val="hybridMultilevel"/>
    <w:tmpl w:val="12303F9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35E26D87"/>
    <w:multiLevelType w:val="hybridMultilevel"/>
    <w:tmpl w:val="243A0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FC351A"/>
    <w:multiLevelType w:val="hybridMultilevel"/>
    <w:tmpl w:val="CE24CCB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0" w15:restartNumberingAfterBreak="0">
    <w:nsid w:val="44B91CDC"/>
    <w:multiLevelType w:val="hybridMultilevel"/>
    <w:tmpl w:val="F946A634"/>
    <w:lvl w:ilvl="0" w:tplc="CD26EAB6">
      <w:start w:val="6"/>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48732E61"/>
    <w:multiLevelType w:val="hybridMultilevel"/>
    <w:tmpl w:val="BEE4B262"/>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C436E2C"/>
    <w:multiLevelType w:val="hybridMultilevel"/>
    <w:tmpl w:val="BAF04134"/>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503E1B88"/>
    <w:multiLevelType w:val="hybridMultilevel"/>
    <w:tmpl w:val="73CE4256"/>
    <w:lvl w:ilvl="0" w:tplc="391401CE">
      <w:start w:val="7"/>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594023E0"/>
    <w:multiLevelType w:val="hybridMultilevel"/>
    <w:tmpl w:val="E016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D64E8D"/>
    <w:multiLevelType w:val="hybridMultilevel"/>
    <w:tmpl w:val="FCE8159A"/>
    <w:lvl w:ilvl="0" w:tplc="F1BA2F60">
      <w:start w:val="5"/>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661F0301"/>
    <w:multiLevelType w:val="hybridMultilevel"/>
    <w:tmpl w:val="CE46E866"/>
    <w:lvl w:ilvl="0" w:tplc="CC6241A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5D2891"/>
    <w:multiLevelType w:val="hybridMultilevel"/>
    <w:tmpl w:val="DF52E316"/>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D2D3935"/>
    <w:multiLevelType w:val="hybridMultilevel"/>
    <w:tmpl w:val="B7A6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36569A"/>
    <w:multiLevelType w:val="hybridMultilevel"/>
    <w:tmpl w:val="1EA89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DE154E"/>
    <w:multiLevelType w:val="hybridMultilevel"/>
    <w:tmpl w:val="710C4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CD31B8"/>
    <w:multiLevelType w:val="hybridMultilevel"/>
    <w:tmpl w:val="FF2CDDC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DA4565A"/>
    <w:multiLevelType w:val="hybridMultilevel"/>
    <w:tmpl w:val="E2C430D0"/>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F0E04F3"/>
    <w:multiLevelType w:val="hybridMultilevel"/>
    <w:tmpl w:val="781E9E8A"/>
    <w:lvl w:ilvl="0" w:tplc="C2B404C2">
      <w:start w:val="3"/>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F106903"/>
    <w:multiLevelType w:val="hybridMultilevel"/>
    <w:tmpl w:val="0A9A3184"/>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36034086">
    <w:abstractNumId w:val="20"/>
  </w:num>
  <w:num w:numId="2" w16cid:durableId="461188694">
    <w:abstractNumId w:val="8"/>
  </w:num>
  <w:num w:numId="3" w16cid:durableId="942153417">
    <w:abstractNumId w:val="18"/>
  </w:num>
  <w:num w:numId="4" w16cid:durableId="1199270701">
    <w:abstractNumId w:val="6"/>
  </w:num>
  <w:num w:numId="5" w16cid:durableId="1219630120">
    <w:abstractNumId w:val="22"/>
  </w:num>
  <w:num w:numId="6" w16cid:durableId="721633521">
    <w:abstractNumId w:val="0"/>
  </w:num>
  <w:num w:numId="7" w16cid:durableId="998341228">
    <w:abstractNumId w:val="21"/>
  </w:num>
  <w:num w:numId="8" w16cid:durableId="668171287">
    <w:abstractNumId w:val="5"/>
  </w:num>
  <w:num w:numId="9" w16cid:durableId="1842814617">
    <w:abstractNumId w:val="11"/>
  </w:num>
  <w:num w:numId="10" w16cid:durableId="364403952">
    <w:abstractNumId w:val="4"/>
  </w:num>
  <w:num w:numId="11" w16cid:durableId="1088581943">
    <w:abstractNumId w:val="24"/>
  </w:num>
  <w:num w:numId="12" w16cid:durableId="1166283098">
    <w:abstractNumId w:val="17"/>
  </w:num>
  <w:num w:numId="13" w16cid:durableId="230699287">
    <w:abstractNumId w:val="19"/>
  </w:num>
  <w:num w:numId="14" w16cid:durableId="655575722">
    <w:abstractNumId w:val="23"/>
  </w:num>
  <w:num w:numId="15" w16cid:durableId="32924537">
    <w:abstractNumId w:val="16"/>
  </w:num>
  <w:num w:numId="16" w16cid:durableId="597180885">
    <w:abstractNumId w:val="15"/>
  </w:num>
  <w:num w:numId="17" w16cid:durableId="646132153">
    <w:abstractNumId w:val="10"/>
  </w:num>
  <w:num w:numId="18" w16cid:durableId="246619809">
    <w:abstractNumId w:val="13"/>
  </w:num>
  <w:num w:numId="19" w16cid:durableId="1394738773">
    <w:abstractNumId w:val="2"/>
  </w:num>
  <w:num w:numId="20" w16cid:durableId="1716657102">
    <w:abstractNumId w:val="12"/>
  </w:num>
  <w:num w:numId="21" w16cid:durableId="574708427">
    <w:abstractNumId w:val="1"/>
  </w:num>
  <w:num w:numId="22" w16cid:durableId="2118401728">
    <w:abstractNumId w:val="9"/>
  </w:num>
  <w:num w:numId="23" w16cid:durableId="787898344">
    <w:abstractNumId w:val="7"/>
  </w:num>
  <w:num w:numId="24" w16cid:durableId="1758792798">
    <w:abstractNumId w:val="14"/>
  </w:num>
  <w:num w:numId="25" w16cid:durableId="113713909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4C0"/>
    <w:rsid w:val="00011A46"/>
    <w:rsid w:val="00012862"/>
    <w:rsid w:val="00021B09"/>
    <w:rsid w:val="000251AD"/>
    <w:rsid w:val="00035B9C"/>
    <w:rsid w:val="000370BB"/>
    <w:rsid w:val="0004379B"/>
    <w:rsid w:val="00047BFE"/>
    <w:rsid w:val="00050D4F"/>
    <w:rsid w:val="000669AC"/>
    <w:rsid w:val="00083B40"/>
    <w:rsid w:val="000C4413"/>
    <w:rsid w:val="000C6FA1"/>
    <w:rsid w:val="000D02D5"/>
    <w:rsid w:val="000D2241"/>
    <w:rsid w:val="000E2FF9"/>
    <w:rsid w:val="000F64DB"/>
    <w:rsid w:val="00105390"/>
    <w:rsid w:val="00123127"/>
    <w:rsid w:val="00124E70"/>
    <w:rsid w:val="00130A41"/>
    <w:rsid w:val="0014161A"/>
    <w:rsid w:val="00165DAF"/>
    <w:rsid w:val="0018355F"/>
    <w:rsid w:val="00193374"/>
    <w:rsid w:val="00193684"/>
    <w:rsid w:val="001B10E1"/>
    <w:rsid w:val="001B327E"/>
    <w:rsid w:val="001C4EB2"/>
    <w:rsid w:val="001C577A"/>
    <w:rsid w:val="001D6F2B"/>
    <w:rsid w:val="001E4397"/>
    <w:rsid w:val="00204D47"/>
    <w:rsid w:val="00205B95"/>
    <w:rsid w:val="00210E1D"/>
    <w:rsid w:val="00221C09"/>
    <w:rsid w:val="002307B7"/>
    <w:rsid w:val="00233ABC"/>
    <w:rsid w:val="002405D8"/>
    <w:rsid w:val="002467FF"/>
    <w:rsid w:val="00246CD1"/>
    <w:rsid w:val="00250DA0"/>
    <w:rsid w:val="00252030"/>
    <w:rsid w:val="00252C05"/>
    <w:rsid w:val="00253C0C"/>
    <w:rsid w:val="002558DF"/>
    <w:rsid w:val="00260291"/>
    <w:rsid w:val="00260704"/>
    <w:rsid w:val="00261C7A"/>
    <w:rsid w:val="00276BB8"/>
    <w:rsid w:val="00280F18"/>
    <w:rsid w:val="00281050"/>
    <w:rsid w:val="0028334F"/>
    <w:rsid w:val="0028719A"/>
    <w:rsid w:val="002A0F67"/>
    <w:rsid w:val="002A3C32"/>
    <w:rsid w:val="002A6135"/>
    <w:rsid w:val="002B0E23"/>
    <w:rsid w:val="002D0138"/>
    <w:rsid w:val="002D07A5"/>
    <w:rsid w:val="002D7C50"/>
    <w:rsid w:val="002E57FC"/>
    <w:rsid w:val="002F10B2"/>
    <w:rsid w:val="002F2B8C"/>
    <w:rsid w:val="003045E0"/>
    <w:rsid w:val="00306495"/>
    <w:rsid w:val="00310020"/>
    <w:rsid w:val="00317A57"/>
    <w:rsid w:val="00330EC6"/>
    <w:rsid w:val="003358DE"/>
    <w:rsid w:val="0033697B"/>
    <w:rsid w:val="00345166"/>
    <w:rsid w:val="003761A7"/>
    <w:rsid w:val="0037630A"/>
    <w:rsid w:val="00390CE6"/>
    <w:rsid w:val="003A5947"/>
    <w:rsid w:val="003C37AB"/>
    <w:rsid w:val="003C5FA8"/>
    <w:rsid w:val="003C7F99"/>
    <w:rsid w:val="003D0D58"/>
    <w:rsid w:val="003D106B"/>
    <w:rsid w:val="003D405E"/>
    <w:rsid w:val="003E00F3"/>
    <w:rsid w:val="003E5783"/>
    <w:rsid w:val="003F17FF"/>
    <w:rsid w:val="003F5284"/>
    <w:rsid w:val="00402743"/>
    <w:rsid w:val="0041246F"/>
    <w:rsid w:val="00414F12"/>
    <w:rsid w:val="00423AD1"/>
    <w:rsid w:val="00430BD1"/>
    <w:rsid w:val="004328F0"/>
    <w:rsid w:val="00433ADB"/>
    <w:rsid w:val="0044096F"/>
    <w:rsid w:val="00441BC3"/>
    <w:rsid w:val="004424F2"/>
    <w:rsid w:val="00450467"/>
    <w:rsid w:val="00453ED1"/>
    <w:rsid w:val="004575AC"/>
    <w:rsid w:val="004616AF"/>
    <w:rsid w:val="004705FD"/>
    <w:rsid w:val="00476C20"/>
    <w:rsid w:val="00483DE1"/>
    <w:rsid w:val="004A24F7"/>
    <w:rsid w:val="004A641C"/>
    <w:rsid w:val="004B6CB7"/>
    <w:rsid w:val="004B74A3"/>
    <w:rsid w:val="004C5E68"/>
    <w:rsid w:val="004D13EA"/>
    <w:rsid w:val="004D56A2"/>
    <w:rsid w:val="00506108"/>
    <w:rsid w:val="005119D9"/>
    <w:rsid w:val="00512AF3"/>
    <w:rsid w:val="00515124"/>
    <w:rsid w:val="0053059B"/>
    <w:rsid w:val="0053077B"/>
    <w:rsid w:val="00536B41"/>
    <w:rsid w:val="005459FA"/>
    <w:rsid w:val="0055200C"/>
    <w:rsid w:val="00554D35"/>
    <w:rsid w:val="005564C0"/>
    <w:rsid w:val="00567879"/>
    <w:rsid w:val="00573589"/>
    <w:rsid w:val="005927B2"/>
    <w:rsid w:val="00595836"/>
    <w:rsid w:val="005C0D66"/>
    <w:rsid w:val="005D0D6B"/>
    <w:rsid w:val="005E461D"/>
    <w:rsid w:val="0061092E"/>
    <w:rsid w:val="00615505"/>
    <w:rsid w:val="00616869"/>
    <w:rsid w:val="0062313E"/>
    <w:rsid w:val="00623810"/>
    <w:rsid w:val="00624728"/>
    <w:rsid w:val="006266B7"/>
    <w:rsid w:val="00635699"/>
    <w:rsid w:val="006629CE"/>
    <w:rsid w:val="00664C0A"/>
    <w:rsid w:val="00666711"/>
    <w:rsid w:val="006673C1"/>
    <w:rsid w:val="00671FCA"/>
    <w:rsid w:val="006725D8"/>
    <w:rsid w:val="006733FA"/>
    <w:rsid w:val="0067642D"/>
    <w:rsid w:val="006946F4"/>
    <w:rsid w:val="006A4049"/>
    <w:rsid w:val="006A63D2"/>
    <w:rsid w:val="006B0C3C"/>
    <w:rsid w:val="006B1358"/>
    <w:rsid w:val="006C28BB"/>
    <w:rsid w:val="006E1E8C"/>
    <w:rsid w:val="006F32E7"/>
    <w:rsid w:val="006F5011"/>
    <w:rsid w:val="007003B8"/>
    <w:rsid w:val="00702A31"/>
    <w:rsid w:val="00703DFC"/>
    <w:rsid w:val="007044F8"/>
    <w:rsid w:val="0071426F"/>
    <w:rsid w:val="00715583"/>
    <w:rsid w:val="0071598C"/>
    <w:rsid w:val="00715C29"/>
    <w:rsid w:val="00722F11"/>
    <w:rsid w:val="00727EB4"/>
    <w:rsid w:val="00742662"/>
    <w:rsid w:val="007601AA"/>
    <w:rsid w:val="007669EE"/>
    <w:rsid w:val="0077018D"/>
    <w:rsid w:val="0077117F"/>
    <w:rsid w:val="007837A4"/>
    <w:rsid w:val="00790133"/>
    <w:rsid w:val="007931E9"/>
    <w:rsid w:val="00794DF6"/>
    <w:rsid w:val="00794FE1"/>
    <w:rsid w:val="007A0E75"/>
    <w:rsid w:val="007A1922"/>
    <w:rsid w:val="007A4D44"/>
    <w:rsid w:val="007C4A7C"/>
    <w:rsid w:val="007C7347"/>
    <w:rsid w:val="007D16DF"/>
    <w:rsid w:val="008076BB"/>
    <w:rsid w:val="00814022"/>
    <w:rsid w:val="00815873"/>
    <w:rsid w:val="00815AAD"/>
    <w:rsid w:val="00820F1D"/>
    <w:rsid w:val="00822FF5"/>
    <w:rsid w:val="008260EB"/>
    <w:rsid w:val="008277F9"/>
    <w:rsid w:val="00830D09"/>
    <w:rsid w:val="0083618B"/>
    <w:rsid w:val="0084477B"/>
    <w:rsid w:val="00854787"/>
    <w:rsid w:val="00870103"/>
    <w:rsid w:val="00870EFC"/>
    <w:rsid w:val="00874E8F"/>
    <w:rsid w:val="00884F35"/>
    <w:rsid w:val="00893DE2"/>
    <w:rsid w:val="008C5725"/>
    <w:rsid w:val="008D63EC"/>
    <w:rsid w:val="008D6CDB"/>
    <w:rsid w:val="008F71C0"/>
    <w:rsid w:val="00904BFD"/>
    <w:rsid w:val="00905339"/>
    <w:rsid w:val="00906588"/>
    <w:rsid w:val="00906D3C"/>
    <w:rsid w:val="009256FD"/>
    <w:rsid w:val="00926CB8"/>
    <w:rsid w:val="00934EFE"/>
    <w:rsid w:val="00937079"/>
    <w:rsid w:val="00937DDD"/>
    <w:rsid w:val="00953312"/>
    <w:rsid w:val="00954B8B"/>
    <w:rsid w:val="00963F44"/>
    <w:rsid w:val="009653C3"/>
    <w:rsid w:val="0097232E"/>
    <w:rsid w:val="0097233C"/>
    <w:rsid w:val="009862CE"/>
    <w:rsid w:val="009960C4"/>
    <w:rsid w:val="009A2158"/>
    <w:rsid w:val="009B43DC"/>
    <w:rsid w:val="009E5D85"/>
    <w:rsid w:val="009E7B7D"/>
    <w:rsid w:val="009F0D65"/>
    <w:rsid w:val="009F710F"/>
    <w:rsid w:val="00A12A41"/>
    <w:rsid w:val="00A25453"/>
    <w:rsid w:val="00A27DC4"/>
    <w:rsid w:val="00A31345"/>
    <w:rsid w:val="00A42170"/>
    <w:rsid w:val="00A45D65"/>
    <w:rsid w:val="00A45E06"/>
    <w:rsid w:val="00A52BD4"/>
    <w:rsid w:val="00A67000"/>
    <w:rsid w:val="00A7188E"/>
    <w:rsid w:val="00A87644"/>
    <w:rsid w:val="00A9636E"/>
    <w:rsid w:val="00AA0F71"/>
    <w:rsid w:val="00AA1291"/>
    <w:rsid w:val="00AB3B31"/>
    <w:rsid w:val="00AC3FB8"/>
    <w:rsid w:val="00AC6C69"/>
    <w:rsid w:val="00AC6EB3"/>
    <w:rsid w:val="00AD5C71"/>
    <w:rsid w:val="00AD6303"/>
    <w:rsid w:val="00AD72E6"/>
    <w:rsid w:val="00AE03EE"/>
    <w:rsid w:val="00AE0522"/>
    <w:rsid w:val="00AE690C"/>
    <w:rsid w:val="00B0697A"/>
    <w:rsid w:val="00B271A7"/>
    <w:rsid w:val="00B30336"/>
    <w:rsid w:val="00B36B66"/>
    <w:rsid w:val="00B371B6"/>
    <w:rsid w:val="00B60114"/>
    <w:rsid w:val="00B63955"/>
    <w:rsid w:val="00B72930"/>
    <w:rsid w:val="00B75329"/>
    <w:rsid w:val="00B840F3"/>
    <w:rsid w:val="00BA3F20"/>
    <w:rsid w:val="00BB7B81"/>
    <w:rsid w:val="00BC7D00"/>
    <w:rsid w:val="00BD682B"/>
    <w:rsid w:val="00BE39DE"/>
    <w:rsid w:val="00BE3AA5"/>
    <w:rsid w:val="00BF56D9"/>
    <w:rsid w:val="00C07700"/>
    <w:rsid w:val="00C166CF"/>
    <w:rsid w:val="00C23C8A"/>
    <w:rsid w:val="00C2444C"/>
    <w:rsid w:val="00C363B0"/>
    <w:rsid w:val="00C409DF"/>
    <w:rsid w:val="00C54728"/>
    <w:rsid w:val="00C64F66"/>
    <w:rsid w:val="00C661EB"/>
    <w:rsid w:val="00C70491"/>
    <w:rsid w:val="00C7269E"/>
    <w:rsid w:val="00C859E0"/>
    <w:rsid w:val="00C91214"/>
    <w:rsid w:val="00C979DF"/>
    <w:rsid w:val="00CA4A22"/>
    <w:rsid w:val="00CB1A3B"/>
    <w:rsid w:val="00CB54AE"/>
    <w:rsid w:val="00CC2469"/>
    <w:rsid w:val="00CC7170"/>
    <w:rsid w:val="00CD31BD"/>
    <w:rsid w:val="00CD4BBC"/>
    <w:rsid w:val="00CD56B7"/>
    <w:rsid w:val="00CE3ACA"/>
    <w:rsid w:val="00CF40E2"/>
    <w:rsid w:val="00D0101C"/>
    <w:rsid w:val="00D02667"/>
    <w:rsid w:val="00D17571"/>
    <w:rsid w:val="00D2259F"/>
    <w:rsid w:val="00D3137D"/>
    <w:rsid w:val="00D31624"/>
    <w:rsid w:val="00D330D0"/>
    <w:rsid w:val="00D360CB"/>
    <w:rsid w:val="00D4363F"/>
    <w:rsid w:val="00D448EE"/>
    <w:rsid w:val="00D4651B"/>
    <w:rsid w:val="00D47FC3"/>
    <w:rsid w:val="00D53CDE"/>
    <w:rsid w:val="00D72792"/>
    <w:rsid w:val="00D77BD4"/>
    <w:rsid w:val="00D8039F"/>
    <w:rsid w:val="00D90BA1"/>
    <w:rsid w:val="00D94A0C"/>
    <w:rsid w:val="00DA08C6"/>
    <w:rsid w:val="00DA1DAC"/>
    <w:rsid w:val="00DA505B"/>
    <w:rsid w:val="00DB1090"/>
    <w:rsid w:val="00DB55B5"/>
    <w:rsid w:val="00DC0F78"/>
    <w:rsid w:val="00DC1637"/>
    <w:rsid w:val="00DC6B09"/>
    <w:rsid w:val="00DD2D34"/>
    <w:rsid w:val="00DD4D63"/>
    <w:rsid w:val="00DD4EE5"/>
    <w:rsid w:val="00DD4EFE"/>
    <w:rsid w:val="00DE3678"/>
    <w:rsid w:val="00DE7BDD"/>
    <w:rsid w:val="00DF7CAE"/>
    <w:rsid w:val="00E16950"/>
    <w:rsid w:val="00E16F9F"/>
    <w:rsid w:val="00E178CA"/>
    <w:rsid w:val="00E23B42"/>
    <w:rsid w:val="00E30A95"/>
    <w:rsid w:val="00E3716F"/>
    <w:rsid w:val="00E464A8"/>
    <w:rsid w:val="00E55786"/>
    <w:rsid w:val="00E57EC8"/>
    <w:rsid w:val="00E72CC4"/>
    <w:rsid w:val="00E74515"/>
    <w:rsid w:val="00E771CA"/>
    <w:rsid w:val="00E80319"/>
    <w:rsid w:val="00E8572B"/>
    <w:rsid w:val="00E8681A"/>
    <w:rsid w:val="00E97DC0"/>
    <w:rsid w:val="00EA11E5"/>
    <w:rsid w:val="00EB03B5"/>
    <w:rsid w:val="00EB247B"/>
    <w:rsid w:val="00EB4051"/>
    <w:rsid w:val="00EB426A"/>
    <w:rsid w:val="00EC03A8"/>
    <w:rsid w:val="00ED0DBE"/>
    <w:rsid w:val="00ED3323"/>
    <w:rsid w:val="00ED4E6D"/>
    <w:rsid w:val="00EE0DE9"/>
    <w:rsid w:val="00F00C8A"/>
    <w:rsid w:val="00F146CD"/>
    <w:rsid w:val="00F162AC"/>
    <w:rsid w:val="00F240CF"/>
    <w:rsid w:val="00F668A7"/>
    <w:rsid w:val="00F72729"/>
    <w:rsid w:val="00F73E31"/>
    <w:rsid w:val="00F843F3"/>
    <w:rsid w:val="00FA7CBD"/>
    <w:rsid w:val="00FB4C58"/>
    <w:rsid w:val="00FC1272"/>
    <w:rsid w:val="00FC5555"/>
    <w:rsid w:val="00FD2FE5"/>
    <w:rsid w:val="00FD4573"/>
    <w:rsid w:val="00FD65BF"/>
    <w:rsid w:val="00FF75E9"/>
    <w:rsid w:val="2C6D928C"/>
    <w:rsid w:val="48442DE1"/>
    <w:rsid w:val="6E941AD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3A379"/>
  <w15:docId w15:val="{C901AB18-706E-4E63-92A5-2B75045FF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ogqs-tidbit-0">
    <w:name w:val="goog_qs-tidbit-0"/>
    <w:basedOn w:val="DefaultParagraphFont"/>
    <w:rsid w:val="005564C0"/>
  </w:style>
  <w:style w:type="paragraph" w:styleId="ListParagraph">
    <w:name w:val="List Paragraph"/>
    <w:basedOn w:val="Normal"/>
    <w:uiPriority w:val="34"/>
    <w:qFormat/>
    <w:rsid w:val="001C577A"/>
    <w:pPr>
      <w:ind w:left="720"/>
      <w:contextualSpacing/>
    </w:pPr>
  </w:style>
  <w:style w:type="table" w:styleId="TableGrid">
    <w:name w:val="Table Grid"/>
    <w:basedOn w:val="TableNormal"/>
    <w:uiPriority w:val="59"/>
    <w:rsid w:val="00E2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3E00F3"/>
    <w:pPr>
      <w:spacing w:after="0" w:line="360" w:lineRule="auto"/>
      <w:jc w:val="center"/>
    </w:pPr>
    <w:rPr>
      <w:rFonts w:ascii="Times New Roman" w:eastAsia="Times New Roman" w:hAnsi="Times New Roman" w:cs="Times New Roman"/>
      <w:sz w:val="72"/>
      <w:szCs w:val="24"/>
      <w:lang w:eastAsia="en-GB"/>
    </w:rPr>
  </w:style>
  <w:style w:type="character" w:customStyle="1" w:styleId="BodyText3Char">
    <w:name w:val="Body Text 3 Char"/>
    <w:basedOn w:val="DefaultParagraphFont"/>
    <w:link w:val="BodyText3"/>
    <w:rsid w:val="003E00F3"/>
    <w:rPr>
      <w:rFonts w:ascii="Times New Roman" w:eastAsia="Times New Roman" w:hAnsi="Times New Roman" w:cs="Times New Roman"/>
      <w:sz w:val="72"/>
      <w:szCs w:val="24"/>
      <w:lang w:eastAsia="en-GB"/>
    </w:rPr>
  </w:style>
  <w:style w:type="paragraph" w:styleId="BodyText2">
    <w:name w:val="Body Text 2"/>
    <w:basedOn w:val="Normal"/>
    <w:link w:val="BodyText2Char"/>
    <w:uiPriority w:val="99"/>
    <w:semiHidden/>
    <w:unhideWhenUsed/>
    <w:rsid w:val="0033697B"/>
    <w:pPr>
      <w:spacing w:after="120" w:line="480" w:lineRule="auto"/>
    </w:pPr>
  </w:style>
  <w:style w:type="character" w:customStyle="1" w:styleId="BodyText2Char">
    <w:name w:val="Body Text 2 Char"/>
    <w:basedOn w:val="DefaultParagraphFont"/>
    <w:link w:val="BodyText2"/>
    <w:uiPriority w:val="99"/>
    <w:semiHidden/>
    <w:rsid w:val="0033697B"/>
  </w:style>
  <w:style w:type="paragraph" w:styleId="Header">
    <w:name w:val="header"/>
    <w:basedOn w:val="Normal"/>
    <w:link w:val="HeaderChar"/>
    <w:uiPriority w:val="99"/>
    <w:unhideWhenUsed/>
    <w:rsid w:val="003C3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7AB"/>
  </w:style>
  <w:style w:type="paragraph" w:styleId="Footer">
    <w:name w:val="footer"/>
    <w:basedOn w:val="Normal"/>
    <w:link w:val="FooterChar"/>
    <w:uiPriority w:val="99"/>
    <w:unhideWhenUsed/>
    <w:rsid w:val="003C3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7AB"/>
  </w:style>
  <w:style w:type="paragraph" w:styleId="BalloonText">
    <w:name w:val="Balloon Text"/>
    <w:basedOn w:val="Normal"/>
    <w:link w:val="BalloonTextChar"/>
    <w:uiPriority w:val="99"/>
    <w:semiHidden/>
    <w:unhideWhenUsed/>
    <w:rsid w:val="00760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1AA"/>
    <w:rPr>
      <w:rFonts w:ascii="Tahoma" w:hAnsi="Tahoma" w:cs="Tahoma"/>
      <w:sz w:val="16"/>
      <w:szCs w:val="16"/>
    </w:rPr>
  </w:style>
  <w:style w:type="paragraph" w:styleId="BodyText">
    <w:name w:val="Body Text"/>
    <w:basedOn w:val="Normal"/>
    <w:link w:val="BodyTextChar"/>
    <w:uiPriority w:val="99"/>
    <w:semiHidden/>
    <w:unhideWhenUsed/>
    <w:rsid w:val="00AE690C"/>
    <w:pPr>
      <w:spacing w:after="120"/>
    </w:pPr>
  </w:style>
  <w:style w:type="character" w:customStyle="1" w:styleId="BodyTextChar">
    <w:name w:val="Body Text Char"/>
    <w:basedOn w:val="DefaultParagraphFont"/>
    <w:link w:val="BodyText"/>
    <w:uiPriority w:val="99"/>
    <w:semiHidden/>
    <w:rsid w:val="00AE690C"/>
  </w:style>
  <w:style w:type="character" w:styleId="Hyperlink">
    <w:name w:val="Hyperlink"/>
    <w:basedOn w:val="DefaultParagraphFont"/>
    <w:semiHidden/>
    <w:unhideWhenUsed/>
    <w:rsid w:val="00C23C8A"/>
    <w:rPr>
      <w:color w:val="0000FF"/>
      <w:u w:val="single"/>
    </w:rPr>
  </w:style>
  <w:style w:type="paragraph" w:customStyle="1" w:styleId="PRIORYTITLE">
    <w:name w:val="PRIORY TITLE"/>
    <w:basedOn w:val="Normal"/>
    <w:rsid w:val="00F72729"/>
    <w:pPr>
      <w:tabs>
        <w:tab w:val="left" w:pos="851"/>
      </w:tabs>
      <w:overflowPunct w:val="0"/>
      <w:autoSpaceDE w:val="0"/>
      <w:autoSpaceDN w:val="0"/>
      <w:adjustRightInd w:val="0"/>
      <w:spacing w:after="240" w:line="240" w:lineRule="auto"/>
    </w:pPr>
    <w:rPr>
      <w:rFonts w:ascii="Verdana" w:eastAsia="Times New Roman" w:hAnsi="Verdana" w:cs="Times New Roman"/>
      <w:b/>
      <w:sz w:val="28"/>
      <w:szCs w:val="20"/>
    </w:rPr>
  </w:style>
  <w:style w:type="paragraph" w:styleId="NormalWeb">
    <w:name w:val="Normal (Web)"/>
    <w:basedOn w:val="Normal"/>
    <w:uiPriority w:val="99"/>
    <w:semiHidden/>
    <w:unhideWhenUsed/>
    <w:rsid w:val="00B60114"/>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61A7"/>
    <w:rPr>
      <w:b/>
      <w:bCs/>
    </w:rPr>
  </w:style>
  <w:style w:type="paragraph" w:styleId="Quote">
    <w:name w:val="Quote"/>
    <w:basedOn w:val="Normal"/>
    <w:next w:val="Normal"/>
    <w:link w:val="QuoteChar"/>
    <w:uiPriority w:val="29"/>
    <w:qFormat/>
    <w:rsid w:val="00124E70"/>
    <w:rPr>
      <w:i/>
      <w:iCs/>
      <w:color w:val="000000" w:themeColor="text1"/>
    </w:rPr>
  </w:style>
  <w:style w:type="character" w:customStyle="1" w:styleId="QuoteChar">
    <w:name w:val="Quote Char"/>
    <w:basedOn w:val="DefaultParagraphFont"/>
    <w:link w:val="Quote"/>
    <w:uiPriority w:val="29"/>
    <w:rsid w:val="00124E70"/>
    <w:rPr>
      <w:i/>
      <w:iCs/>
      <w:color w:val="000000" w:themeColor="text1"/>
    </w:rPr>
  </w:style>
  <w:style w:type="paragraph" w:customStyle="1" w:styleId="Bodytextindented">
    <w:name w:val="Body text indented"/>
    <w:aliases w:val="Priory Documents"/>
    <w:basedOn w:val="BodyText"/>
    <w:rsid w:val="00870103"/>
    <w:pPr>
      <w:overflowPunct w:val="0"/>
      <w:autoSpaceDE w:val="0"/>
      <w:autoSpaceDN w:val="0"/>
      <w:adjustRightInd w:val="0"/>
      <w:spacing w:after="0" w:line="240" w:lineRule="auto"/>
      <w:ind w:left="720" w:hanging="720"/>
      <w:jc w:val="both"/>
      <w:textAlignment w:val="baseline"/>
    </w:pPr>
    <w:rPr>
      <w:rFonts w:ascii="Verdana" w:eastAsia="Times New Roman" w:hAnsi="Verdana" w:cs="Times New Roman"/>
      <w:sz w:val="20"/>
      <w:szCs w:val="20"/>
      <w:lang w:val="x-none"/>
    </w:rPr>
  </w:style>
  <w:style w:type="paragraph" w:styleId="NoSpacing">
    <w:name w:val="No Spacing"/>
    <w:uiPriority w:val="1"/>
    <w:qFormat/>
    <w:rsid w:val="00083B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284">
      <w:bodyDiv w:val="1"/>
      <w:marLeft w:val="0"/>
      <w:marRight w:val="0"/>
      <w:marTop w:val="0"/>
      <w:marBottom w:val="0"/>
      <w:divBdr>
        <w:top w:val="none" w:sz="0" w:space="0" w:color="auto"/>
        <w:left w:val="none" w:sz="0" w:space="0" w:color="auto"/>
        <w:bottom w:val="none" w:sz="0" w:space="0" w:color="auto"/>
        <w:right w:val="none" w:sz="0" w:space="0" w:color="auto"/>
      </w:divBdr>
      <w:divsChild>
        <w:div w:id="924143064">
          <w:marLeft w:val="0"/>
          <w:marRight w:val="0"/>
          <w:marTop w:val="0"/>
          <w:marBottom w:val="0"/>
          <w:divBdr>
            <w:top w:val="none" w:sz="0" w:space="0" w:color="auto"/>
            <w:left w:val="none" w:sz="0" w:space="0" w:color="auto"/>
            <w:bottom w:val="none" w:sz="0" w:space="0" w:color="auto"/>
            <w:right w:val="none" w:sz="0" w:space="0" w:color="auto"/>
          </w:divBdr>
          <w:divsChild>
            <w:div w:id="1239438440">
              <w:marLeft w:val="0"/>
              <w:marRight w:val="0"/>
              <w:marTop w:val="0"/>
              <w:marBottom w:val="0"/>
              <w:divBdr>
                <w:top w:val="none" w:sz="0" w:space="0" w:color="auto"/>
                <w:left w:val="none" w:sz="0" w:space="0" w:color="auto"/>
                <w:bottom w:val="none" w:sz="0" w:space="0" w:color="auto"/>
                <w:right w:val="none" w:sz="0" w:space="0" w:color="auto"/>
              </w:divBdr>
              <w:divsChild>
                <w:div w:id="1819834125">
                  <w:marLeft w:val="0"/>
                  <w:marRight w:val="0"/>
                  <w:marTop w:val="0"/>
                  <w:marBottom w:val="0"/>
                  <w:divBdr>
                    <w:top w:val="none" w:sz="0" w:space="0" w:color="auto"/>
                    <w:left w:val="none" w:sz="0" w:space="0" w:color="auto"/>
                    <w:bottom w:val="none" w:sz="0" w:space="0" w:color="auto"/>
                    <w:right w:val="none" w:sz="0" w:space="0" w:color="auto"/>
                  </w:divBdr>
                  <w:divsChild>
                    <w:div w:id="1744066789">
                      <w:marLeft w:val="0"/>
                      <w:marRight w:val="0"/>
                      <w:marTop w:val="0"/>
                      <w:marBottom w:val="0"/>
                      <w:divBdr>
                        <w:top w:val="none" w:sz="0" w:space="0" w:color="auto"/>
                        <w:left w:val="none" w:sz="0" w:space="0" w:color="auto"/>
                        <w:bottom w:val="none" w:sz="0" w:space="0" w:color="auto"/>
                        <w:right w:val="none" w:sz="0" w:space="0" w:color="auto"/>
                      </w:divBdr>
                      <w:divsChild>
                        <w:div w:id="554894739">
                          <w:marLeft w:val="-225"/>
                          <w:marRight w:val="-225"/>
                          <w:marTop w:val="1440"/>
                          <w:marBottom w:val="0"/>
                          <w:divBdr>
                            <w:top w:val="none" w:sz="0" w:space="0" w:color="auto"/>
                            <w:left w:val="none" w:sz="0" w:space="0" w:color="auto"/>
                            <w:bottom w:val="none" w:sz="0" w:space="0" w:color="auto"/>
                            <w:right w:val="none" w:sz="0" w:space="0" w:color="auto"/>
                          </w:divBdr>
                          <w:divsChild>
                            <w:div w:id="1369648262">
                              <w:marLeft w:val="0"/>
                              <w:marRight w:val="0"/>
                              <w:marTop w:val="0"/>
                              <w:marBottom w:val="0"/>
                              <w:divBdr>
                                <w:top w:val="none" w:sz="0" w:space="0" w:color="auto"/>
                                <w:left w:val="none" w:sz="0" w:space="0" w:color="auto"/>
                                <w:bottom w:val="none" w:sz="0" w:space="0" w:color="auto"/>
                                <w:right w:val="none" w:sz="0" w:space="0" w:color="auto"/>
                              </w:divBdr>
                              <w:divsChild>
                                <w:div w:id="508758152">
                                  <w:marLeft w:val="0"/>
                                  <w:marRight w:val="0"/>
                                  <w:marTop w:val="0"/>
                                  <w:marBottom w:val="0"/>
                                  <w:divBdr>
                                    <w:top w:val="none" w:sz="0" w:space="0" w:color="auto"/>
                                    <w:left w:val="none" w:sz="0" w:space="0" w:color="auto"/>
                                    <w:bottom w:val="none" w:sz="0" w:space="0" w:color="auto"/>
                                    <w:right w:val="none" w:sz="0" w:space="0" w:color="auto"/>
                                  </w:divBdr>
                                  <w:divsChild>
                                    <w:div w:id="1369835281">
                                      <w:marLeft w:val="0"/>
                                      <w:marRight w:val="0"/>
                                      <w:marTop w:val="0"/>
                                      <w:marBottom w:val="300"/>
                                      <w:divBdr>
                                        <w:top w:val="none" w:sz="0" w:space="0" w:color="auto"/>
                                        <w:left w:val="none" w:sz="0" w:space="0" w:color="auto"/>
                                        <w:bottom w:val="none" w:sz="0" w:space="0" w:color="auto"/>
                                        <w:right w:val="none" w:sz="0" w:space="0" w:color="auto"/>
                                      </w:divBdr>
                                      <w:divsChild>
                                        <w:div w:id="1486896938">
                                          <w:marLeft w:val="0"/>
                                          <w:marRight w:val="0"/>
                                          <w:marTop w:val="0"/>
                                          <w:marBottom w:val="0"/>
                                          <w:divBdr>
                                            <w:top w:val="none" w:sz="0" w:space="0" w:color="auto"/>
                                            <w:left w:val="none" w:sz="0" w:space="0" w:color="auto"/>
                                            <w:bottom w:val="none" w:sz="0" w:space="0" w:color="auto"/>
                                            <w:right w:val="none" w:sz="0" w:space="0" w:color="auto"/>
                                          </w:divBdr>
                                          <w:divsChild>
                                            <w:div w:id="15570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4653898">
      <w:bodyDiv w:val="1"/>
      <w:marLeft w:val="0"/>
      <w:marRight w:val="0"/>
      <w:marTop w:val="0"/>
      <w:marBottom w:val="0"/>
      <w:divBdr>
        <w:top w:val="none" w:sz="0" w:space="0" w:color="auto"/>
        <w:left w:val="none" w:sz="0" w:space="0" w:color="auto"/>
        <w:bottom w:val="none" w:sz="0" w:space="0" w:color="auto"/>
        <w:right w:val="none" w:sz="0" w:space="0" w:color="auto"/>
      </w:divBdr>
    </w:div>
    <w:div w:id="770204337">
      <w:bodyDiv w:val="1"/>
      <w:marLeft w:val="0"/>
      <w:marRight w:val="0"/>
      <w:marTop w:val="0"/>
      <w:marBottom w:val="0"/>
      <w:divBdr>
        <w:top w:val="none" w:sz="0" w:space="0" w:color="auto"/>
        <w:left w:val="none" w:sz="0" w:space="0" w:color="auto"/>
        <w:bottom w:val="none" w:sz="0" w:space="0" w:color="auto"/>
        <w:right w:val="none" w:sz="0" w:space="0" w:color="auto"/>
      </w:divBdr>
    </w:div>
    <w:div w:id="785008375">
      <w:bodyDiv w:val="1"/>
      <w:marLeft w:val="0"/>
      <w:marRight w:val="0"/>
      <w:marTop w:val="0"/>
      <w:marBottom w:val="0"/>
      <w:divBdr>
        <w:top w:val="none" w:sz="0" w:space="0" w:color="auto"/>
        <w:left w:val="none" w:sz="0" w:space="0" w:color="auto"/>
        <w:bottom w:val="none" w:sz="0" w:space="0" w:color="auto"/>
        <w:right w:val="none" w:sz="0" w:space="0" w:color="auto"/>
      </w:divBdr>
      <w:divsChild>
        <w:div w:id="913395802">
          <w:marLeft w:val="0"/>
          <w:marRight w:val="0"/>
          <w:marTop w:val="0"/>
          <w:marBottom w:val="0"/>
          <w:divBdr>
            <w:top w:val="none" w:sz="0" w:space="0" w:color="auto"/>
            <w:left w:val="none" w:sz="0" w:space="0" w:color="auto"/>
            <w:bottom w:val="none" w:sz="0" w:space="0" w:color="auto"/>
            <w:right w:val="none" w:sz="0" w:space="0" w:color="auto"/>
          </w:divBdr>
          <w:divsChild>
            <w:div w:id="747002477">
              <w:marLeft w:val="0"/>
              <w:marRight w:val="0"/>
              <w:marTop w:val="0"/>
              <w:marBottom w:val="0"/>
              <w:divBdr>
                <w:top w:val="none" w:sz="0" w:space="0" w:color="auto"/>
                <w:left w:val="none" w:sz="0" w:space="0" w:color="auto"/>
                <w:bottom w:val="none" w:sz="0" w:space="0" w:color="auto"/>
                <w:right w:val="none" w:sz="0" w:space="0" w:color="auto"/>
              </w:divBdr>
              <w:divsChild>
                <w:div w:id="1596208620">
                  <w:marLeft w:val="0"/>
                  <w:marRight w:val="0"/>
                  <w:marTop w:val="0"/>
                  <w:marBottom w:val="0"/>
                  <w:divBdr>
                    <w:top w:val="none" w:sz="0" w:space="0" w:color="auto"/>
                    <w:left w:val="none" w:sz="0" w:space="0" w:color="auto"/>
                    <w:bottom w:val="none" w:sz="0" w:space="0" w:color="auto"/>
                    <w:right w:val="none" w:sz="0" w:space="0" w:color="auto"/>
                  </w:divBdr>
                  <w:divsChild>
                    <w:div w:id="4128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427817">
      <w:bodyDiv w:val="1"/>
      <w:marLeft w:val="0"/>
      <w:marRight w:val="0"/>
      <w:marTop w:val="0"/>
      <w:marBottom w:val="0"/>
      <w:divBdr>
        <w:top w:val="none" w:sz="0" w:space="0" w:color="auto"/>
        <w:left w:val="none" w:sz="0" w:space="0" w:color="auto"/>
        <w:bottom w:val="none" w:sz="0" w:space="0" w:color="auto"/>
        <w:right w:val="none" w:sz="0" w:space="0" w:color="auto"/>
      </w:divBdr>
      <w:divsChild>
        <w:div w:id="747649977">
          <w:marLeft w:val="0"/>
          <w:marRight w:val="0"/>
          <w:marTop w:val="0"/>
          <w:marBottom w:val="0"/>
          <w:divBdr>
            <w:top w:val="none" w:sz="0" w:space="0" w:color="auto"/>
            <w:left w:val="none" w:sz="0" w:space="0" w:color="auto"/>
            <w:bottom w:val="none" w:sz="0" w:space="0" w:color="auto"/>
            <w:right w:val="none" w:sz="0" w:space="0" w:color="auto"/>
          </w:divBdr>
          <w:divsChild>
            <w:div w:id="1079790331">
              <w:marLeft w:val="0"/>
              <w:marRight w:val="0"/>
              <w:marTop w:val="0"/>
              <w:marBottom w:val="0"/>
              <w:divBdr>
                <w:top w:val="none" w:sz="0" w:space="0" w:color="auto"/>
                <w:left w:val="none" w:sz="0" w:space="0" w:color="auto"/>
                <w:bottom w:val="none" w:sz="0" w:space="0" w:color="auto"/>
                <w:right w:val="none" w:sz="0" w:space="0" w:color="auto"/>
              </w:divBdr>
              <w:divsChild>
                <w:div w:id="1655143988">
                  <w:marLeft w:val="0"/>
                  <w:marRight w:val="0"/>
                  <w:marTop w:val="0"/>
                  <w:marBottom w:val="0"/>
                  <w:divBdr>
                    <w:top w:val="none" w:sz="0" w:space="0" w:color="auto"/>
                    <w:left w:val="none" w:sz="0" w:space="0" w:color="auto"/>
                    <w:bottom w:val="none" w:sz="0" w:space="0" w:color="auto"/>
                    <w:right w:val="none" w:sz="0" w:space="0" w:color="auto"/>
                  </w:divBdr>
                  <w:divsChild>
                    <w:div w:id="133996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936940">
      <w:bodyDiv w:val="1"/>
      <w:marLeft w:val="0"/>
      <w:marRight w:val="0"/>
      <w:marTop w:val="0"/>
      <w:marBottom w:val="0"/>
      <w:divBdr>
        <w:top w:val="none" w:sz="0" w:space="0" w:color="auto"/>
        <w:left w:val="none" w:sz="0" w:space="0" w:color="auto"/>
        <w:bottom w:val="none" w:sz="0" w:space="0" w:color="auto"/>
        <w:right w:val="none" w:sz="0" w:space="0" w:color="auto"/>
      </w:divBdr>
      <w:divsChild>
        <w:div w:id="1020594175">
          <w:marLeft w:val="0"/>
          <w:marRight w:val="0"/>
          <w:marTop w:val="0"/>
          <w:marBottom w:val="0"/>
          <w:divBdr>
            <w:top w:val="none" w:sz="0" w:space="0" w:color="auto"/>
            <w:left w:val="none" w:sz="0" w:space="0" w:color="auto"/>
            <w:bottom w:val="none" w:sz="0" w:space="0" w:color="auto"/>
            <w:right w:val="none" w:sz="0" w:space="0" w:color="auto"/>
          </w:divBdr>
          <w:divsChild>
            <w:div w:id="907425147">
              <w:marLeft w:val="0"/>
              <w:marRight w:val="0"/>
              <w:marTop w:val="0"/>
              <w:marBottom w:val="0"/>
              <w:divBdr>
                <w:top w:val="none" w:sz="0" w:space="0" w:color="auto"/>
                <w:left w:val="none" w:sz="0" w:space="0" w:color="auto"/>
                <w:bottom w:val="none" w:sz="0" w:space="0" w:color="auto"/>
                <w:right w:val="none" w:sz="0" w:space="0" w:color="auto"/>
              </w:divBdr>
              <w:divsChild>
                <w:div w:id="435370713">
                  <w:marLeft w:val="0"/>
                  <w:marRight w:val="0"/>
                  <w:marTop w:val="0"/>
                  <w:marBottom w:val="0"/>
                  <w:divBdr>
                    <w:top w:val="none" w:sz="0" w:space="0" w:color="auto"/>
                    <w:left w:val="none" w:sz="0" w:space="0" w:color="auto"/>
                    <w:bottom w:val="none" w:sz="0" w:space="0" w:color="auto"/>
                    <w:right w:val="none" w:sz="0" w:space="0" w:color="auto"/>
                  </w:divBdr>
                  <w:divsChild>
                    <w:div w:id="1400514844">
                      <w:marLeft w:val="0"/>
                      <w:marRight w:val="0"/>
                      <w:marTop w:val="0"/>
                      <w:marBottom w:val="0"/>
                      <w:divBdr>
                        <w:top w:val="none" w:sz="0" w:space="0" w:color="auto"/>
                        <w:left w:val="none" w:sz="0" w:space="0" w:color="auto"/>
                        <w:bottom w:val="none" w:sz="0" w:space="0" w:color="auto"/>
                        <w:right w:val="none" w:sz="0" w:space="0" w:color="auto"/>
                      </w:divBdr>
                      <w:divsChild>
                        <w:div w:id="183641740">
                          <w:marLeft w:val="-225"/>
                          <w:marRight w:val="-225"/>
                          <w:marTop w:val="1440"/>
                          <w:marBottom w:val="0"/>
                          <w:divBdr>
                            <w:top w:val="none" w:sz="0" w:space="0" w:color="auto"/>
                            <w:left w:val="none" w:sz="0" w:space="0" w:color="auto"/>
                            <w:bottom w:val="none" w:sz="0" w:space="0" w:color="auto"/>
                            <w:right w:val="none" w:sz="0" w:space="0" w:color="auto"/>
                          </w:divBdr>
                          <w:divsChild>
                            <w:div w:id="1208643722">
                              <w:marLeft w:val="0"/>
                              <w:marRight w:val="0"/>
                              <w:marTop w:val="0"/>
                              <w:marBottom w:val="0"/>
                              <w:divBdr>
                                <w:top w:val="none" w:sz="0" w:space="0" w:color="auto"/>
                                <w:left w:val="none" w:sz="0" w:space="0" w:color="auto"/>
                                <w:bottom w:val="none" w:sz="0" w:space="0" w:color="auto"/>
                                <w:right w:val="none" w:sz="0" w:space="0" w:color="auto"/>
                              </w:divBdr>
                              <w:divsChild>
                                <w:div w:id="2110270782">
                                  <w:marLeft w:val="0"/>
                                  <w:marRight w:val="0"/>
                                  <w:marTop w:val="0"/>
                                  <w:marBottom w:val="0"/>
                                  <w:divBdr>
                                    <w:top w:val="none" w:sz="0" w:space="0" w:color="auto"/>
                                    <w:left w:val="none" w:sz="0" w:space="0" w:color="auto"/>
                                    <w:bottom w:val="none" w:sz="0" w:space="0" w:color="auto"/>
                                    <w:right w:val="none" w:sz="0" w:space="0" w:color="auto"/>
                                  </w:divBdr>
                                  <w:divsChild>
                                    <w:div w:id="1045059813">
                                      <w:marLeft w:val="0"/>
                                      <w:marRight w:val="0"/>
                                      <w:marTop w:val="0"/>
                                      <w:marBottom w:val="300"/>
                                      <w:divBdr>
                                        <w:top w:val="none" w:sz="0" w:space="0" w:color="auto"/>
                                        <w:left w:val="none" w:sz="0" w:space="0" w:color="auto"/>
                                        <w:bottom w:val="none" w:sz="0" w:space="0" w:color="auto"/>
                                        <w:right w:val="none" w:sz="0" w:space="0" w:color="auto"/>
                                      </w:divBdr>
                                      <w:divsChild>
                                        <w:div w:id="1336372860">
                                          <w:marLeft w:val="0"/>
                                          <w:marRight w:val="0"/>
                                          <w:marTop w:val="0"/>
                                          <w:marBottom w:val="0"/>
                                          <w:divBdr>
                                            <w:top w:val="none" w:sz="0" w:space="0" w:color="auto"/>
                                            <w:left w:val="none" w:sz="0" w:space="0" w:color="auto"/>
                                            <w:bottom w:val="none" w:sz="0" w:space="0" w:color="auto"/>
                                            <w:right w:val="none" w:sz="0" w:space="0" w:color="auto"/>
                                          </w:divBdr>
                                          <w:divsChild>
                                            <w:div w:id="535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183878">
      <w:bodyDiv w:val="1"/>
      <w:marLeft w:val="0"/>
      <w:marRight w:val="0"/>
      <w:marTop w:val="0"/>
      <w:marBottom w:val="0"/>
      <w:divBdr>
        <w:top w:val="none" w:sz="0" w:space="0" w:color="auto"/>
        <w:left w:val="none" w:sz="0" w:space="0" w:color="auto"/>
        <w:bottom w:val="none" w:sz="0" w:space="0" w:color="auto"/>
        <w:right w:val="none" w:sz="0" w:space="0" w:color="auto"/>
      </w:divBdr>
      <w:divsChild>
        <w:div w:id="1329166306">
          <w:marLeft w:val="0"/>
          <w:marRight w:val="0"/>
          <w:marTop w:val="0"/>
          <w:marBottom w:val="0"/>
          <w:divBdr>
            <w:top w:val="none" w:sz="0" w:space="0" w:color="auto"/>
            <w:left w:val="none" w:sz="0" w:space="0" w:color="auto"/>
            <w:bottom w:val="none" w:sz="0" w:space="0" w:color="auto"/>
            <w:right w:val="none" w:sz="0" w:space="0" w:color="auto"/>
          </w:divBdr>
          <w:divsChild>
            <w:div w:id="450781099">
              <w:marLeft w:val="0"/>
              <w:marRight w:val="0"/>
              <w:marTop w:val="0"/>
              <w:marBottom w:val="0"/>
              <w:divBdr>
                <w:top w:val="none" w:sz="0" w:space="0" w:color="auto"/>
                <w:left w:val="none" w:sz="0" w:space="0" w:color="auto"/>
                <w:bottom w:val="none" w:sz="0" w:space="0" w:color="auto"/>
                <w:right w:val="none" w:sz="0" w:space="0" w:color="auto"/>
              </w:divBdr>
              <w:divsChild>
                <w:div w:id="340397101">
                  <w:marLeft w:val="0"/>
                  <w:marRight w:val="0"/>
                  <w:marTop w:val="0"/>
                  <w:marBottom w:val="0"/>
                  <w:divBdr>
                    <w:top w:val="none" w:sz="0" w:space="0" w:color="auto"/>
                    <w:left w:val="none" w:sz="0" w:space="0" w:color="auto"/>
                    <w:bottom w:val="none" w:sz="0" w:space="0" w:color="auto"/>
                    <w:right w:val="none" w:sz="0" w:space="0" w:color="auto"/>
                  </w:divBdr>
                  <w:divsChild>
                    <w:div w:id="152262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656558">
      <w:bodyDiv w:val="1"/>
      <w:marLeft w:val="0"/>
      <w:marRight w:val="0"/>
      <w:marTop w:val="0"/>
      <w:marBottom w:val="0"/>
      <w:divBdr>
        <w:top w:val="none" w:sz="0" w:space="0" w:color="auto"/>
        <w:left w:val="none" w:sz="0" w:space="0" w:color="auto"/>
        <w:bottom w:val="none" w:sz="0" w:space="0" w:color="auto"/>
        <w:right w:val="none" w:sz="0" w:space="0" w:color="auto"/>
      </w:divBdr>
      <w:divsChild>
        <w:div w:id="1282954955">
          <w:marLeft w:val="0"/>
          <w:marRight w:val="0"/>
          <w:marTop w:val="0"/>
          <w:marBottom w:val="0"/>
          <w:divBdr>
            <w:top w:val="none" w:sz="0" w:space="0" w:color="auto"/>
            <w:left w:val="none" w:sz="0" w:space="0" w:color="auto"/>
            <w:bottom w:val="none" w:sz="0" w:space="0" w:color="auto"/>
            <w:right w:val="none" w:sz="0" w:space="0" w:color="auto"/>
          </w:divBdr>
          <w:divsChild>
            <w:div w:id="590312311">
              <w:marLeft w:val="0"/>
              <w:marRight w:val="0"/>
              <w:marTop w:val="0"/>
              <w:marBottom w:val="0"/>
              <w:divBdr>
                <w:top w:val="none" w:sz="0" w:space="0" w:color="auto"/>
                <w:left w:val="none" w:sz="0" w:space="0" w:color="auto"/>
                <w:bottom w:val="none" w:sz="0" w:space="0" w:color="auto"/>
                <w:right w:val="none" w:sz="0" w:space="0" w:color="auto"/>
              </w:divBdr>
              <w:divsChild>
                <w:div w:id="1303191922">
                  <w:marLeft w:val="0"/>
                  <w:marRight w:val="0"/>
                  <w:marTop w:val="0"/>
                  <w:marBottom w:val="0"/>
                  <w:divBdr>
                    <w:top w:val="none" w:sz="0" w:space="0" w:color="auto"/>
                    <w:left w:val="none" w:sz="0" w:space="0" w:color="auto"/>
                    <w:bottom w:val="none" w:sz="0" w:space="0" w:color="auto"/>
                    <w:right w:val="none" w:sz="0" w:space="0" w:color="auto"/>
                  </w:divBdr>
                  <w:divsChild>
                    <w:div w:id="884832723">
                      <w:marLeft w:val="0"/>
                      <w:marRight w:val="0"/>
                      <w:marTop w:val="0"/>
                      <w:marBottom w:val="0"/>
                      <w:divBdr>
                        <w:top w:val="none" w:sz="0" w:space="0" w:color="auto"/>
                        <w:left w:val="none" w:sz="0" w:space="0" w:color="auto"/>
                        <w:bottom w:val="none" w:sz="0" w:space="0" w:color="auto"/>
                        <w:right w:val="none" w:sz="0" w:space="0" w:color="auto"/>
                      </w:divBdr>
                      <w:divsChild>
                        <w:div w:id="349113606">
                          <w:marLeft w:val="-225"/>
                          <w:marRight w:val="-225"/>
                          <w:marTop w:val="1440"/>
                          <w:marBottom w:val="0"/>
                          <w:divBdr>
                            <w:top w:val="none" w:sz="0" w:space="0" w:color="auto"/>
                            <w:left w:val="none" w:sz="0" w:space="0" w:color="auto"/>
                            <w:bottom w:val="none" w:sz="0" w:space="0" w:color="auto"/>
                            <w:right w:val="none" w:sz="0" w:space="0" w:color="auto"/>
                          </w:divBdr>
                          <w:divsChild>
                            <w:div w:id="307438605">
                              <w:marLeft w:val="0"/>
                              <w:marRight w:val="0"/>
                              <w:marTop w:val="0"/>
                              <w:marBottom w:val="0"/>
                              <w:divBdr>
                                <w:top w:val="none" w:sz="0" w:space="0" w:color="auto"/>
                                <w:left w:val="none" w:sz="0" w:space="0" w:color="auto"/>
                                <w:bottom w:val="none" w:sz="0" w:space="0" w:color="auto"/>
                                <w:right w:val="none" w:sz="0" w:space="0" w:color="auto"/>
                              </w:divBdr>
                              <w:divsChild>
                                <w:div w:id="1723018260">
                                  <w:marLeft w:val="0"/>
                                  <w:marRight w:val="0"/>
                                  <w:marTop w:val="0"/>
                                  <w:marBottom w:val="0"/>
                                  <w:divBdr>
                                    <w:top w:val="none" w:sz="0" w:space="0" w:color="auto"/>
                                    <w:left w:val="none" w:sz="0" w:space="0" w:color="auto"/>
                                    <w:bottom w:val="none" w:sz="0" w:space="0" w:color="auto"/>
                                    <w:right w:val="none" w:sz="0" w:space="0" w:color="auto"/>
                                  </w:divBdr>
                                  <w:divsChild>
                                    <w:div w:id="1203790741">
                                      <w:marLeft w:val="0"/>
                                      <w:marRight w:val="0"/>
                                      <w:marTop w:val="0"/>
                                      <w:marBottom w:val="300"/>
                                      <w:divBdr>
                                        <w:top w:val="none" w:sz="0" w:space="0" w:color="auto"/>
                                        <w:left w:val="none" w:sz="0" w:space="0" w:color="auto"/>
                                        <w:bottom w:val="none" w:sz="0" w:space="0" w:color="auto"/>
                                        <w:right w:val="none" w:sz="0" w:space="0" w:color="auto"/>
                                      </w:divBdr>
                                      <w:divsChild>
                                        <w:div w:id="2123499766">
                                          <w:marLeft w:val="0"/>
                                          <w:marRight w:val="0"/>
                                          <w:marTop w:val="0"/>
                                          <w:marBottom w:val="0"/>
                                          <w:divBdr>
                                            <w:top w:val="none" w:sz="0" w:space="0" w:color="auto"/>
                                            <w:left w:val="none" w:sz="0" w:space="0" w:color="auto"/>
                                            <w:bottom w:val="none" w:sz="0" w:space="0" w:color="auto"/>
                                            <w:right w:val="none" w:sz="0" w:space="0" w:color="auto"/>
                                          </w:divBdr>
                                          <w:divsChild>
                                            <w:div w:id="19009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960908">
      <w:bodyDiv w:val="1"/>
      <w:marLeft w:val="0"/>
      <w:marRight w:val="0"/>
      <w:marTop w:val="0"/>
      <w:marBottom w:val="0"/>
      <w:divBdr>
        <w:top w:val="none" w:sz="0" w:space="0" w:color="auto"/>
        <w:left w:val="none" w:sz="0" w:space="0" w:color="auto"/>
        <w:bottom w:val="none" w:sz="0" w:space="0" w:color="auto"/>
        <w:right w:val="none" w:sz="0" w:space="0" w:color="auto"/>
      </w:divBdr>
    </w:div>
    <w:div w:id="1683241028">
      <w:bodyDiv w:val="1"/>
      <w:marLeft w:val="0"/>
      <w:marRight w:val="0"/>
      <w:marTop w:val="0"/>
      <w:marBottom w:val="0"/>
      <w:divBdr>
        <w:top w:val="none" w:sz="0" w:space="0" w:color="auto"/>
        <w:left w:val="none" w:sz="0" w:space="0" w:color="auto"/>
        <w:bottom w:val="none" w:sz="0" w:space="0" w:color="auto"/>
        <w:right w:val="none" w:sz="0" w:space="0" w:color="auto"/>
      </w:divBdr>
      <w:divsChild>
        <w:div w:id="2119636439">
          <w:marLeft w:val="0"/>
          <w:marRight w:val="0"/>
          <w:marTop w:val="0"/>
          <w:marBottom w:val="0"/>
          <w:divBdr>
            <w:top w:val="none" w:sz="0" w:space="0" w:color="auto"/>
            <w:left w:val="none" w:sz="0" w:space="0" w:color="auto"/>
            <w:bottom w:val="none" w:sz="0" w:space="0" w:color="auto"/>
            <w:right w:val="none" w:sz="0" w:space="0" w:color="auto"/>
          </w:divBdr>
          <w:divsChild>
            <w:div w:id="1467818109">
              <w:marLeft w:val="0"/>
              <w:marRight w:val="0"/>
              <w:marTop w:val="0"/>
              <w:marBottom w:val="0"/>
              <w:divBdr>
                <w:top w:val="none" w:sz="0" w:space="0" w:color="auto"/>
                <w:left w:val="none" w:sz="0" w:space="0" w:color="auto"/>
                <w:bottom w:val="none" w:sz="0" w:space="0" w:color="auto"/>
                <w:right w:val="none" w:sz="0" w:space="0" w:color="auto"/>
              </w:divBdr>
              <w:divsChild>
                <w:div w:id="2072464965">
                  <w:marLeft w:val="0"/>
                  <w:marRight w:val="0"/>
                  <w:marTop w:val="0"/>
                  <w:marBottom w:val="0"/>
                  <w:divBdr>
                    <w:top w:val="none" w:sz="0" w:space="0" w:color="auto"/>
                    <w:left w:val="none" w:sz="0" w:space="0" w:color="auto"/>
                    <w:bottom w:val="none" w:sz="0" w:space="0" w:color="auto"/>
                    <w:right w:val="none" w:sz="0" w:space="0" w:color="auto"/>
                  </w:divBdr>
                  <w:divsChild>
                    <w:div w:id="1616400182">
                      <w:marLeft w:val="0"/>
                      <w:marRight w:val="0"/>
                      <w:marTop w:val="0"/>
                      <w:marBottom w:val="0"/>
                      <w:divBdr>
                        <w:top w:val="none" w:sz="0" w:space="0" w:color="auto"/>
                        <w:left w:val="none" w:sz="0" w:space="0" w:color="auto"/>
                        <w:bottom w:val="none" w:sz="0" w:space="0" w:color="auto"/>
                        <w:right w:val="none" w:sz="0" w:space="0" w:color="auto"/>
                      </w:divBdr>
                      <w:divsChild>
                        <w:div w:id="147135212">
                          <w:marLeft w:val="-225"/>
                          <w:marRight w:val="-225"/>
                          <w:marTop w:val="1440"/>
                          <w:marBottom w:val="0"/>
                          <w:divBdr>
                            <w:top w:val="none" w:sz="0" w:space="0" w:color="auto"/>
                            <w:left w:val="none" w:sz="0" w:space="0" w:color="auto"/>
                            <w:bottom w:val="none" w:sz="0" w:space="0" w:color="auto"/>
                            <w:right w:val="none" w:sz="0" w:space="0" w:color="auto"/>
                          </w:divBdr>
                          <w:divsChild>
                            <w:div w:id="1940598070">
                              <w:marLeft w:val="0"/>
                              <w:marRight w:val="0"/>
                              <w:marTop w:val="0"/>
                              <w:marBottom w:val="0"/>
                              <w:divBdr>
                                <w:top w:val="none" w:sz="0" w:space="0" w:color="auto"/>
                                <w:left w:val="none" w:sz="0" w:space="0" w:color="auto"/>
                                <w:bottom w:val="none" w:sz="0" w:space="0" w:color="auto"/>
                                <w:right w:val="none" w:sz="0" w:space="0" w:color="auto"/>
                              </w:divBdr>
                              <w:divsChild>
                                <w:div w:id="205682359">
                                  <w:marLeft w:val="0"/>
                                  <w:marRight w:val="0"/>
                                  <w:marTop w:val="0"/>
                                  <w:marBottom w:val="0"/>
                                  <w:divBdr>
                                    <w:top w:val="none" w:sz="0" w:space="0" w:color="auto"/>
                                    <w:left w:val="none" w:sz="0" w:space="0" w:color="auto"/>
                                    <w:bottom w:val="none" w:sz="0" w:space="0" w:color="auto"/>
                                    <w:right w:val="none" w:sz="0" w:space="0" w:color="auto"/>
                                  </w:divBdr>
                                  <w:divsChild>
                                    <w:div w:id="290019645">
                                      <w:marLeft w:val="0"/>
                                      <w:marRight w:val="0"/>
                                      <w:marTop w:val="0"/>
                                      <w:marBottom w:val="300"/>
                                      <w:divBdr>
                                        <w:top w:val="none" w:sz="0" w:space="0" w:color="auto"/>
                                        <w:left w:val="none" w:sz="0" w:space="0" w:color="auto"/>
                                        <w:bottom w:val="none" w:sz="0" w:space="0" w:color="auto"/>
                                        <w:right w:val="none" w:sz="0" w:space="0" w:color="auto"/>
                                      </w:divBdr>
                                      <w:divsChild>
                                        <w:div w:id="910968200">
                                          <w:marLeft w:val="0"/>
                                          <w:marRight w:val="0"/>
                                          <w:marTop w:val="0"/>
                                          <w:marBottom w:val="0"/>
                                          <w:divBdr>
                                            <w:top w:val="none" w:sz="0" w:space="0" w:color="auto"/>
                                            <w:left w:val="none" w:sz="0" w:space="0" w:color="auto"/>
                                            <w:bottom w:val="none" w:sz="0" w:space="0" w:color="auto"/>
                                            <w:right w:val="none" w:sz="0" w:space="0" w:color="auto"/>
                                          </w:divBdr>
                                          <w:divsChild>
                                            <w:div w:id="48864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4863797">
      <w:bodyDiv w:val="1"/>
      <w:marLeft w:val="0"/>
      <w:marRight w:val="0"/>
      <w:marTop w:val="0"/>
      <w:marBottom w:val="0"/>
      <w:divBdr>
        <w:top w:val="none" w:sz="0" w:space="0" w:color="auto"/>
        <w:left w:val="none" w:sz="0" w:space="0" w:color="auto"/>
        <w:bottom w:val="none" w:sz="0" w:space="0" w:color="auto"/>
        <w:right w:val="none" w:sz="0" w:space="0" w:color="auto"/>
      </w:divBdr>
      <w:divsChild>
        <w:div w:id="1034886748">
          <w:marLeft w:val="547"/>
          <w:marRight w:val="0"/>
          <w:marTop w:val="106"/>
          <w:marBottom w:val="0"/>
          <w:divBdr>
            <w:top w:val="none" w:sz="0" w:space="0" w:color="auto"/>
            <w:left w:val="none" w:sz="0" w:space="0" w:color="auto"/>
            <w:bottom w:val="none" w:sz="0" w:space="0" w:color="auto"/>
            <w:right w:val="none" w:sz="0" w:space="0" w:color="auto"/>
          </w:divBdr>
        </w:div>
        <w:div w:id="1849639777">
          <w:marLeft w:val="547"/>
          <w:marRight w:val="0"/>
          <w:marTop w:val="106"/>
          <w:marBottom w:val="0"/>
          <w:divBdr>
            <w:top w:val="none" w:sz="0" w:space="0" w:color="auto"/>
            <w:left w:val="none" w:sz="0" w:space="0" w:color="auto"/>
            <w:bottom w:val="none" w:sz="0" w:space="0" w:color="auto"/>
            <w:right w:val="none" w:sz="0" w:space="0" w:color="auto"/>
          </w:divBdr>
        </w:div>
      </w:divsChild>
    </w:div>
    <w:div w:id="1791361164">
      <w:bodyDiv w:val="1"/>
      <w:marLeft w:val="0"/>
      <w:marRight w:val="0"/>
      <w:marTop w:val="0"/>
      <w:marBottom w:val="0"/>
      <w:divBdr>
        <w:top w:val="none" w:sz="0" w:space="0" w:color="auto"/>
        <w:left w:val="none" w:sz="0" w:space="0" w:color="auto"/>
        <w:bottom w:val="none" w:sz="0" w:space="0" w:color="auto"/>
        <w:right w:val="none" w:sz="0" w:space="0" w:color="auto"/>
      </w:divBdr>
      <w:divsChild>
        <w:div w:id="83108896">
          <w:marLeft w:val="0"/>
          <w:marRight w:val="0"/>
          <w:marTop w:val="0"/>
          <w:marBottom w:val="0"/>
          <w:divBdr>
            <w:top w:val="none" w:sz="0" w:space="0" w:color="auto"/>
            <w:left w:val="none" w:sz="0" w:space="0" w:color="auto"/>
            <w:bottom w:val="none" w:sz="0" w:space="0" w:color="auto"/>
            <w:right w:val="none" w:sz="0" w:space="0" w:color="auto"/>
          </w:divBdr>
          <w:divsChild>
            <w:div w:id="92014953">
              <w:marLeft w:val="0"/>
              <w:marRight w:val="0"/>
              <w:marTop w:val="0"/>
              <w:marBottom w:val="0"/>
              <w:divBdr>
                <w:top w:val="none" w:sz="0" w:space="0" w:color="auto"/>
                <w:left w:val="none" w:sz="0" w:space="0" w:color="auto"/>
                <w:bottom w:val="none" w:sz="0" w:space="0" w:color="auto"/>
                <w:right w:val="none" w:sz="0" w:space="0" w:color="auto"/>
              </w:divBdr>
              <w:divsChild>
                <w:div w:id="556817067">
                  <w:marLeft w:val="0"/>
                  <w:marRight w:val="0"/>
                  <w:marTop w:val="0"/>
                  <w:marBottom w:val="0"/>
                  <w:divBdr>
                    <w:top w:val="none" w:sz="0" w:space="0" w:color="auto"/>
                    <w:left w:val="none" w:sz="0" w:space="0" w:color="auto"/>
                    <w:bottom w:val="none" w:sz="0" w:space="0" w:color="auto"/>
                    <w:right w:val="none" w:sz="0" w:space="0" w:color="auto"/>
                  </w:divBdr>
                  <w:divsChild>
                    <w:div w:id="824126338">
                      <w:marLeft w:val="0"/>
                      <w:marRight w:val="0"/>
                      <w:marTop w:val="0"/>
                      <w:marBottom w:val="0"/>
                      <w:divBdr>
                        <w:top w:val="none" w:sz="0" w:space="0" w:color="auto"/>
                        <w:left w:val="none" w:sz="0" w:space="0" w:color="auto"/>
                        <w:bottom w:val="none" w:sz="0" w:space="0" w:color="auto"/>
                        <w:right w:val="none" w:sz="0" w:space="0" w:color="auto"/>
                      </w:divBdr>
                      <w:divsChild>
                        <w:div w:id="1779249447">
                          <w:marLeft w:val="0"/>
                          <w:marRight w:val="0"/>
                          <w:marTop w:val="0"/>
                          <w:marBottom w:val="0"/>
                          <w:divBdr>
                            <w:top w:val="none" w:sz="0" w:space="0" w:color="auto"/>
                            <w:left w:val="none" w:sz="0" w:space="0" w:color="auto"/>
                            <w:bottom w:val="none" w:sz="0" w:space="0" w:color="auto"/>
                            <w:right w:val="none" w:sz="0" w:space="0" w:color="auto"/>
                          </w:divBdr>
                          <w:divsChild>
                            <w:div w:id="18205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064719">
      <w:bodyDiv w:val="1"/>
      <w:marLeft w:val="0"/>
      <w:marRight w:val="0"/>
      <w:marTop w:val="0"/>
      <w:marBottom w:val="0"/>
      <w:divBdr>
        <w:top w:val="none" w:sz="0" w:space="0" w:color="auto"/>
        <w:left w:val="none" w:sz="0" w:space="0" w:color="auto"/>
        <w:bottom w:val="none" w:sz="0" w:space="0" w:color="auto"/>
        <w:right w:val="none" w:sz="0" w:space="0" w:color="auto"/>
      </w:divBdr>
      <w:divsChild>
        <w:div w:id="1214777771">
          <w:marLeft w:val="0"/>
          <w:marRight w:val="0"/>
          <w:marTop w:val="0"/>
          <w:marBottom w:val="0"/>
          <w:divBdr>
            <w:top w:val="none" w:sz="0" w:space="0" w:color="auto"/>
            <w:left w:val="none" w:sz="0" w:space="0" w:color="auto"/>
            <w:bottom w:val="none" w:sz="0" w:space="0" w:color="auto"/>
            <w:right w:val="none" w:sz="0" w:space="0" w:color="auto"/>
          </w:divBdr>
          <w:divsChild>
            <w:div w:id="1984387013">
              <w:marLeft w:val="0"/>
              <w:marRight w:val="0"/>
              <w:marTop w:val="0"/>
              <w:marBottom w:val="0"/>
              <w:divBdr>
                <w:top w:val="none" w:sz="0" w:space="0" w:color="auto"/>
                <w:left w:val="none" w:sz="0" w:space="0" w:color="auto"/>
                <w:bottom w:val="none" w:sz="0" w:space="0" w:color="auto"/>
                <w:right w:val="none" w:sz="0" w:space="0" w:color="auto"/>
              </w:divBdr>
              <w:divsChild>
                <w:div w:id="1880626524">
                  <w:marLeft w:val="0"/>
                  <w:marRight w:val="0"/>
                  <w:marTop w:val="0"/>
                  <w:marBottom w:val="0"/>
                  <w:divBdr>
                    <w:top w:val="none" w:sz="0" w:space="0" w:color="auto"/>
                    <w:left w:val="none" w:sz="0" w:space="0" w:color="auto"/>
                    <w:bottom w:val="none" w:sz="0" w:space="0" w:color="auto"/>
                    <w:right w:val="none" w:sz="0" w:space="0" w:color="auto"/>
                  </w:divBdr>
                  <w:divsChild>
                    <w:div w:id="128215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51393">
      <w:bodyDiv w:val="1"/>
      <w:marLeft w:val="0"/>
      <w:marRight w:val="0"/>
      <w:marTop w:val="0"/>
      <w:marBottom w:val="0"/>
      <w:divBdr>
        <w:top w:val="none" w:sz="0" w:space="0" w:color="auto"/>
        <w:left w:val="none" w:sz="0" w:space="0" w:color="auto"/>
        <w:bottom w:val="none" w:sz="0" w:space="0" w:color="auto"/>
        <w:right w:val="none" w:sz="0" w:space="0" w:color="auto"/>
      </w:divBdr>
      <w:divsChild>
        <w:div w:id="758064300">
          <w:marLeft w:val="0"/>
          <w:marRight w:val="0"/>
          <w:marTop w:val="0"/>
          <w:marBottom w:val="0"/>
          <w:divBdr>
            <w:top w:val="none" w:sz="0" w:space="0" w:color="auto"/>
            <w:left w:val="none" w:sz="0" w:space="0" w:color="auto"/>
            <w:bottom w:val="none" w:sz="0" w:space="0" w:color="auto"/>
            <w:right w:val="none" w:sz="0" w:space="0" w:color="auto"/>
          </w:divBdr>
          <w:divsChild>
            <w:div w:id="840463236">
              <w:marLeft w:val="0"/>
              <w:marRight w:val="0"/>
              <w:marTop w:val="0"/>
              <w:marBottom w:val="0"/>
              <w:divBdr>
                <w:top w:val="none" w:sz="0" w:space="0" w:color="auto"/>
                <w:left w:val="none" w:sz="0" w:space="0" w:color="auto"/>
                <w:bottom w:val="none" w:sz="0" w:space="0" w:color="auto"/>
                <w:right w:val="none" w:sz="0" w:space="0" w:color="auto"/>
              </w:divBdr>
              <w:divsChild>
                <w:div w:id="1830825371">
                  <w:marLeft w:val="0"/>
                  <w:marRight w:val="0"/>
                  <w:marTop w:val="0"/>
                  <w:marBottom w:val="0"/>
                  <w:divBdr>
                    <w:top w:val="none" w:sz="0" w:space="0" w:color="auto"/>
                    <w:left w:val="none" w:sz="0" w:space="0" w:color="auto"/>
                    <w:bottom w:val="none" w:sz="0" w:space="0" w:color="auto"/>
                    <w:right w:val="none" w:sz="0" w:space="0" w:color="auto"/>
                  </w:divBdr>
                  <w:divsChild>
                    <w:div w:id="145301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63a3287-dc3b-46dd-a1f8-4cf04c5ccd85">Z4WXY5PRUYSX-331029024-1128389</_dlc_DocId>
    <_dlc_DocIdUrl xmlns="b63a3287-dc3b-46dd-a1f8-4cf04c5ccd85">
      <Url>https://aspriscs.sharepoint.com/sites/RugeleyCorporate/_layouts/15/DocIdRedir.aspx?ID=Z4WXY5PRUYSX-331029024-1128389</Url>
      <Description>Z4WXY5PRUYSX-331029024-1128389</Description>
    </_dlc_DocIdUrl>
    <lcf76f155ced4ddcb4097134ff3c332f xmlns="52551a77-aa5d-46e9-ae18-3217f5e3200d">
      <Terms xmlns="http://schemas.microsoft.com/office/infopath/2007/PartnerControls"/>
    </lcf76f155ced4ddcb4097134ff3c332f>
    <TaxCatchAll xmlns="b63a3287-dc3b-46dd-a1f8-4cf04c5ccd85" xsi:nil="true"/>
    <SharedWithUsers xmlns="b63a3287-dc3b-46dd-a1f8-4cf04c5ccd85">
      <UserInfo>
        <DisplayName>Susie Spruce</DisplayName>
        <AccountId>57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EE7CAD3216E3478857C3C2F3AC6C86" ma:contentTypeVersion="19" ma:contentTypeDescription="Create a new document." ma:contentTypeScope="" ma:versionID="7dd922080eae2a43d9b1de350359cc3f">
  <xsd:schema xmlns:xsd="http://www.w3.org/2001/XMLSchema" xmlns:xs="http://www.w3.org/2001/XMLSchema" xmlns:p="http://schemas.microsoft.com/office/2006/metadata/properties" xmlns:ns2="b63a3287-dc3b-46dd-a1f8-4cf04c5ccd85" xmlns:ns3="52551a77-aa5d-46e9-ae18-3217f5e3200d" targetNamespace="http://schemas.microsoft.com/office/2006/metadata/properties" ma:root="true" ma:fieldsID="deb635814567c61917b0c2ec61135036" ns2:_="" ns3:_="">
    <xsd:import namespace="b63a3287-dc3b-46dd-a1f8-4cf04c5ccd85"/>
    <xsd:import namespace="52551a77-aa5d-46e9-ae18-3217f5e320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a3287-dc3b-46dd-a1f8-4cf04c5ccd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0c02c7d-7468-44fd-90f2-49b86ad2f21b}" ma:internalName="TaxCatchAll" ma:showField="CatchAllData" ma:web="b63a3287-dc3b-46dd-a1f8-4cf04c5ccd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551a77-aa5d-46e9-ae18-3217f5e320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C4E83E-F517-4B93-85D4-01391D671CFF}">
  <ds:schemaRefs>
    <ds:schemaRef ds:uri="http://schemas.microsoft.com/office/2006/metadata/properties"/>
    <ds:schemaRef ds:uri="http://schemas.microsoft.com/office/infopath/2007/PartnerControls"/>
    <ds:schemaRef ds:uri="b63a3287-dc3b-46dd-a1f8-4cf04c5ccd85"/>
    <ds:schemaRef ds:uri="52551a77-aa5d-46e9-ae18-3217f5e3200d"/>
  </ds:schemaRefs>
</ds:datastoreItem>
</file>

<file path=customXml/itemProps2.xml><?xml version="1.0" encoding="utf-8"?>
<ds:datastoreItem xmlns:ds="http://schemas.openxmlformats.org/officeDocument/2006/customXml" ds:itemID="{BFAD43CA-37C4-447E-8246-78D6A2367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a3287-dc3b-46dd-a1f8-4cf04c5ccd85"/>
    <ds:schemaRef ds:uri="52551a77-aa5d-46e9-ae18-3217f5e32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CD5F86-B478-4B67-938A-F65412FF96A1}">
  <ds:schemaRefs>
    <ds:schemaRef ds:uri="http://schemas.microsoft.com/sharepoint/events"/>
  </ds:schemaRefs>
</ds:datastoreItem>
</file>

<file path=customXml/itemProps4.xml><?xml version="1.0" encoding="utf-8"?>
<ds:datastoreItem xmlns:ds="http://schemas.openxmlformats.org/officeDocument/2006/customXml" ds:itemID="{811B0AD0-4998-41E2-9452-6439676D48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1823</Words>
  <Characters>10396</Characters>
  <Application>Microsoft Office Word</Application>
  <DocSecurity>0</DocSecurity>
  <Lines>86</Lines>
  <Paragraphs>24</Paragraphs>
  <ScaleCrop>false</ScaleCrop>
  <Company>Priory Group</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Jessica Hartley</cp:lastModifiedBy>
  <cp:revision>2</cp:revision>
  <cp:lastPrinted>2016-12-16T12:21:00Z</cp:lastPrinted>
  <dcterms:created xsi:type="dcterms:W3CDTF">2026-09-23T12:05:00Z</dcterms:created>
  <dcterms:modified xsi:type="dcterms:W3CDTF">2026-09-23T12:05:00Z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0x01010072EE7CAD3216E3478857C3C2F3AC6C86</vt:lpwstr>
  </property>
  <property fmtid="{D5CDD505-2E9C-101B-9397-08002B2CF9AE}" pid="3" name="_dlc_DocIdItemGuid">
    <vt:lpwstr>ee80dd78-bfb9-4acf-8bca-04cfd5ba66ed</vt:lpwstr>
  </property>
  <property fmtid="{D5CDD505-2E9C-101B-9397-08002B2CF9AE}" pid="4" name="MediaServiceImageTags">
    <vt:lpwstr/>
  </property>
</Properties>
</file>