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8A188" w14:textId="7A398740" w:rsidR="1C88FBBA" w:rsidRDefault="1C88FBBA">
      <w:pPr>
        <w:rPr>
          <w:b w:val="0"/>
        </w:rPr>
      </w:pPr>
    </w:p>
    <w:p w14:paraId="4F8B84C8" w14:textId="62F16268" w:rsidR="1C88FBBA" w:rsidRDefault="1C88FBBA">
      <w:pPr>
        <w:rPr>
          <w:b w:val="0"/>
        </w:rPr>
      </w:pPr>
    </w:p>
    <w:p w14:paraId="68BDAD24" w14:textId="77777777" w:rsidR="00B37AEC" w:rsidRDefault="00FA0615">
      <w:r>
        <w:rPr>
          <w:noProof/>
        </w:rPr>
        <w:drawing>
          <wp:anchor distT="0" distB="0" distL="114300" distR="114300" simplePos="0" relativeHeight="251658240" behindDoc="0" locked="0" layoutInCell="1" allowOverlap="0" wp14:anchorId="7AE601EF" wp14:editId="64E529FA">
            <wp:simplePos x="0" y="0"/>
            <wp:positionH relativeFrom="page">
              <wp:posOffset>914400</wp:posOffset>
            </wp:positionH>
            <wp:positionV relativeFrom="page">
              <wp:posOffset>339471</wp:posOffset>
            </wp:positionV>
            <wp:extent cx="1307592" cy="503555"/>
            <wp:effectExtent l="0" t="0" r="0" b="0"/>
            <wp:wrapTopAndBottom/>
            <wp:docPr id="22" name="Picture 2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1"/>
                    <a:stretch>
                      <a:fillRect/>
                    </a:stretch>
                  </pic:blipFill>
                  <pic:spPr>
                    <a:xfrm>
                      <a:off x="0" y="0"/>
                      <a:ext cx="1307592" cy="503555"/>
                    </a:xfrm>
                    <a:prstGeom prst="rect">
                      <a:avLst/>
                    </a:prstGeom>
                  </pic:spPr>
                </pic:pic>
              </a:graphicData>
            </a:graphic>
          </wp:anchor>
        </w:drawing>
      </w:r>
      <w:r>
        <w:rPr>
          <w:b w:val="0"/>
        </w:rPr>
        <w:t xml:space="preserve"> </w:t>
      </w:r>
    </w:p>
    <w:tbl>
      <w:tblPr>
        <w:tblStyle w:val="TableGrid"/>
        <w:tblW w:w="9017" w:type="dxa"/>
        <w:tblInd w:w="6" w:type="dxa"/>
        <w:tblCellMar>
          <w:top w:w="49" w:type="dxa"/>
          <w:left w:w="107" w:type="dxa"/>
          <w:right w:w="51" w:type="dxa"/>
        </w:tblCellMar>
        <w:tblLook w:val="04A0" w:firstRow="1" w:lastRow="0" w:firstColumn="1" w:lastColumn="0" w:noHBand="0" w:noVBand="1"/>
      </w:tblPr>
      <w:tblGrid>
        <w:gridCol w:w="3112"/>
        <w:gridCol w:w="5905"/>
      </w:tblGrid>
      <w:tr w:rsidR="00B37AEC" w14:paraId="5F133BFF" w14:textId="77777777">
        <w:trPr>
          <w:trHeight w:val="278"/>
        </w:trPr>
        <w:tc>
          <w:tcPr>
            <w:tcW w:w="3112" w:type="dxa"/>
            <w:tcBorders>
              <w:top w:val="single" w:sz="4" w:space="0" w:color="000000"/>
              <w:left w:val="single" w:sz="4" w:space="0" w:color="000000"/>
              <w:bottom w:val="single" w:sz="4" w:space="0" w:color="000000"/>
              <w:right w:val="single" w:sz="4" w:space="0" w:color="000000"/>
            </w:tcBorders>
            <w:shd w:val="clear" w:color="auto" w:fill="DBE5F1"/>
          </w:tcPr>
          <w:p w14:paraId="4FA83B22" w14:textId="77777777" w:rsidR="00B37AEC" w:rsidRDefault="00FA0615">
            <w:r>
              <w:t xml:space="preserve">Local Procedure Title </w:t>
            </w:r>
          </w:p>
        </w:tc>
        <w:tc>
          <w:tcPr>
            <w:tcW w:w="5905" w:type="dxa"/>
            <w:tcBorders>
              <w:top w:val="single" w:sz="4" w:space="0" w:color="000000"/>
              <w:left w:val="single" w:sz="4" w:space="0" w:color="000000"/>
              <w:bottom w:val="single" w:sz="4" w:space="0" w:color="000000"/>
              <w:right w:val="single" w:sz="4" w:space="0" w:color="000000"/>
            </w:tcBorders>
          </w:tcPr>
          <w:p w14:paraId="03F16744" w14:textId="77777777" w:rsidR="00B37AEC" w:rsidRDefault="00FA0615">
            <w:pPr>
              <w:ind w:left="2"/>
            </w:pPr>
            <w:r>
              <w:t xml:space="preserve">Curriculum </w:t>
            </w:r>
          </w:p>
        </w:tc>
      </w:tr>
      <w:tr w:rsidR="00B37AEC" w14:paraId="660383AA" w14:textId="77777777">
        <w:trPr>
          <w:trHeight w:val="278"/>
        </w:trPr>
        <w:tc>
          <w:tcPr>
            <w:tcW w:w="3112" w:type="dxa"/>
            <w:tcBorders>
              <w:top w:val="single" w:sz="4" w:space="0" w:color="000000"/>
              <w:left w:val="single" w:sz="4" w:space="0" w:color="000000"/>
              <w:bottom w:val="single" w:sz="4" w:space="0" w:color="000000"/>
              <w:right w:val="single" w:sz="4" w:space="0" w:color="000000"/>
            </w:tcBorders>
            <w:shd w:val="clear" w:color="auto" w:fill="DBE5F1"/>
          </w:tcPr>
          <w:p w14:paraId="7FF18A7D" w14:textId="77777777" w:rsidR="00B37AEC" w:rsidRDefault="00FA0615">
            <w:r>
              <w:t xml:space="preserve">Service </w:t>
            </w:r>
          </w:p>
        </w:tc>
        <w:tc>
          <w:tcPr>
            <w:tcW w:w="5905" w:type="dxa"/>
            <w:tcBorders>
              <w:top w:val="single" w:sz="4" w:space="0" w:color="000000"/>
              <w:left w:val="single" w:sz="4" w:space="0" w:color="000000"/>
              <w:bottom w:val="single" w:sz="4" w:space="0" w:color="000000"/>
              <w:right w:val="single" w:sz="4" w:space="0" w:color="000000"/>
            </w:tcBorders>
          </w:tcPr>
          <w:p w14:paraId="705AC9FB" w14:textId="77777777" w:rsidR="00B37AEC" w:rsidRDefault="00FA0615">
            <w:pPr>
              <w:ind w:left="2"/>
            </w:pPr>
            <w:r>
              <w:t xml:space="preserve">Tadley Court School </w:t>
            </w:r>
          </w:p>
        </w:tc>
      </w:tr>
      <w:tr w:rsidR="00B37AEC" w14:paraId="4CC3B64A" w14:textId="77777777">
        <w:trPr>
          <w:trHeight w:val="279"/>
        </w:trPr>
        <w:tc>
          <w:tcPr>
            <w:tcW w:w="3112" w:type="dxa"/>
            <w:tcBorders>
              <w:top w:val="single" w:sz="4" w:space="0" w:color="000000"/>
              <w:left w:val="single" w:sz="4" w:space="0" w:color="000000"/>
              <w:bottom w:val="single" w:sz="4" w:space="0" w:color="000000"/>
              <w:right w:val="single" w:sz="4" w:space="0" w:color="000000"/>
            </w:tcBorders>
            <w:shd w:val="clear" w:color="auto" w:fill="DBE5F1"/>
          </w:tcPr>
          <w:p w14:paraId="2FDEF6BD" w14:textId="77777777" w:rsidR="00B37AEC" w:rsidRDefault="00FA0615">
            <w:r>
              <w:t xml:space="preserve">ACS Policy number and title </w:t>
            </w:r>
          </w:p>
        </w:tc>
        <w:tc>
          <w:tcPr>
            <w:tcW w:w="5905" w:type="dxa"/>
            <w:tcBorders>
              <w:top w:val="single" w:sz="4" w:space="0" w:color="000000"/>
              <w:left w:val="single" w:sz="4" w:space="0" w:color="000000"/>
              <w:bottom w:val="single" w:sz="4" w:space="0" w:color="000000"/>
              <w:right w:val="single" w:sz="4" w:space="0" w:color="000000"/>
            </w:tcBorders>
          </w:tcPr>
          <w:p w14:paraId="17AC6C4E" w14:textId="77777777" w:rsidR="00B37AEC" w:rsidRDefault="00FA0615">
            <w:pPr>
              <w:ind w:left="2"/>
            </w:pPr>
            <w:r>
              <w:t xml:space="preserve">ACS 31 Curriculum </w:t>
            </w:r>
          </w:p>
        </w:tc>
      </w:tr>
      <w:tr w:rsidR="00B37AEC" w14:paraId="00B7D77F" w14:textId="77777777">
        <w:trPr>
          <w:trHeight w:val="547"/>
        </w:trPr>
        <w:tc>
          <w:tcPr>
            <w:tcW w:w="3112" w:type="dxa"/>
            <w:tcBorders>
              <w:top w:val="single" w:sz="4" w:space="0" w:color="000000"/>
              <w:left w:val="single" w:sz="4" w:space="0" w:color="000000"/>
              <w:bottom w:val="single" w:sz="4" w:space="0" w:color="000000"/>
              <w:right w:val="single" w:sz="4" w:space="0" w:color="000000"/>
            </w:tcBorders>
            <w:shd w:val="clear" w:color="auto" w:fill="DBE5F1"/>
          </w:tcPr>
          <w:p w14:paraId="0B351971" w14:textId="77777777" w:rsidR="00B37AEC" w:rsidRDefault="00FA0615">
            <w:r>
              <w:t xml:space="preserve">Local Procedure template reference </w:t>
            </w:r>
          </w:p>
        </w:tc>
        <w:tc>
          <w:tcPr>
            <w:tcW w:w="5905" w:type="dxa"/>
            <w:tcBorders>
              <w:top w:val="single" w:sz="4" w:space="0" w:color="000000"/>
              <w:left w:val="single" w:sz="4" w:space="0" w:color="000000"/>
              <w:bottom w:val="single" w:sz="4" w:space="0" w:color="000000"/>
              <w:right w:val="single" w:sz="4" w:space="0" w:color="000000"/>
            </w:tcBorders>
          </w:tcPr>
          <w:p w14:paraId="0F1DAE63" w14:textId="77777777" w:rsidR="00B37AEC" w:rsidRDefault="00FA0615">
            <w:pPr>
              <w:ind w:left="2"/>
            </w:pPr>
            <w:r>
              <w:t xml:space="preserve">ACS LP 31  </w:t>
            </w:r>
          </w:p>
        </w:tc>
      </w:tr>
      <w:tr w:rsidR="00B37AEC" w14:paraId="2027DD66" w14:textId="77777777">
        <w:trPr>
          <w:trHeight w:val="278"/>
        </w:trPr>
        <w:tc>
          <w:tcPr>
            <w:tcW w:w="3112" w:type="dxa"/>
            <w:tcBorders>
              <w:top w:val="single" w:sz="4" w:space="0" w:color="000000"/>
              <w:left w:val="single" w:sz="4" w:space="0" w:color="000000"/>
              <w:bottom w:val="single" w:sz="4" w:space="0" w:color="000000"/>
              <w:right w:val="single" w:sz="4" w:space="0" w:color="000000"/>
            </w:tcBorders>
            <w:shd w:val="clear" w:color="auto" w:fill="DBE5F1"/>
          </w:tcPr>
          <w:p w14:paraId="27D2DA36" w14:textId="77777777" w:rsidR="00B37AEC" w:rsidRDefault="00FA0615">
            <w:r>
              <w:t xml:space="preserve">Local Procedure date </w:t>
            </w:r>
          </w:p>
        </w:tc>
        <w:tc>
          <w:tcPr>
            <w:tcW w:w="5905" w:type="dxa"/>
            <w:tcBorders>
              <w:top w:val="single" w:sz="4" w:space="0" w:color="000000"/>
              <w:left w:val="single" w:sz="4" w:space="0" w:color="000000"/>
              <w:bottom w:val="single" w:sz="4" w:space="0" w:color="000000"/>
              <w:right w:val="single" w:sz="4" w:space="0" w:color="000000"/>
            </w:tcBorders>
          </w:tcPr>
          <w:p w14:paraId="5F0A1080" w14:textId="4EC5D770" w:rsidR="00B37AEC" w:rsidRDefault="00267AB6" w:rsidP="00267AB6">
            <w:r>
              <w:rPr>
                <w:b w:val="0"/>
              </w:rPr>
              <w:t>28</w:t>
            </w:r>
            <w:r w:rsidRPr="00267AB6">
              <w:rPr>
                <w:b w:val="0"/>
                <w:vertAlign w:val="superscript"/>
              </w:rPr>
              <w:t>th</w:t>
            </w:r>
            <w:r>
              <w:rPr>
                <w:b w:val="0"/>
              </w:rPr>
              <w:t xml:space="preserve"> </w:t>
            </w:r>
            <w:r w:rsidR="00FA0615">
              <w:rPr>
                <w:b w:val="0"/>
              </w:rPr>
              <w:t>September 202</w:t>
            </w:r>
            <w:r>
              <w:rPr>
                <w:b w:val="0"/>
              </w:rPr>
              <w:t>6</w:t>
            </w:r>
            <w:r w:rsidR="00FA0615">
              <w:rPr>
                <w:b w:val="0"/>
              </w:rPr>
              <w:t xml:space="preserve"> </w:t>
            </w:r>
          </w:p>
        </w:tc>
      </w:tr>
      <w:tr w:rsidR="00B37AEC" w14:paraId="516FC7EE" w14:textId="77777777">
        <w:trPr>
          <w:trHeight w:val="278"/>
        </w:trPr>
        <w:tc>
          <w:tcPr>
            <w:tcW w:w="3112" w:type="dxa"/>
            <w:tcBorders>
              <w:top w:val="single" w:sz="4" w:space="0" w:color="000000"/>
              <w:left w:val="single" w:sz="4" w:space="0" w:color="000000"/>
              <w:bottom w:val="single" w:sz="4" w:space="0" w:color="000000"/>
              <w:right w:val="single" w:sz="4" w:space="0" w:color="000000"/>
            </w:tcBorders>
            <w:shd w:val="clear" w:color="auto" w:fill="DBE5F1"/>
          </w:tcPr>
          <w:p w14:paraId="34655A96" w14:textId="77777777" w:rsidR="00B37AEC" w:rsidRDefault="00FA0615">
            <w:r>
              <w:t xml:space="preserve">Local Procedure review date </w:t>
            </w:r>
          </w:p>
        </w:tc>
        <w:tc>
          <w:tcPr>
            <w:tcW w:w="5905" w:type="dxa"/>
            <w:tcBorders>
              <w:top w:val="single" w:sz="4" w:space="0" w:color="000000"/>
              <w:left w:val="single" w:sz="4" w:space="0" w:color="000000"/>
              <w:bottom w:val="single" w:sz="4" w:space="0" w:color="000000"/>
              <w:right w:val="single" w:sz="4" w:space="0" w:color="000000"/>
            </w:tcBorders>
          </w:tcPr>
          <w:p w14:paraId="2F50FFBD" w14:textId="67F70326" w:rsidR="00B37AEC" w:rsidRDefault="00267AB6">
            <w:pPr>
              <w:ind w:left="2"/>
            </w:pPr>
            <w:r>
              <w:rPr>
                <w:b w:val="0"/>
              </w:rPr>
              <w:t>28</w:t>
            </w:r>
            <w:r w:rsidRPr="00267AB6">
              <w:rPr>
                <w:b w:val="0"/>
                <w:vertAlign w:val="superscript"/>
              </w:rPr>
              <w:t>th</w:t>
            </w:r>
            <w:r w:rsidR="00FA0615">
              <w:rPr>
                <w:b w:val="0"/>
              </w:rPr>
              <w:t xml:space="preserve"> September 202</w:t>
            </w:r>
            <w:r>
              <w:rPr>
                <w:b w:val="0"/>
              </w:rPr>
              <w:t>7</w:t>
            </w:r>
          </w:p>
        </w:tc>
      </w:tr>
      <w:tr w:rsidR="00B37AEC" w14:paraId="00DCA4A0" w14:textId="77777777">
        <w:trPr>
          <w:trHeight w:val="278"/>
        </w:trPr>
        <w:tc>
          <w:tcPr>
            <w:tcW w:w="3112" w:type="dxa"/>
            <w:tcBorders>
              <w:top w:val="single" w:sz="4" w:space="0" w:color="000000"/>
              <w:left w:val="single" w:sz="4" w:space="0" w:color="000000"/>
              <w:bottom w:val="single" w:sz="4" w:space="0" w:color="000000"/>
              <w:right w:val="single" w:sz="4" w:space="0" w:color="000000"/>
            </w:tcBorders>
            <w:shd w:val="clear" w:color="auto" w:fill="DBE5F1"/>
          </w:tcPr>
          <w:p w14:paraId="4855E03C" w14:textId="77777777" w:rsidR="00B37AEC" w:rsidRDefault="00FA0615">
            <w:r>
              <w:t xml:space="preserve">Local Procedure Author(s) </w:t>
            </w:r>
          </w:p>
        </w:tc>
        <w:tc>
          <w:tcPr>
            <w:tcW w:w="5905" w:type="dxa"/>
            <w:tcBorders>
              <w:top w:val="single" w:sz="4" w:space="0" w:color="000000"/>
              <w:left w:val="single" w:sz="4" w:space="0" w:color="000000"/>
              <w:bottom w:val="single" w:sz="4" w:space="0" w:color="000000"/>
              <w:right w:val="single" w:sz="4" w:space="0" w:color="000000"/>
            </w:tcBorders>
          </w:tcPr>
          <w:p w14:paraId="2188316B" w14:textId="77777777" w:rsidR="00B37AEC" w:rsidRDefault="00FA0615">
            <w:pPr>
              <w:ind w:left="2"/>
            </w:pPr>
            <w:r>
              <w:rPr>
                <w:b w:val="0"/>
              </w:rPr>
              <w:t xml:space="preserve">Danielle Griffiths  </w:t>
            </w:r>
          </w:p>
        </w:tc>
      </w:tr>
      <w:tr w:rsidR="00B37AEC" w14:paraId="36A687A6" w14:textId="77777777">
        <w:trPr>
          <w:trHeight w:val="278"/>
        </w:trPr>
        <w:tc>
          <w:tcPr>
            <w:tcW w:w="3112" w:type="dxa"/>
            <w:tcBorders>
              <w:top w:val="single" w:sz="4" w:space="0" w:color="000000"/>
              <w:left w:val="single" w:sz="4" w:space="0" w:color="000000"/>
              <w:bottom w:val="single" w:sz="4" w:space="0" w:color="000000"/>
              <w:right w:val="single" w:sz="4" w:space="0" w:color="000000"/>
            </w:tcBorders>
            <w:shd w:val="clear" w:color="auto" w:fill="DBE5F1"/>
          </w:tcPr>
          <w:p w14:paraId="2BA43DEE" w14:textId="77777777" w:rsidR="00B37AEC" w:rsidRDefault="00FA0615">
            <w:r>
              <w:t xml:space="preserve">Local Procedure Ratification </w:t>
            </w:r>
          </w:p>
        </w:tc>
        <w:tc>
          <w:tcPr>
            <w:tcW w:w="5905" w:type="dxa"/>
            <w:tcBorders>
              <w:top w:val="single" w:sz="4" w:space="0" w:color="000000"/>
              <w:left w:val="single" w:sz="4" w:space="0" w:color="000000"/>
              <w:bottom w:val="single" w:sz="4" w:space="0" w:color="000000"/>
              <w:right w:val="single" w:sz="4" w:space="0" w:color="000000"/>
            </w:tcBorders>
          </w:tcPr>
          <w:p w14:paraId="56E8A8F4" w14:textId="77777777" w:rsidR="00B37AEC" w:rsidRDefault="00FA0615">
            <w:pPr>
              <w:ind w:left="2"/>
            </w:pPr>
            <w:r>
              <w:rPr>
                <w:b w:val="0"/>
              </w:rPr>
              <w:t xml:space="preserve">Checked and </w:t>
            </w:r>
            <w:proofErr w:type="gramStart"/>
            <w:r>
              <w:rPr>
                <w:b w:val="0"/>
              </w:rPr>
              <w:t>Approved</w:t>
            </w:r>
            <w:proofErr w:type="gramEnd"/>
            <w:r>
              <w:rPr>
                <w:b w:val="0"/>
              </w:rPr>
              <w:t xml:space="preserve"> by: Matthew Robinson – Head Teacher   </w:t>
            </w:r>
          </w:p>
        </w:tc>
      </w:tr>
    </w:tbl>
    <w:p w14:paraId="2DAEB5C9" w14:textId="77777777" w:rsidR="00B37AEC" w:rsidRDefault="00FA0615">
      <w:r>
        <w:rPr>
          <w:b w:val="0"/>
        </w:rPr>
        <w:t xml:space="preserve"> </w:t>
      </w:r>
    </w:p>
    <w:tbl>
      <w:tblPr>
        <w:tblStyle w:val="TableGrid"/>
        <w:tblW w:w="9052" w:type="dxa"/>
        <w:tblInd w:w="-29" w:type="dxa"/>
        <w:tblCellMar>
          <w:top w:w="49" w:type="dxa"/>
          <w:left w:w="108" w:type="dxa"/>
          <w:right w:w="64" w:type="dxa"/>
        </w:tblCellMar>
        <w:tblLook w:val="04A0" w:firstRow="1" w:lastRow="0" w:firstColumn="1" w:lastColumn="0" w:noHBand="0" w:noVBand="1"/>
      </w:tblPr>
      <w:tblGrid>
        <w:gridCol w:w="9052"/>
      </w:tblGrid>
      <w:tr w:rsidR="00B37AEC" w14:paraId="3CD1DC57" w14:textId="77777777">
        <w:trPr>
          <w:trHeight w:val="278"/>
        </w:trPr>
        <w:tc>
          <w:tcPr>
            <w:tcW w:w="9052" w:type="dxa"/>
            <w:tcBorders>
              <w:top w:val="single" w:sz="4" w:space="0" w:color="000000"/>
              <w:left w:val="single" w:sz="4" w:space="0" w:color="000000"/>
              <w:bottom w:val="single" w:sz="4" w:space="0" w:color="000000"/>
              <w:right w:val="single" w:sz="4" w:space="0" w:color="000000"/>
            </w:tcBorders>
          </w:tcPr>
          <w:p w14:paraId="2280A8A1" w14:textId="77777777" w:rsidR="00B37AEC" w:rsidRDefault="00FA0615">
            <w:r>
              <w:t>1.</w:t>
            </w:r>
            <w:r>
              <w:rPr>
                <w:rFonts w:ascii="Arial" w:eastAsia="Arial" w:hAnsi="Arial" w:cs="Arial"/>
              </w:rPr>
              <w:t xml:space="preserve"> </w:t>
            </w:r>
            <w:r>
              <w:t xml:space="preserve">Introduction </w:t>
            </w:r>
          </w:p>
        </w:tc>
      </w:tr>
      <w:tr w:rsidR="00B37AEC" w14:paraId="21C4F437" w14:textId="77777777">
        <w:trPr>
          <w:trHeight w:val="5381"/>
        </w:trPr>
        <w:tc>
          <w:tcPr>
            <w:tcW w:w="9052" w:type="dxa"/>
            <w:tcBorders>
              <w:top w:val="single" w:sz="4" w:space="0" w:color="000000"/>
              <w:left w:val="single" w:sz="4" w:space="0" w:color="000000"/>
              <w:bottom w:val="single" w:sz="4" w:space="0" w:color="000000"/>
              <w:right w:val="single" w:sz="4" w:space="0" w:color="000000"/>
            </w:tcBorders>
          </w:tcPr>
          <w:p w14:paraId="2F8E5704" w14:textId="77777777" w:rsidR="0054582A" w:rsidRDefault="00FA0615">
            <w:pPr>
              <w:spacing w:line="240" w:lineRule="auto"/>
              <w:rPr>
                <w:b w:val="0"/>
              </w:rPr>
            </w:pPr>
            <w:r>
              <w:rPr>
                <w:b w:val="0"/>
              </w:rPr>
              <w:t>Tadley Court School is an independent special school registered for up to 89 students aged 4-18 Years for students with complex needs. Tadley Court School makes provision for a range of special educational needs within the school’s modality. Tadley Court School is a setting that aims to meet need of students who have</w:t>
            </w:r>
            <w:r w:rsidR="00443AD6">
              <w:rPr>
                <w:b w:val="0"/>
              </w:rPr>
              <w:t xml:space="preserve"> </w:t>
            </w:r>
            <w:r>
              <w:rPr>
                <w:b w:val="0"/>
              </w:rPr>
              <w:t xml:space="preserve">neurodivergence, social communication and sensory differences.  </w:t>
            </w:r>
          </w:p>
          <w:p w14:paraId="423B59BD" w14:textId="77777777" w:rsidR="0054582A" w:rsidRDefault="0054582A">
            <w:pPr>
              <w:spacing w:line="240" w:lineRule="auto"/>
              <w:rPr>
                <w:b w:val="0"/>
              </w:rPr>
            </w:pPr>
          </w:p>
          <w:p w14:paraId="59FEC3C1" w14:textId="02AD023C" w:rsidR="00B37AEC" w:rsidRDefault="00FA0615">
            <w:pPr>
              <w:spacing w:line="240" w:lineRule="auto"/>
            </w:pPr>
            <w:r>
              <w:rPr>
                <w:b w:val="0"/>
              </w:rPr>
              <w:t xml:space="preserve">The site specialises in supporting students with a diagnosis of Autism and comorbidities. Our students often have complex, overlapping needs that affect learning, communication, sensory processing, emotional wellbeing, mental health needs and behaviour. Each student has a unique profile which will require support and provision at varying levels. </w:t>
            </w:r>
          </w:p>
          <w:p w14:paraId="1DA8AE43" w14:textId="77777777" w:rsidR="00B37AEC" w:rsidRDefault="00FA0615">
            <w:r>
              <w:rPr>
                <w:b w:val="0"/>
              </w:rPr>
              <w:t xml:space="preserve"> </w:t>
            </w:r>
          </w:p>
          <w:p w14:paraId="1624E17B" w14:textId="77777777" w:rsidR="00854FDF" w:rsidRDefault="00FA0615">
            <w:pPr>
              <w:spacing w:line="241" w:lineRule="auto"/>
              <w:rPr>
                <w:b w:val="0"/>
              </w:rPr>
            </w:pPr>
            <w:r>
              <w:rPr>
                <w:b w:val="0"/>
              </w:rPr>
              <w:t xml:space="preserve">We provide a rich, broad, balanced, relevant and differentiated curriculum which is aimed at providing learning targets relevant to the individual. The curriculum increases students’ knowledge, skills and understanding of the world around them and prepares students for the opportunities and responsibilities of adult life. </w:t>
            </w:r>
          </w:p>
          <w:p w14:paraId="11B66B9A" w14:textId="77777777" w:rsidR="00854FDF" w:rsidRDefault="00854FDF">
            <w:pPr>
              <w:spacing w:line="241" w:lineRule="auto"/>
              <w:rPr>
                <w:b w:val="0"/>
              </w:rPr>
            </w:pPr>
          </w:p>
          <w:p w14:paraId="6B321070" w14:textId="1FEAE741" w:rsidR="00B37AEC" w:rsidRDefault="00FA0615">
            <w:pPr>
              <w:spacing w:line="241" w:lineRule="auto"/>
            </w:pPr>
            <w:r>
              <w:rPr>
                <w:b w:val="0"/>
              </w:rPr>
              <w:t xml:space="preserve">All students follow a personalised pathway that meets individual educational, emotional and social needs. The whole school framework for effective teaching and learning directly contributes to raising the achievements of all students. Our qualified teachers have the NEED and subject expertise to provide a curriculum capable of meeting the varied and complex needs of our young people working at all ability levels.    </w:t>
            </w:r>
          </w:p>
          <w:p w14:paraId="7AAD7931" w14:textId="77777777" w:rsidR="00B37AEC" w:rsidRDefault="00FA0615">
            <w:r>
              <w:rPr>
                <w:b w:val="0"/>
              </w:rPr>
              <w:t xml:space="preserve"> </w:t>
            </w:r>
          </w:p>
          <w:p w14:paraId="6C0F4B34" w14:textId="4853E9CE" w:rsidR="00B37AEC" w:rsidRDefault="00FA0615">
            <w:r>
              <w:rPr>
                <w:b w:val="0"/>
              </w:rPr>
              <w:t>Students are placed in classes according to age, ability and need. No class group will be greater than s</w:t>
            </w:r>
            <w:r w:rsidR="00804372">
              <w:rPr>
                <w:b w:val="0"/>
              </w:rPr>
              <w:t>even</w:t>
            </w:r>
            <w:r>
              <w:rPr>
                <w:b w:val="0"/>
              </w:rPr>
              <w:t xml:space="preserve"> and will be staffed according to the needs of the young people. </w:t>
            </w:r>
          </w:p>
        </w:tc>
      </w:tr>
      <w:tr w:rsidR="00B37AEC" w14:paraId="09974985" w14:textId="77777777">
        <w:trPr>
          <w:trHeight w:val="278"/>
        </w:trPr>
        <w:tc>
          <w:tcPr>
            <w:tcW w:w="9052" w:type="dxa"/>
            <w:tcBorders>
              <w:top w:val="single" w:sz="4" w:space="0" w:color="000000"/>
              <w:left w:val="single" w:sz="4" w:space="0" w:color="000000"/>
              <w:bottom w:val="single" w:sz="4" w:space="0" w:color="000000"/>
              <w:right w:val="single" w:sz="4" w:space="0" w:color="000000"/>
            </w:tcBorders>
          </w:tcPr>
          <w:p w14:paraId="1BD9B23B" w14:textId="77777777" w:rsidR="00B37AEC" w:rsidRDefault="00FA0615">
            <w:r>
              <w:t>2.</w:t>
            </w:r>
            <w:r>
              <w:rPr>
                <w:rFonts w:ascii="Arial" w:eastAsia="Arial" w:hAnsi="Arial" w:cs="Arial"/>
              </w:rPr>
              <w:t xml:space="preserve"> </w:t>
            </w:r>
            <w:r>
              <w:t xml:space="preserve">Aims of the Curriculum (Intent) </w:t>
            </w:r>
          </w:p>
        </w:tc>
      </w:tr>
      <w:tr w:rsidR="00B37AEC" w14:paraId="6376863F" w14:textId="77777777">
        <w:trPr>
          <w:trHeight w:val="4308"/>
        </w:trPr>
        <w:tc>
          <w:tcPr>
            <w:tcW w:w="9052" w:type="dxa"/>
            <w:tcBorders>
              <w:top w:val="single" w:sz="4" w:space="0" w:color="000000"/>
              <w:left w:val="single" w:sz="4" w:space="0" w:color="000000"/>
              <w:bottom w:val="single" w:sz="4" w:space="0" w:color="000000"/>
              <w:right w:val="single" w:sz="4" w:space="0" w:color="000000"/>
            </w:tcBorders>
          </w:tcPr>
          <w:p w14:paraId="0BEC1CC1" w14:textId="77777777" w:rsidR="00B37AEC" w:rsidRDefault="00FA0615">
            <w:pPr>
              <w:spacing w:line="241" w:lineRule="auto"/>
            </w:pPr>
            <w:r>
              <w:rPr>
                <w:b w:val="0"/>
              </w:rPr>
              <w:lastRenderedPageBreak/>
              <w:t xml:space="preserve">The vision for our school is quite simply to offer “the best education for every child”. We aim to create a safe, nurturing and engaging environment in which individuals are encouraged to achieve their potential by providing them with a fun, individualised and motivating curriculum.  </w:t>
            </w:r>
          </w:p>
          <w:p w14:paraId="7C17DCBF" w14:textId="77777777" w:rsidR="00B37AEC" w:rsidRDefault="00FA0615">
            <w:r>
              <w:rPr>
                <w:b w:val="0"/>
              </w:rPr>
              <w:t xml:space="preserve"> </w:t>
            </w:r>
          </w:p>
          <w:p w14:paraId="3A7C73EA" w14:textId="77777777" w:rsidR="00B37AEC" w:rsidRDefault="00FA0615">
            <w:pPr>
              <w:spacing w:line="241" w:lineRule="auto"/>
            </w:pPr>
            <w:r>
              <w:rPr>
                <w:b w:val="0"/>
              </w:rPr>
              <w:t xml:space="preserve">We wish for every child to be GREAT: to leave Tadley Court with </w:t>
            </w:r>
            <w:r>
              <w:t>G</w:t>
            </w:r>
            <w:r>
              <w:rPr>
                <w:b w:val="0"/>
              </w:rPr>
              <w:t xml:space="preserve">ood Communication, </w:t>
            </w:r>
            <w:r>
              <w:t>R</w:t>
            </w:r>
            <w:r>
              <w:rPr>
                <w:b w:val="0"/>
              </w:rPr>
              <w:t xml:space="preserve">esilience and Independence, to </w:t>
            </w:r>
            <w:r>
              <w:t>E</w:t>
            </w:r>
            <w:r>
              <w:rPr>
                <w:b w:val="0"/>
              </w:rPr>
              <w:t xml:space="preserve">ngage and Enjoy, to lead an </w:t>
            </w:r>
            <w:r>
              <w:t>A</w:t>
            </w:r>
            <w:r>
              <w:rPr>
                <w:b w:val="0"/>
              </w:rPr>
              <w:t xml:space="preserve">ctive Lifestyle and to be </w:t>
            </w:r>
            <w:r>
              <w:t>T</w:t>
            </w:r>
            <w:r>
              <w:rPr>
                <w:b w:val="0"/>
              </w:rPr>
              <w:t xml:space="preserve">olerant. </w:t>
            </w:r>
          </w:p>
          <w:p w14:paraId="53779A78" w14:textId="77777777" w:rsidR="00B37AEC" w:rsidRDefault="00FA0615">
            <w:r>
              <w:rPr>
                <w:b w:val="0"/>
              </w:rPr>
              <w:t xml:space="preserve"> </w:t>
            </w:r>
          </w:p>
          <w:p w14:paraId="2E6DCBDB" w14:textId="77777777" w:rsidR="00B37AEC" w:rsidRDefault="00FA0615">
            <w:pPr>
              <w:spacing w:after="13"/>
            </w:pPr>
            <w:r>
              <w:rPr>
                <w:b w:val="0"/>
              </w:rPr>
              <w:t xml:space="preserve">We plan: </w:t>
            </w:r>
          </w:p>
          <w:p w14:paraId="4532575E" w14:textId="77777777" w:rsidR="00B37AEC" w:rsidRDefault="00FA0615">
            <w:pPr>
              <w:numPr>
                <w:ilvl w:val="0"/>
                <w:numId w:val="1"/>
              </w:numPr>
              <w:spacing w:after="35" w:line="240" w:lineRule="auto"/>
              <w:ind w:hanging="720"/>
            </w:pPr>
            <w:r>
              <w:rPr>
                <w:b w:val="0"/>
              </w:rPr>
              <w:t xml:space="preserve">To work with students who experience particular and diverse challenges in communication, sensory difficulties, socialisation, and anxiety levels.  </w:t>
            </w:r>
          </w:p>
          <w:p w14:paraId="374E7D93" w14:textId="77777777" w:rsidR="00B37AEC" w:rsidRDefault="00FA0615">
            <w:pPr>
              <w:numPr>
                <w:ilvl w:val="0"/>
                <w:numId w:val="1"/>
              </w:numPr>
              <w:spacing w:after="34" w:line="241" w:lineRule="auto"/>
              <w:ind w:hanging="720"/>
            </w:pPr>
            <w:r>
              <w:rPr>
                <w:b w:val="0"/>
              </w:rPr>
              <w:t xml:space="preserve">To work alongside these students in developing their knowledge and understanding of their learning profile.  </w:t>
            </w:r>
          </w:p>
          <w:p w14:paraId="593454BB" w14:textId="77777777" w:rsidR="00B37AEC" w:rsidRDefault="00FA0615">
            <w:pPr>
              <w:numPr>
                <w:ilvl w:val="0"/>
                <w:numId w:val="1"/>
              </w:numPr>
              <w:spacing w:after="33" w:line="241" w:lineRule="auto"/>
              <w:ind w:hanging="720"/>
            </w:pPr>
            <w:r>
              <w:rPr>
                <w:b w:val="0"/>
              </w:rPr>
              <w:t xml:space="preserve">To create an environment where students often with a previous history of failure, are encouraged to develop to their full academic and social potential.  </w:t>
            </w:r>
          </w:p>
          <w:p w14:paraId="47A36C17" w14:textId="77777777" w:rsidR="00B37AEC" w:rsidRDefault="00FA0615">
            <w:pPr>
              <w:numPr>
                <w:ilvl w:val="0"/>
                <w:numId w:val="1"/>
              </w:numPr>
              <w:ind w:hanging="720"/>
            </w:pPr>
            <w:r>
              <w:rPr>
                <w:b w:val="0"/>
              </w:rPr>
              <w:t xml:space="preserve">To provide sympathetic and empathetic adults who give our students the opportunity for success and to develop their self-esteem.  </w:t>
            </w:r>
          </w:p>
        </w:tc>
      </w:tr>
    </w:tbl>
    <w:p w14:paraId="5508FB33" w14:textId="77777777" w:rsidR="00B37AEC" w:rsidRDefault="00B37AEC">
      <w:pPr>
        <w:ind w:left="-1440" w:right="39"/>
      </w:pPr>
    </w:p>
    <w:tbl>
      <w:tblPr>
        <w:tblStyle w:val="TableGrid"/>
        <w:tblW w:w="9052" w:type="dxa"/>
        <w:tblInd w:w="-29" w:type="dxa"/>
        <w:tblCellMar>
          <w:top w:w="49" w:type="dxa"/>
          <w:left w:w="108" w:type="dxa"/>
          <w:right w:w="78" w:type="dxa"/>
        </w:tblCellMar>
        <w:tblLook w:val="04A0" w:firstRow="1" w:lastRow="0" w:firstColumn="1" w:lastColumn="0" w:noHBand="0" w:noVBand="1"/>
      </w:tblPr>
      <w:tblGrid>
        <w:gridCol w:w="9052"/>
      </w:tblGrid>
      <w:tr w:rsidR="00B37AEC" w14:paraId="4AED711D" w14:textId="77777777">
        <w:trPr>
          <w:trHeight w:val="2428"/>
        </w:trPr>
        <w:tc>
          <w:tcPr>
            <w:tcW w:w="9052" w:type="dxa"/>
            <w:tcBorders>
              <w:top w:val="single" w:sz="4" w:space="0" w:color="000000"/>
              <w:left w:val="single" w:sz="4" w:space="0" w:color="000000"/>
              <w:bottom w:val="single" w:sz="4" w:space="0" w:color="000000"/>
              <w:right w:val="single" w:sz="4" w:space="0" w:color="000000"/>
            </w:tcBorders>
          </w:tcPr>
          <w:p w14:paraId="5499A4F9" w14:textId="77777777" w:rsidR="00B37AEC" w:rsidRDefault="00FA0615">
            <w:pPr>
              <w:numPr>
                <w:ilvl w:val="0"/>
                <w:numId w:val="2"/>
              </w:numPr>
              <w:spacing w:after="34" w:line="240" w:lineRule="auto"/>
              <w:ind w:hanging="720"/>
            </w:pPr>
            <w:r>
              <w:rPr>
                <w:b w:val="0"/>
              </w:rPr>
              <w:t xml:space="preserve">To create an atmosphere based on mutual respect and provide a secure and stimulating environment where every student can enjoy their strengths and grow in confidence, understanding, knowledge and skill.  </w:t>
            </w:r>
          </w:p>
          <w:p w14:paraId="255ACF4F" w14:textId="77777777" w:rsidR="00B37AEC" w:rsidRDefault="00FA0615">
            <w:pPr>
              <w:numPr>
                <w:ilvl w:val="0"/>
                <w:numId w:val="2"/>
              </w:numPr>
              <w:spacing w:after="34" w:line="240" w:lineRule="auto"/>
              <w:ind w:hanging="720"/>
            </w:pPr>
            <w:r>
              <w:rPr>
                <w:b w:val="0"/>
              </w:rPr>
              <w:t xml:space="preserve">To develop each student’s confidence and independence through a structured programme of social and life skills that the young person may leave with the necessary skills and strategies to become a contributing member of society.  </w:t>
            </w:r>
          </w:p>
          <w:p w14:paraId="27CFBDED" w14:textId="77777777" w:rsidR="00B37AEC" w:rsidRDefault="00FA0615">
            <w:pPr>
              <w:numPr>
                <w:ilvl w:val="0"/>
                <w:numId w:val="2"/>
              </w:numPr>
              <w:spacing w:after="34" w:line="241" w:lineRule="auto"/>
              <w:ind w:hanging="720"/>
            </w:pPr>
            <w:r>
              <w:rPr>
                <w:b w:val="0"/>
              </w:rPr>
              <w:t xml:space="preserve">To work closely with parents, thereby establishing a successful partnership between home and school.  </w:t>
            </w:r>
          </w:p>
          <w:p w14:paraId="67B5F7B9" w14:textId="77777777" w:rsidR="00B37AEC" w:rsidRDefault="00FA0615">
            <w:pPr>
              <w:numPr>
                <w:ilvl w:val="0"/>
                <w:numId w:val="2"/>
              </w:numPr>
              <w:ind w:hanging="720"/>
            </w:pPr>
            <w:r>
              <w:rPr>
                <w:b w:val="0"/>
              </w:rPr>
              <w:t xml:space="preserve">To recognise effort and positive gains, not merely measurable attainments. </w:t>
            </w:r>
          </w:p>
        </w:tc>
      </w:tr>
      <w:tr w:rsidR="00B37AEC" w14:paraId="6C734520" w14:textId="77777777">
        <w:trPr>
          <w:trHeight w:val="278"/>
        </w:trPr>
        <w:tc>
          <w:tcPr>
            <w:tcW w:w="9052" w:type="dxa"/>
            <w:tcBorders>
              <w:top w:val="single" w:sz="4" w:space="0" w:color="000000"/>
              <w:left w:val="single" w:sz="4" w:space="0" w:color="000000"/>
              <w:bottom w:val="single" w:sz="4" w:space="0" w:color="000000"/>
              <w:right w:val="single" w:sz="4" w:space="0" w:color="000000"/>
            </w:tcBorders>
          </w:tcPr>
          <w:p w14:paraId="12193783" w14:textId="77777777" w:rsidR="00B37AEC" w:rsidRDefault="00FA0615">
            <w:r>
              <w:t>3.</w:t>
            </w:r>
            <w:r>
              <w:rPr>
                <w:rFonts w:ascii="Arial" w:eastAsia="Arial" w:hAnsi="Arial" w:cs="Arial"/>
              </w:rPr>
              <w:t xml:space="preserve"> </w:t>
            </w:r>
            <w:r>
              <w:t xml:space="preserve">Implementation:  Assessment </w:t>
            </w:r>
          </w:p>
        </w:tc>
      </w:tr>
      <w:tr w:rsidR="00B37AEC" w14:paraId="14CD5F82" w14:textId="77777777">
        <w:trPr>
          <w:trHeight w:val="8873"/>
        </w:trPr>
        <w:tc>
          <w:tcPr>
            <w:tcW w:w="9052" w:type="dxa"/>
            <w:tcBorders>
              <w:top w:val="single" w:sz="4" w:space="0" w:color="000000"/>
              <w:left w:val="single" w:sz="4" w:space="0" w:color="000000"/>
              <w:bottom w:val="single" w:sz="4" w:space="0" w:color="000000"/>
              <w:right w:val="single" w:sz="4" w:space="0" w:color="000000"/>
            </w:tcBorders>
          </w:tcPr>
          <w:p w14:paraId="1D2FC0BB" w14:textId="77777777" w:rsidR="00B37AEC" w:rsidRDefault="00FA0615">
            <w:pPr>
              <w:numPr>
                <w:ilvl w:val="0"/>
                <w:numId w:val="3"/>
              </w:numPr>
              <w:spacing w:after="34" w:line="241" w:lineRule="auto"/>
              <w:ind w:hanging="720"/>
            </w:pPr>
            <w:r>
              <w:rPr>
                <w:b w:val="0"/>
              </w:rPr>
              <w:lastRenderedPageBreak/>
              <w:t xml:space="preserve">Students are referred to the school by their Local Authority. An assessment visit will be planned with a member of Senior Management and, if applicable, a member of the teaching staff. A second assessment is sometimes used. </w:t>
            </w:r>
          </w:p>
          <w:p w14:paraId="4C01932F" w14:textId="77777777" w:rsidR="00B37AEC" w:rsidRDefault="00FA0615">
            <w:pPr>
              <w:numPr>
                <w:ilvl w:val="0"/>
                <w:numId w:val="3"/>
              </w:numPr>
              <w:spacing w:after="34" w:line="240" w:lineRule="auto"/>
              <w:ind w:hanging="720"/>
            </w:pPr>
            <w:r>
              <w:rPr>
                <w:b w:val="0"/>
              </w:rPr>
              <w:t xml:space="preserve">If agreed, a placement will be offered and a phased transition planned. Any useful and relevant information and documentation regarding the young person’s background and history will be gathered, including the EHCP.  </w:t>
            </w:r>
          </w:p>
          <w:p w14:paraId="73785653" w14:textId="77777777" w:rsidR="00B37AEC" w:rsidRDefault="00FA0615">
            <w:pPr>
              <w:numPr>
                <w:ilvl w:val="0"/>
                <w:numId w:val="3"/>
              </w:numPr>
              <w:spacing w:after="34" w:line="241" w:lineRule="auto"/>
              <w:ind w:hanging="720"/>
            </w:pPr>
            <w:r>
              <w:rPr>
                <w:b w:val="0"/>
              </w:rPr>
              <w:t xml:space="preserve">The school will choose a relevant pathway for the young </w:t>
            </w:r>
            <w:proofErr w:type="gramStart"/>
            <w:r>
              <w:rPr>
                <w:b w:val="0"/>
              </w:rPr>
              <w:t>person</w:t>
            </w:r>
            <w:proofErr w:type="gramEnd"/>
            <w:r>
              <w:rPr>
                <w:b w:val="0"/>
              </w:rPr>
              <w:t xml:space="preserve"> and this may change as they progress through the school. </w:t>
            </w:r>
          </w:p>
          <w:p w14:paraId="6A94AFB3" w14:textId="77777777" w:rsidR="00B37AEC" w:rsidRDefault="00FA0615">
            <w:pPr>
              <w:numPr>
                <w:ilvl w:val="0"/>
                <w:numId w:val="3"/>
              </w:numPr>
              <w:spacing w:after="34" w:line="240" w:lineRule="auto"/>
              <w:ind w:hanging="720"/>
            </w:pPr>
            <w:r>
              <w:rPr>
                <w:b w:val="0"/>
              </w:rPr>
              <w:t xml:space="preserve">Tadley Court School will maintain an overview of the annual review process and will ensure, through consultation with local authorities and parents / carers and other stakeholders that students’ needs, as outlined in their Statement / EHCP, are met.     </w:t>
            </w:r>
          </w:p>
          <w:p w14:paraId="6525687A" w14:textId="77777777" w:rsidR="00B37AEC" w:rsidRDefault="00FA0615">
            <w:pPr>
              <w:numPr>
                <w:ilvl w:val="0"/>
                <w:numId w:val="3"/>
              </w:numPr>
              <w:spacing w:after="34" w:line="240" w:lineRule="auto"/>
              <w:ind w:hanging="720"/>
            </w:pPr>
            <w:r>
              <w:rPr>
                <w:b w:val="0"/>
              </w:rPr>
              <w:t xml:space="preserve">At key points of transition, within key phases and before a young person is due to leave formal education or move to training, employment or the community, the school will ensure that a Transition Planning Review takes place and that all the relevant professionals are invited (Careers, Children’s Services, Adult Transition Social Worker) to advise the student and parents / carers about Post-16 or Post-19 opportunities.   </w:t>
            </w:r>
          </w:p>
          <w:p w14:paraId="6725F339" w14:textId="77777777" w:rsidR="00B37AEC" w:rsidRDefault="00FA0615">
            <w:pPr>
              <w:numPr>
                <w:ilvl w:val="0"/>
                <w:numId w:val="3"/>
              </w:numPr>
              <w:spacing w:after="34" w:line="240" w:lineRule="auto"/>
              <w:ind w:hanging="720"/>
            </w:pPr>
            <w:r>
              <w:rPr>
                <w:b w:val="0"/>
              </w:rPr>
              <w:t xml:space="preserve">Students admitted to the school will be assessed within a reasonable time frame and, educational advice following this assessment, will be shared with the local authority and parents /carers.    </w:t>
            </w:r>
          </w:p>
          <w:p w14:paraId="35F0C8EB" w14:textId="361FE8E0" w:rsidR="00B37AEC" w:rsidRDefault="00FA0615">
            <w:pPr>
              <w:numPr>
                <w:ilvl w:val="0"/>
                <w:numId w:val="3"/>
              </w:numPr>
              <w:spacing w:after="34" w:line="241" w:lineRule="auto"/>
              <w:ind w:hanging="720"/>
            </w:pPr>
            <w:r>
              <w:rPr>
                <w:b w:val="0"/>
              </w:rPr>
              <w:t xml:space="preserve">An Individual </w:t>
            </w:r>
            <w:r w:rsidR="00341281">
              <w:rPr>
                <w:b w:val="0"/>
              </w:rPr>
              <w:t>Learning</w:t>
            </w:r>
            <w:r>
              <w:rPr>
                <w:b w:val="0"/>
              </w:rPr>
              <w:t xml:space="preserve"> Plan (I</w:t>
            </w:r>
            <w:r w:rsidR="001F6282">
              <w:rPr>
                <w:b w:val="0"/>
              </w:rPr>
              <w:t>L</w:t>
            </w:r>
            <w:r>
              <w:rPr>
                <w:b w:val="0"/>
              </w:rPr>
              <w:t xml:space="preserve">P) setting out how the outcomes in the EHCP will be met across the </w:t>
            </w:r>
            <w:r w:rsidR="00566B0D">
              <w:rPr>
                <w:b w:val="0"/>
              </w:rPr>
              <w:t>year</w:t>
            </w:r>
            <w:r>
              <w:rPr>
                <w:b w:val="0"/>
              </w:rPr>
              <w:t xml:space="preserve"> and through short term SMART targets will be devised and shared with parents </w:t>
            </w:r>
            <w:proofErr w:type="gramStart"/>
            <w:r>
              <w:rPr>
                <w:b w:val="0"/>
              </w:rPr>
              <w:t>/  carers</w:t>
            </w:r>
            <w:proofErr w:type="gramEnd"/>
            <w:r>
              <w:rPr>
                <w:b w:val="0"/>
              </w:rPr>
              <w:t xml:space="preserve">. These will be reviewed and revised termly.  </w:t>
            </w:r>
          </w:p>
          <w:p w14:paraId="7158B8D5" w14:textId="77777777" w:rsidR="00B37AEC" w:rsidRDefault="00FA0615">
            <w:pPr>
              <w:numPr>
                <w:ilvl w:val="0"/>
                <w:numId w:val="3"/>
              </w:numPr>
              <w:spacing w:after="35" w:line="240" w:lineRule="auto"/>
              <w:ind w:hanging="720"/>
            </w:pPr>
            <w:r>
              <w:rPr>
                <w:b w:val="0"/>
              </w:rPr>
              <w:t xml:space="preserve">Tadley Court School will ensure that a student’s educational needs set out in the EHCP are addressed through learning programmes that focus specifically on the IEP targets.  </w:t>
            </w:r>
          </w:p>
          <w:p w14:paraId="73B7BEEF" w14:textId="77777777" w:rsidR="00B37AEC" w:rsidRDefault="00FA0615">
            <w:pPr>
              <w:numPr>
                <w:ilvl w:val="0"/>
                <w:numId w:val="3"/>
              </w:numPr>
              <w:spacing w:after="34" w:line="241" w:lineRule="auto"/>
              <w:ind w:hanging="720"/>
            </w:pPr>
            <w:r>
              <w:rPr>
                <w:b w:val="0"/>
              </w:rPr>
              <w:t xml:space="preserve">Tadley Court School will ensure that therapy requirements set out in Section F are addressed through the universal, targeted and / or specialised provision as appropriate </w:t>
            </w:r>
          </w:p>
          <w:p w14:paraId="6B24C4E4" w14:textId="77777777" w:rsidR="00B37AEC" w:rsidRDefault="00FA0615">
            <w:pPr>
              <w:numPr>
                <w:ilvl w:val="0"/>
                <w:numId w:val="3"/>
              </w:numPr>
              <w:spacing w:after="33" w:line="241" w:lineRule="auto"/>
              <w:ind w:hanging="720"/>
            </w:pPr>
            <w:r>
              <w:rPr>
                <w:b w:val="0"/>
              </w:rPr>
              <w:t xml:space="preserve">All students will be allocated the resources they need to support their learning to include equipment, staffing and learning environment.   </w:t>
            </w:r>
          </w:p>
          <w:p w14:paraId="7CA25895" w14:textId="77777777" w:rsidR="00B37AEC" w:rsidRDefault="00FA0615">
            <w:pPr>
              <w:numPr>
                <w:ilvl w:val="0"/>
                <w:numId w:val="3"/>
              </w:numPr>
              <w:spacing w:after="34" w:line="241" w:lineRule="auto"/>
              <w:ind w:hanging="720"/>
            </w:pPr>
            <w:r>
              <w:rPr>
                <w:b w:val="0"/>
              </w:rPr>
              <w:t xml:space="preserve">Resources will be matched to students’ needs, and their suitability will be reviewed annually through the annual review process or as required.     </w:t>
            </w:r>
          </w:p>
          <w:p w14:paraId="7B2D52C6" w14:textId="77777777" w:rsidR="00B37AEC" w:rsidRDefault="00FA0615">
            <w:pPr>
              <w:numPr>
                <w:ilvl w:val="0"/>
                <w:numId w:val="3"/>
              </w:numPr>
              <w:ind w:hanging="720"/>
            </w:pPr>
            <w:r>
              <w:rPr>
                <w:b w:val="0"/>
              </w:rPr>
              <w:t xml:space="preserve">Tadley Court will ensure that all pupils have access to their curriculum and wider curriculum offer. This includes physical, curriculum and communication access in accordance with their needs </w:t>
            </w:r>
            <w:proofErr w:type="gramStart"/>
            <w:r>
              <w:rPr>
                <w:b w:val="0"/>
              </w:rPr>
              <w:t>and also</w:t>
            </w:r>
            <w:proofErr w:type="gramEnd"/>
            <w:r>
              <w:rPr>
                <w:b w:val="0"/>
              </w:rPr>
              <w:t xml:space="preserve"> linked to accessibility plans where appropriate.  </w:t>
            </w:r>
          </w:p>
        </w:tc>
      </w:tr>
      <w:tr w:rsidR="00B37AEC" w14:paraId="11AD5C76" w14:textId="77777777">
        <w:trPr>
          <w:trHeight w:val="278"/>
        </w:trPr>
        <w:tc>
          <w:tcPr>
            <w:tcW w:w="9052" w:type="dxa"/>
            <w:tcBorders>
              <w:top w:val="single" w:sz="4" w:space="0" w:color="000000"/>
              <w:left w:val="single" w:sz="4" w:space="0" w:color="000000"/>
              <w:bottom w:val="single" w:sz="4" w:space="0" w:color="000000"/>
              <w:right w:val="single" w:sz="4" w:space="0" w:color="000000"/>
            </w:tcBorders>
          </w:tcPr>
          <w:p w14:paraId="25D5AF28" w14:textId="77777777" w:rsidR="00B37AEC" w:rsidRDefault="00FA0615">
            <w:r>
              <w:t>4.</w:t>
            </w:r>
            <w:r>
              <w:rPr>
                <w:rFonts w:ascii="Arial" w:eastAsia="Arial" w:hAnsi="Arial" w:cs="Arial"/>
              </w:rPr>
              <w:t xml:space="preserve"> </w:t>
            </w:r>
            <w:r>
              <w:t xml:space="preserve">Implementation: Our Offer </w:t>
            </w:r>
          </w:p>
        </w:tc>
      </w:tr>
      <w:tr w:rsidR="00B37AEC" w14:paraId="67D8FD71" w14:textId="77777777">
        <w:trPr>
          <w:trHeight w:val="1622"/>
        </w:trPr>
        <w:tc>
          <w:tcPr>
            <w:tcW w:w="9052" w:type="dxa"/>
            <w:tcBorders>
              <w:top w:val="single" w:sz="4" w:space="0" w:color="000000"/>
              <w:left w:val="single" w:sz="4" w:space="0" w:color="000000"/>
              <w:bottom w:val="single" w:sz="4" w:space="0" w:color="000000"/>
              <w:right w:val="single" w:sz="4" w:space="0" w:color="000000"/>
            </w:tcBorders>
          </w:tcPr>
          <w:p w14:paraId="42C0E6EB" w14:textId="20DFE694" w:rsidR="00B37AEC" w:rsidRDefault="00FA0615">
            <w:r>
              <w:rPr>
                <w:b w:val="0"/>
              </w:rPr>
              <w:t xml:space="preserve">Small class sizes with a high staff / student ratio – no more than </w:t>
            </w:r>
            <w:r w:rsidR="009A1810">
              <w:rPr>
                <w:b w:val="0"/>
              </w:rPr>
              <w:t>7</w:t>
            </w:r>
            <w:r>
              <w:rPr>
                <w:b w:val="0"/>
              </w:rPr>
              <w:t xml:space="preserve"> pupils on average</w:t>
            </w:r>
            <w:r w:rsidR="009A1810">
              <w:rPr>
                <w:b w:val="0"/>
              </w:rPr>
              <w:t>.</w:t>
            </w:r>
            <w:r>
              <w:rPr>
                <w:b w:val="0"/>
              </w:rPr>
              <w:t xml:space="preserve"> </w:t>
            </w:r>
          </w:p>
          <w:p w14:paraId="7D67AD38" w14:textId="77777777" w:rsidR="00B37AEC" w:rsidRDefault="00FA0615">
            <w:r>
              <w:rPr>
                <w:b w:val="0"/>
              </w:rPr>
              <w:t xml:space="preserve"> </w:t>
            </w:r>
          </w:p>
          <w:p w14:paraId="0D6D341C" w14:textId="6DF538ED" w:rsidR="00B37AEC" w:rsidRDefault="00FA0615">
            <w:pPr>
              <w:spacing w:line="241" w:lineRule="auto"/>
            </w:pPr>
            <w:r>
              <w:rPr>
                <w:b w:val="0"/>
              </w:rPr>
              <w:t>Tadley Court School has an on-site Therapy Team consisting of an Occupational Therapist; a Speech and Language Therapist</w:t>
            </w:r>
            <w:r w:rsidR="009A1810">
              <w:rPr>
                <w:b w:val="0"/>
              </w:rPr>
              <w:t xml:space="preserve"> </w:t>
            </w:r>
            <w:proofErr w:type="gramStart"/>
            <w:r w:rsidR="009A1810">
              <w:rPr>
                <w:b w:val="0"/>
              </w:rPr>
              <w:t xml:space="preserve">and </w:t>
            </w:r>
            <w:r>
              <w:rPr>
                <w:b w:val="0"/>
              </w:rPr>
              <w:t xml:space="preserve"> a</w:t>
            </w:r>
            <w:proofErr w:type="gramEnd"/>
            <w:r>
              <w:rPr>
                <w:b w:val="0"/>
              </w:rPr>
              <w:t xml:space="preserve"> Childhood and Adolescence Thrive Practitioner</w:t>
            </w:r>
            <w:r w:rsidR="009A1810">
              <w:rPr>
                <w:b w:val="0"/>
              </w:rPr>
              <w:t>.</w:t>
            </w:r>
          </w:p>
          <w:p w14:paraId="3174C5E7" w14:textId="77777777" w:rsidR="00B37AEC" w:rsidRDefault="00FA0615">
            <w:r>
              <w:rPr>
                <w:b w:val="0"/>
              </w:rPr>
              <w:t xml:space="preserve"> </w:t>
            </w:r>
          </w:p>
        </w:tc>
      </w:tr>
    </w:tbl>
    <w:p w14:paraId="0A7FBFAE" w14:textId="77777777" w:rsidR="00B37AEC" w:rsidRDefault="00B37AEC">
      <w:pPr>
        <w:ind w:left="-1440" w:right="39"/>
      </w:pPr>
    </w:p>
    <w:tbl>
      <w:tblPr>
        <w:tblStyle w:val="TableGrid"/>
        <w:tblW w:w="9052" w:type="dxa"/>
        <w:tblInd w:w="-29" w:type="dxa"/>
        <w:tblCellMar>
          <w:top w:w="49" w:type="dxa"/>
          <w:left w:w="108" w:type="dxa"/>
          <w:right w:w="73" w:type="dxa"/>
        </w:tblCellMar>
        <w:tblLook w:val="04A0" w:firstRow="1" w:lastRow="0" w:firstColumn="1" w:lastColumn="0" w:noHBand="0" w:noVBand="1"/>
      </w:tblPr>
      <w:tblGrid>
        <w:gridCol w:w="9052"/>
      </w:tblGrid>
      <w:tr w:rsidR="00B37AEC" w14:paraId="54B7F5A4" w14:textId="77777777">
        <w:trPr>
          <w:trHeight w:val="10591"/>
        </w:trPr>
        <w:tc>
          <w:tcPr>
            <w:tcW w:w="9052" w:type="dxa"/>
            <w:tcBorders>
              <w:top w:val="single" w:sz="4" w:space="0" w:color="000000"/>
              <w:left w:val="single" w:sz="4" w:space="0" w:color="000000"/>
              <w:bottom w:val="single" w:sz="4" w:space="0" w:color="000000"/>
              <w:right w:val="single" w:sz="4" w:space="0" w:color="000000"/>
            </w:tcBorders>
          </w:tcPr>
          <w:p w14:paraId="61E931B4" w14:textId="77777777" w:rsidR="00B37AEC" w:rsidRDefault="00FA0615">
            <w:pPr>
              <w:spacing w:after="68" w:line="240" w:lineRule="auto"/>
            </w:pPr>
            <w:r>
              <w:rPr>
                <w:b w:val="0"/>
              </w:rPr>
              <w:lastRenderedPageBreak/>
              <w:t xml:space="preserve">Tadley Court School offers 3 levels of provision that is supported by the therapy team.  Within our universal offer, therapeutic practices are embedded across the entire school to support all students. Our universal provision includes: </w:t>
            </w:r>
          </w:p>
          <w:p w14:paraId="4A24A8C5" w14:textId="77777777" w:rsidR="00B37AEC" w:rsidRDefault="00FA0615">
            <w:pPr>
              <w:numPr>
                <w:ilvl w:val="0"/>
                <w:numId w:val="4"/>
              </w:numPr>
              <w:spacing w:after="68" w:line="240" w:lineRule="auto"/>
              <w:ind w:hanging="360"/>
            </w:pPr>
            <w:r>
              <w:rPr>
                <w:b w:val="0"/>
              </w:rPr>
              <w:t xml:space="preserve">All staff members are trained and experienced in supporting children with neurodiversity and differences in social communication and sensory needs. </w:t>
            </w:r>
          </w:p>
          <w:p w14:paraId="7B6B7A5C" w14:textId="77777777" w:rsidR="00B37AEC" w:rsidRDefault="00FA0615">
            <w:pPr>
              <w:numPr>
                <w:ilvl w:val="0"/>
                <w:numId w:val="4"/>
              </w:numPr>
              <w:spacing w:after="65" w:line="241" w:lineRule="auto"/>
              <w:ind w:hanging="360"/>
            </w:pPr>
            <w:r>
              <w:rPr>
                <w:b w:val="0"/>
              </w:rPr>
              <w:t xml:space="preserve">All staff members have a good understanding in best practice approaches when responding to dysregulated behaviour and strategies such as </w:t>
            </w:r>
            <w:r>
              <w:rPr>
                <w:b w:val="0"/>
                <w:i/>
              </w:rPr>
              <w:t>Zones of Regulation</w:t>
            </w:r>
            <w:r>
              <w:rPr>
                <w:b w:val="0"/>
              </w:rPr>
              <w:t xml:space="preserve"> and sensory breaks are integrated into the school curriculum </w:t>
            </w:r>
          </w:p>
          <w:p w14:paraId="654211BB" w14:textId="77777777" w:rsidR="00B37AEC" w:rsidRDefault="00FA0615">
            <w:pPr>
              <w:numPr>
                <w:ilvl w:val="0"/>
                <w:numId w:val="4"/>
              </w:numPr>
              <w:spacing w:after="20"/>
              <w:ind w:hanging="360"/>
            </w:pPr>
            <w:r>
              <w:rPr>
                <w:b w:val="0"/>
              </w:rPr>
              <w:t xml:space="preserve">Small class sizes with high adult to student ratio. </w:t>
            </w:r>
          </w:p>
          <w:p w14:paraId="32AF2BF2" w14:textId="77777777" w:rsidR="00B37AEC" w:rsidRDefault="00FA0615">
            <w:pPr>
              <w:numPr>
                <w:ilvl w:val="0"/>
                <w:numId w:val="4"/>
              </w:numPr>
              <w:spacing w:after="19"/>
              <w:ind w:hanging="360"/>
            </w:pPr>
            <w:r>
              <w:rPr>
                <w:b w:val="0"/>
              </w:rPr>
              <w:t xml:space="preserve">Consistent adults in the classroom throughout the day. </w:t>
            </w:r>
          </w:p>
          <w:p w14:paraId="0535A3CE" w14:textId="4713DD0C" w:rsidR="00B37AEC" w:rsidRDefault="00FA0615">
            <w:pPr>
              <w:numPr>
                <w:ilvl w:val="0"/>
                <w:numId w:val="4"/>
              </w:numPr>
              <w:spacing w:after="67" w:line="241" w:lineRule="auto"/>
              <w:ind w:hanging="360"/>
            </w:pPr>
            <w:r>
              <w:rPr>
                <w:b w:val="0"/>
              </w:rPr>
              <w:t>Collaborative approach between education and therapy where education informs therapy and education informs therapy</w:t>
            </w:r>
            <w:r w:rsidR="003E72DD">
              <w:rPr>
                <w:b w:val="0"/>
              </w:rPr>
              <w:t>.</w:t>
            </w:r>
            <w:r>
              <w:rPr>
                <w:b w:val="0"/>
              </w:rPr>
              <w:t xml:space="preserve">  </w:t>
            </w:r>
          </w:p>
          <w:p w14:paraId="75D9D4D9" w14:textId="77777777" w:rsidR="00B37AEC" w:rsidRDefault="00FA0615">
            <w:pPr>
              <w:numPr>
                <w:ilvl w:val="0"/>
                <w:numId w:val="4"/>
              </w:numPr>
              <w:spacing w:after="68" w:line="240" w:lineRule="auto"/>
              <w:ind w:hanging="360"/>
            </w:pPr>
            <w:r>
              <w:rPr>
                <w:b w:val="0"/>
              </w:rPr>
              <w:t xml:space="preserve">Communication friendly environment using visual supports, visual timetables, now and next boards, and task boards used consistently throughout the school day. </w:t>
            </w:r>
          </w:p>
          <w:p w14:paraId="40C77FD2" w14:textId="77777777" w:rsidR="00B37AEC" w:rsidRDefault="00FA0615">
            <w:pPr>
              <w:numPr>
                <w:ilvl w:val="0"/>
                <w:numId w:val="4"/>
              </w:numPr>
              <w:spacing w:after="66" w:line="241" w:lineRule="auto"/>
              <w:ind w:hanging="360"/>
            </w:pPr>
            <w:r>
              <w:rPr>
                <w:b w:val="0"/>
              </w:rPr>
              <w:t xml:space="preserve">Communication Strategies include Makaton and Gestalt approach are embedded into everyday routines. </w:t>
            </w:r>
          </w:p>
          <w:p w14:paraId="407F5FD9" w14:textId="77777777" w:rsidR="00B37AEC" w:rsidRDefault="00FA0615">
            <w:pPr>
              <w:numPr>
                <w:ilvl w:val="0"/>
                <w:numId w:val="4"/>
              </w:numPr>
              <w:spacing w:after="21"/>
              <w:ind w:hanging="360"/>
            </w:pPr>
            <w:r>
              <w:rPr>
                <w:b w:val="0"/>
              </w:rPr>
              <w:t xml:space="preserve">Onsite facilities to develop gross-motor balance and coordination skills.  </w:t>
            </w:r>
          </w:p>
          <w:p w14:paraId="718CE963" w14:textId="77777777" w:rsidR="00B37AEC" w:rsidRDefault="00FA0615">
            <w:pPr>
              <w:numPr>
                <w:ilvl w:val="0"/>
                <w:numId w:val="4"/>
              </w:numPr>
              <w:ind w:hanging="360"/>
            </w:pPr>
            <w:r>
              <w:rPr>
                <w:b w:val="0"/>
              </w:rPr>
              <w:t xml:space="preserve">Students have access to facilities, tools and activities to support sensory regulation. </w:t>
            </w:r>
          </w:p>
          <w:p w14:paraId="45E267D6" w14:textId="77777777" w:rsidR="00B37AEC" w:rsidRDefault="00FA0615">
            <w:r>
              <w:rPr>
                <w:b w:val="0"/>
              </w:rPr>
              <w:t xml:space="preserve"> </w:t>
            </w:r>
          </w:p>
          <w:p w14:paraId="19B653BD" w14:textId="77777777" w:rsidR="00B37AEC" w:rsidRDefault="00FA0615">
            <w:pPr>
              <w:spacing w:line="241" w:lineRule="auto"/>
            </w:pPr>
            <w:r>
              <w:rPr>
                <w:b w:val="0"/>
              </w:rPr>
              <w:t xml:space="preserve">Our Targeted provision is designed to address specific areas of need as outlined in student EHCPs. This can be delivered by the therapy team or education team, informed and guided by therapy.  </w:t>
            </w:r>
          </w:p>
          <w:p w14:paraId="02B728B8" w14:textId="77777777" w:rsidR="00B37AEC" w:rsidRDefault="00FA0615">
            <w:r>
              <w:rPr>
                <w:b w:val="0"/>
              </w:rPr>
              <w:t xml:space="preserve"> </w:t>
            </w:r>
          </w:p>
          <w:p w14:paraId="47A1D104" w14:textId="77777777" w:rsidR="00B37AEC" w:rsidRDefault="00FA0615">
            <w:pPr>
              <w:spacing w:line="241" w:lineRule="auto"/>
            </w:pPr>
            <w:r>
              <w:rPr>
                <w:b w:val="0"/>
              </w:rPr>
              <w:t xml:space="preserve">Our specialist interventions are delivered to meet complex and individualised needs identified in EHCPs. This is delivered by therapist in 1:1 </w:t>
            </w:r>
            <w:proofErr w:type="gramStart"/>
            <w:r>
              <w:rPr>
                <w:b w:val="0"/>
              </w:rPr>
              <w:t>sessions</w:t>
            </w:r>
            <w:proofErr w:type="gramEnd"/>
            <w:r>
              <w:rPr>
                <w:b w:val="0"/>
              </w:rPr>
              <w:t xml:space="preserve"> as outlined in the EHCP. </w:t>
            </w:r>
          </w:p>
          <w:p w14:paraId="25DC6CCF" w14:textId="77777777" w:rsidR="00B37AEC" w:rsidRDefault="00FA0615">
            <w:r>
              <w:rPr>
                <w:b w:val="0"/>
              </w:rPr>
              <w:t xml:space="preserve"> </w:t>
            </w:r>
          </w:p>
          <w:p w14:paraId="14471054" w14:textId="77777777" w:rsidR="00B37AEC" w:rsidRDefault="00FA0615">
            <w:pPr>
              <w:spacing w:line="240" w:lineRule="auto"/>
            </w:pPr>
            <w:r>
              <w:rPr>
                <w:b w:val="0"/>
              </w:rPr>
              <w:t xml:space="preserve">Students work in a range of settings and with a variety of support depending on social and sensory needs as well as educational levels. This may result in students working outside, in communal areas and sensory spaces.  A great number of our students struggle to access a traditional classroom environment due to sensory, social and behavioural needs, this results in the school providing alternative workspaces such as sensory rooms, therapy spaces outside areas, communal areas and offices.   </w:t>
            </w:r>
          </w:p>
          <w:p w14:paraId="054A12CD" w14:textId="77777777" w:rsidR="00B37AEC" w:rsidRDefault="00FA0615">
            <w:r>
              <w:rPr>
                <w:b w:val="0"/>
              </w:rPr>
              <w:t xml:space="preserve"> </w:t>
            </w:r>
          </w:p>
          <w:p w14:paraId="05C0035D" w14:textId="77777777" w:rsidR="00B37AEC" w:rsidRDefault="00FA0615">
            <w:pPr>
              <w:spacing w:after="1" w:line="240" w:lineRule="auto"/>
            </w:pPr>
            <w:r>
              <w:rPr>
                <w:b w:val="0"/>
              </w:rPr>
              <w:t xml:space="preserve">Students may also follow daily programs or sensory diet led curriculums which are made up of short, focused interactions, movement and sensory activities and communication ‘down times’ (student led time out sessions) </w:t>
            </w:r>
          </w:p>
          <w:p w14:paraId="324DC5CD" w14:textId="77777777" w:rsidR="00B37AEC" w:rsidRDefault="00FA0615">
            <w:r>
              <w:rPr>
                <w:b w:val="0"/>
              </w:rPr>
              <w:t xml:space="preserve"> </w:t>
            </w:r>
          </w:p>
          <w:p w14:paraId="6CAA1A18" w14:textId="77777777" w:rsidR="00B37AEC" w:rsidRDefault="00FA0615">
            <w:r>
              <w:rPr>
                <w:b w:val="0"/>
              </w:rPr>
              <w:t xml:space="preserve">Students swim at the local pool on a regular basis. The school has a fleet of vehicles to enable students </w:t>
            </w:r>
            <w:proofErr w:type="gramStart"/>
            <w:r>
              <w:rPr>
                <w:b w:val="0"/>
              </w:rPr>
              <w:t>enjoy</w:t>
            </w:r>
            <w:proofErr w:type="gramEnd"/>
            <w:r>
              <w:rPr>
                <w:b w:val="0"/>
              </w:rPr>
              <w:t xml:space="preserve"> off-site visits including equine therapy, gymnastics and community trips to enhance the curriculum.  </w:t>
            </w:r>
          </w:p>
        </w:tc>
      </w:tr>
      <w:tr w:rsidR="00B37AEC" w14:paraId="265EC318" w14:textId="77777777">
        <w:trPr>
          <w:trHeight w:val="278"/>
        </w:trPr>
        <w:tc>
          <w:tcPr>
            <w:tcW w:w="9052" w:type="dxa"/>
            <w:tcBorders>
              <w:top w:val="single" w:sz="4" w:space="0" w:color="000000"/>
              <w:left w:val="single" w:sz="4" w:space="0" w:color="000000"/>
              <w:bottom w:val="single" w:sz="4" w:space="0" w:color="000000"/>
              <w:right w:val="single" w:sz="4" w:space="0" w:color="000000"/>
            </w:tcBorders>
          </w:tcPr>
          <w:p w14:paraId="30577636" w14:textId="77777777" w:rsidR="00B37AEC" w:rsidRDefault="00FA0615">
            <w:r>
              <w:t>5.</w:t>
            </w:r>
            <w:r>
              <w:rPr>
                <w:rFonts w:ascii="Arial" w:eastAsia="Arial" w:hAnsi="Arial" w:cs="Arial"/>
              </w:rPr>
              <w:t xml:space="preserve"> </w:t>
            </w:r>
            <w:r>
              <w:t xml:space="preserve">Design and Structure </w:t>
            </w:r>
          </w:p>
        </w:tc>
      </w:tr>
      <w:tr w:rsidR="00B37AEC" w14:paraId="0159FF6F" w14:textId="77777777">
        <w:trPr>
          <w:trHeight w:val="2567"/>
        </w:trPr>
        <w:tc>
          <w:tcPr>
            <w:tcW w:w="9052" w:type="dxa"/>
            <w:tcBorders>
              <w:top w:val="single" w:sz="4" w:space="0" w:color="000000"/>
              <w:left w:val="single" w:sz="4" w:space="0" w:color="000000"/>
              <w:bottom w:val="single" w:sz="4" w:space="0" w:color="000000"/>
              <w:right w:val="single" w:sz="4" w:space="0" w:color="000000"/>
            </w:tcBorders>
          </w:tcPr>
          <w:p w14:paraId="1C6F4284" w14:textId="77777777" w:rsidR="00B37AEC" w:rsidRDefault="00FA0615">
            <w:pPr>
              <w:spacing w:after="139" w:line="241" w:lineRule="auto"/>
            </w:pPr>
            <w:r>
              <w:rPr>
                <w:b w:val="0"/>
              </w:rPr>
              <w:lastRenderedPageBreak/>
              <w:t xml:space="preserve">The curriculum that we deliver is informed by verified prior learning attainment and/or entry baseline data gathered during the initial 12-week assessment period after admittance. The individualised curriculum pathway is planned and sequenced during the 12-week assessment period by the class teacher so that there is clear progression within each subject area and in terms of developing life skills, using verifiable individual and teamwork data for individuals and class groups.  </w:t>
            </w:r>
          </w:p>
          <w:p w14:paraId="735790C6" w14:textId="77777777" w:rsidR="00B37AEC" w:rsidRDefault="00FA0615">
            <w:r>
              <w:rPr>
                <w:b w:val="0"/>
              </w:rPr>
              <w:t xml:space="preserve">As well as recognising individual needs, we endeavour to support students to overcome barriers to learning and communication and provide access to an engaging, relevant and varied curriculum that builds on prior learning. Consequently, this will allow students to progress in all aspects of </w:t>
            </w:r>
          </w:p>
        </w:tc>
      </w:tr>
    </w:tbl>
    <w:p w14:paraId="74A8F068" w14:textId="77777777" w:rsidR="00B37AEC" w:rsidRDefault="00B37AEC">
      <w:pPr>
        <w:ind w:left="-1440" w:right="39"/>
      </w:pPr>
    </w:p>
    <w:tbl>
      <w:tblPr>
        <w:tblStyle w:val="TableGrid"/>
        <w:tblW w:w="9052" w:type="dxa"/>
        <w:tblInd w:w="-29" w:type="dxa"/>
        <w:tblCellMar>
          <w:top w:w="51" w:type="dxa"/>
          <w:left w:w="108" w:type="dxa"/>
          <w:right w:w="70" w:type="dxa"/>
        </w:tblCellMar>
        <w:tblLook w:val="04A0" w:firstRow="1" w:lastRow="0" w:firstColumn="1" w:lastColumn="0" w:noHBand="0" w:noVBand="1"/>
      </w:tblPr>
      <w:tblGrid>
        <w:gridCol w:w="9052"/>
      </w:tblGrid>
      <w:tr w:rsidR="00B37AEC" w14:paraId="37476971" w14:textId="77777777" w:rsidTr="1C88FBBA">
        <w:trPr>
          <w:trHeight w:val="13874"/>
        </w:trPr>
        <w:tc>
          <w:tcPr>
            <w:tcW w:w="90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1BB0A2" w14:textId="77777777" w:rsidR="00B37AEC" w:rsidRDefault="00FA0615">
            <w:pPr>
              <w:spacing w:after="139" w:line="241" w:lineRule="auto"/>
            </w:pPr>
            <w:r>
              <w:rPr>
                <w:b w:val="0"/>
              </w:rPr>
              <w:lastRenderedPageBreak/>
              <w:t xml:space="preserve">their development and cumulatively learn to become more independent and prepare for life after Tadley Court. </w:t>
            </w:r>
          </w:p>
          <w:p w14:paraId="1153F69E" w14:textId="35264A9D" w:rsidR="00B37AEC" w:rsidRDefault="00FA0615">
            <w:pPr>
              <w:spacing w:after="126" w:line="250" w:lineRule="auto"/>
            </w:pPr>
            <w:r>
              <w:rPr>
                <w:b w:val="0"/>
              </w:rPr>
              <w:t xml:space="preserve">While our specialist provision supports the primary need of ASD, students also present with significant cognition and learning difficulties, ranging from moderate to severe learning difficulties. Many have spiky or uneven profiles and are working well below age related expectations across core areas of the curriculum. The teaching and learning therefore has a person-centred approach, focussing on building functional and life skills.  </w:t>
            </w:r>
          </w:p>
          <w:p w14:paraId="5D28D4FA" w14:textId="77777777" w:rsidR="00B37AEC" w:rsidRDefault="00FA0615">
            <w:pPr>
              <w:spacing w:after="115"/>
            </w:pPr>
            <w:r>
              <w:rPr>
                <w:b w:val="0"/>
              </w:rPr>
              <w:t xml:space="preserve"> </w:t>
            </w:r>
          </w:p>
          <w:p w14:paraId="027F62E6" w14:textId="52EF9355" w:rsidR="00B37AEC" w:rsidRDefault="00FA0615">
            <w:pPr>
              <w:spacing w:after="126" w:line="250" w:lineRule="auto"/>
            </w:pPr>
            <w:r>
              <w:rPr>
                <w:b w:val="0"/>
              </w:rPr>
              <w:t xml:space="preserve">The Tadley Court Curriculum has three defined pathways: Informal, Semi-Formal, and Semi-Formal/Formal. The design allows for fluidity, enabling students to transition between pathways as they progress, or to remain within a pathway where it continues to meet their individual needs. </w:t>
            </w:r>
          </w:p>
          <w:p w14:paraId="6C01D07E" w14:textId="77777777" w:rsidR="00B37AEC" w:rsidRDefault="00FA0615">
            <w:pPr>
              <w:spacing w:after="115"/>
            </w:pPr>
            <w:r>
              <w:rPr>
                <w:b w:val="0"/>
              </w:rPr>
              <w:t xml:space="preserve"> </w:t>
            </w:r>
          </w:p>
          <w:p w14:paraId="1CA861CC" w14:textId="77777777" w:rsidR="00B37AEC" w:rsidRDefault="00FA0615">
            <w:pPr>
              <w:spacing w:after="126" w:line="249" w:lineRule="auto"/>
            </w:pPr>
            <w:r>
              <w:rPr>
                <w:b w:val="0"/>
              </w:rPr>
              <w:t xml:space="preserve">A five-year rolling cycle underpins the curriculum across both the primary and secondary phases, organised around six topics per year. </w:t>
            </w:r>
          </w:p>
          <w:p w14:paraId="02BC886F" w14:textId="77777777" w:rsidR="00B37AEC" w:rsidRDefault="00FA0615">
            <w:pPr>
              <w:spacing w:line="241" w:lineRule="auto"/>
              <w:ind w:right="34"/>
            </w:pPr>
            <w:r>
              <w:rPr>
                <w:b w:val="0"/>
              </w:rPr>
              <w:t xml:space="preserve">We run a Pathway programme for students in Primary and Secondary and students can follow one, or a mixture of the following pathways: </w:t>
            </w:r>
          </w:p>
          <w:p w14:paraId="15CABC14" w14:textId="77777777" w:rsidR="00B37AEC" w:rsidRDefault="00FA0615">
            <w:pPr>
              <w:spacing w:after="44"/>
            </w:pPr>
            <w:r>
              <w:rPr>
                <w:b w:val="0"/>
              </w:rPr>
              <w:t xml:space="preserve"> </w:t>
            </w:r>
          </w:p>
          <w:p w14:paraId="1D9E1620" w14:textId="77777777" w:rsidR="00B37AEC" w:rsidRPr="0008208B" w:rsidRDefault="00FA0615" w:rsidP="0008208B">
            <w:pPr>
              <w:numPr>
                <w:ilvl w:val="0"/>
                <w:numId w:val="8"/>
              </w:numPr>
            </w:pPr>
            <w:r>
              <w:rPr>
                <w:b w:val="0"/>
              </w:rPr>
              <w:t xml:space="preserve">Explorer (Broadly suitable for our SLD leaners) </w:t>
            </w:r>
          </w:p>
          <w:p w14:paraId="3DA5DA35" w14:textId="77777777" w:rsidR="0008208B" w:rsidRDefault="0008208B" w:rsidP="0008208B"/>
          <w:p w14:paraId="037D9AD7" w14:textId="728377E3" w:rsidR="0008208B" w:rsidRDefault="0008208B" w:rsidP="0008208B">
            <w:pPr>
              <w:numPr>
                <w:ilvl w:val="0"/>
                <w:numId w:val="8"/>
              </w:numPr>
              <w:spacing w:line="241" w:lineRule="auto"/>
            </w:pPr>
            <w:r>
              <w:rPr>
                <w:b w:val="0"/>
              </w:rPr>
              <w:t xml:space="preserve">Voyager (Broadly suitable for SLD leaners who require more challenge or MLD leaners who require more assistance) </w:t>
            </w:r>
          </w:p>
          <w:p w14:paraId="54C37F59" w14:textId="77777777" w:rsidR="00B37AEC" w:rsidRDefault="00FA0615">
            <w:pPr>
              <w:spacing w:after="46"/>
              <w:ind w:left="720"/>
            </w:pPr>
            <w:r>
              <w:rPr>
                <w:b w:val="0"/>
              </w:rPr>
              <w:t xml:space="preserve"> </w:t>
            </w:r>
          </w:p>
          <w:p w14:paraId="6AF95C3C" w14:textId="77777777" w:rsidR="00B37AEC" w:rsidRDefault="00FA0615" w:rsidP="0008208B">
            <w:pPr>
              <w:numPr>
                <w:ilvl w:val="0"/>
                <w:numId w:val="8"/>
              </w:numPr>
            </w:pPr>
            <w:r>
              <w:rPr>
                <w:b w:val="0"/>
              </w:rPr>
              <w:t xml:space="preserve">Pioneer (Broadly suitable for our MLD learners) </w:t>
            </w:r>
          </w:p>
          <w:p w14:paraId="625F03F0" w14:textId="2960A174" w:rsidR="00B37AEC" w:rsidRDefault="00FA0615" w:rsidP="00244FEE">
            <w:pPr>
              <w:spacing w:after="45"/>
            </w:pPr>
            <w:r>
              <w:rPr>
                <w:b w:val="0"/>
              </w:rPr>
              <w:t xml:space="preserve"> </w:t>
            </w:r>
          </w:p>
          <w:p w14:paraId="7226FF1A" w14:textId="77777777" w:rsidR="00B37AEC" w:rsidRDefault="00FA0615">
            <w:pPr>
              <w:spacing w:line="241" w:lineRule="auto"/>
            </w:pPr>
            <w:r>
              <w:rPr>
                <w:b w:val="0"/>
              </w:rPr>
              <w:t xml:space="preserve">All students that join Tadley Court in EYFS stage will be assessed during their first year with Tadley Court to determine the best fit Pathway. </w:t>
            </w:r>
          </w:p>
          <w:p w14:paraId="5D157E62" w14:textId="77777777" w:rsidR="00B37AEC" w:rsidRDefault="00FA0615">
            <w:pPr>
              <w:ind w:left="720"/>
            </w:pPr>
            <w:r>
              <w:rPr>
                <w:b w:val="0"/>
              </w:rPr>
              <w:t xml:space="preserve"> </w:t>
            </w:r>
          </w:p>
          <w:p w14:paraId="1C9E4BD9" w14:textId="77777777" w:rsidR="00B37AEC" w:rsidRDefault="00FA0615">
            <w:pPr>
              <w:spacing w:after="9"/>
            </w:pPr>
            <w:r>
              <w:rPr>
                <w:b w:val="0"/>
              </w:rPr>
              <w:t>Students in our 6</w:t>
            </w:r>
            <w:r>
              <w:rPr>
                <w:b w:val="0"/>
                <w:vertAlign w:val="superscript"/>
              </w:rPr>
              <w:t>th</w:t>
            </w:r>
            <w:r>
              <w:rPr>
                <w:b w:val="0"/>
              </w:rPr>
              <w:t xml:space="preserve"> Form follow one of three pathways. </w:t>
            </w:r>
          </w:p>
          <w:p w14:paraId="7FD079ED" w14:textId="77777777" w:rsidR="00B37AEC" w:rsidRDefault="00FA0615">
            <w:pPr>
              <w:spacing w:after="45"/>
            </w:pPr>
            <w:r>
              <w:rPr>
                <w:b w:val="0"/>
              </w:rPr>
              <w:t xml:space="preserve"> </w:t>
            </w:r>
          </w:p>
          <w:p w14:paraId="7BE27ED7" w14:textId="77777777" w:rsidR="00B37AEC" w:rsidRDefault="00FA0615" w:rsidP="0008208B">
            <w:pPr>
              <w:numPr>
                <w:ilvl w:val="0"/>
                <w:numId w:val="8"/>
              </w:numPr>
              <w:spacing w:line="241" w:lineRule="auto"/>
            </w:pPr>
            <w:r>
              <w:rPr>
                <w:b w:val="0"/>
              </w:rPr>
              <w:t xml:space="preserve">Pathway to Independence (Students who are likely to require intensive levels of support to live as independently as possible with opportunity and choice) </w:t>
            </w:r>
          </w:p>
          <w:p w14:paraId="3B290726" w14:textId="77777777" w:rsidR="00B37AEC" w:rsidRDefault="00FA0615">
            <w:pPr>
              <w:spacing w:after="45"/>
              <w:ind w:left="720"/>
            </w:pPr>
            <w:r>
              <w:rPr>
                <w:b w:val="0"/>
              </w:rPr>
              <w:t xml:space="preserve"> </w:t>
            </w:r>
          </w:p>
          <w:p w14:paraId="30041F30" w14:textId="77777777" w:rsidR="00B37AEC" w:rsidRDefault="00FA0615" w:rsidP="0008208B">
            <w:pPr>
              <w:numPr>
                <w:ilvl w:val="0"/>
                <w:numId w:val="8"/>
              </w:numPr>
              <w:spacing w:line="241" w:lineRule="auto"/>
            </w:pPr>
            <w:r>
              <w:rPr>
                <w:b w:val="0"/>
              </w:rPr>
              <w:t xml:space="preserve">Pathway to Active Citizenship (This may include students who have skills and qualities which, with access to the right support, may benefit employers or allow access to volunteering and other community initiatives) </w:t>
            </w:r>
          </w:p>
          <w:p w14:paraId="292D3ADF" w14:textId="77777777" w:rsidR="00B37AEC" w:rsidRDefault="00FA0615">
            <w:pPr>
              <w:spacing w:after="45"/>
              <w:ind w:left="720"/>
            </w:pPr>
            <w:r>
              <w:rPr>
                <w:b w:val="0"/>
              </w:rPr>
              <w:t xml:space="preserve"> </w:t>
            </w:r>
          </w:p>
          <w:p w14:paraId="47384CF6" w14:textId="77777777" w:rsidR="00B37AEC" w:rsidRDefault="00FA0615" w:rsidP="0008208B">
            <w:pPr>
              <w:numPr>
                <w:ilvl w:val="0"/>
                <w:numId w:val="8"/>
              </w:numPr>
              <w:spacing w:line="241" w:lineRule="auto"/>
            </w:pPr>
            <w:r>
              <w:rPr>
                <w:b w:val="0"/>
              </w:rPr>
              <w:t xml:space="preserve">Pathway to Further Education and/or a Career (This may include students who are academically capable of further study or training towards a chosen career) </w:t>
            </w:r>
          </w:p>
          <w:p w14:paraId="55ED4BF0" w14:textId="77777777" w:rsidR="00B37AEC" w:rsidRDefault="00FA0615">
            <w:pPr>
              <w:ind w:left="720"/>
            </w:pPr>
            <w:r>
              <w:rPr>
                <w:b w:val="0"/>
              </w:rPr>
              <w:t xml:space="preserve"> </w:t>
            </w:r>
          </w:p>
          <w:p w14:paraId="0B871679" w14:textId="77777777" w:rsidR="00B37AEC" w:rsidRDefault="00FA0615">
            <w:pPr>
              <w:spacing w:after="2" w:line="240" w:lineRule="auto"/>
            </w:pPr>
            <w:r>
              <w:rPr>
                <w:b w:val="0"/>
              </w:rPr>
              <w:t xml:space="preserve">Entry Level qualifications; Functional Skills for English, maths and ICT Entry Level 1 to Level 2 we use NOCN. </w:t>
            </w:r>
          </w:p>
          <w:p w14:paraId="5875E317" w14:textId="77777777" w:rsidR="00B37AEC" w:rsidRDefault="00FA0615">
            <w:r>
              <w:rPr>
                <w:b w:val="0"/>
              </w:rPr>
              <w:t xml:space="preserve"> </w:t>
            </w:r>
          </w:p>
          <w:p w14:paraId="3D95DFF8" w14:textId="59CD3944" w:rsidR="00B37AEC" w:rsidRDefault="00FA0615">
            <w:pPr>
              <w:spacing w:line="241" w:lineRule="auto"/>
            </w:pPr>
            <w:r>
              <w:rPr>
                <w:b w:val="0"/>
              </w:rPr>
              <w:t>AQA accreditation for</w:t>
            </w:r>
            <w:r w:rsidR="00244FEE">
              <w:rPr>
                <w:b w:val="0"/>
              </w:rPr>
              <w:t xml:space="preserve"> specialist subjects</w:t>
            </w:r>
            <w:r>
              <w:rPr>
                <w:b w:val="0"/>
              </w:rPr>
              <w:t xml:space="preserve">. </w:t>
            </w:r>
          </w:p>
          <w:p w14:paraId="39BDF52D" w14:textId="77777777" w:rsidR="00B37AEC" w:rsidRDefault="00FA0615">
            <w:r>
              <w:rPr>
                <w:b w:val="0"/>
              </w:rPr>
              <w:t xml:space="preserve"> </w:t>
            </w:r>
          </w:p>
          <w:p w14:paraId="14D37CC8" w14:textId="65192A0B" w:rsidR="004A4896" w:rsidRDefault="00FA0615">
            <w:pPr>
              <w:rPr>
                <w:b w:val="0"/>
              </w:rPr>
            </w:pPr>
            <w:r>
              <w:rPr>
                <w:b w:val="0"/>
              </w:rPr>
              <w:t>All assessment</w:t>
            </w:r>
            <w:r w:rsidR="004A4896">
              <w:rPr>
                <w:b w:val="0"/>
              </w:rPr>
              <w:t xml:space="preserve"> mostly</w:t>
            </w:r>
            <w:r>
              <w:rPr>
                <w:b w:val="0"/>
              </w:rPr>
              <w:t xml:space="preserve"> takes place on a system called Earwig. </w:t>
            </w:r>
          </w:p>
          <w:p w14:paraId="46E84C44" w14:textId="77777777" w:rsidR="004A4896" w:rsidRDefault="004A4896">
            <w:pPr>
              <w:rPr>
                <w:b w:val="0"/>
              </w:rPr>
            </w:pPr>
          </w:p>
          <w:p w14:paraId="3BC73356" w14:textId="48860B4D" w:rsidR="004A4896" w:rsidRDefault="004A4896">
            <w:pPr>
              <w:rPr>
                <w:b w:val="0"/>
              </w:rPr>
            </w:pPr>
            <w:r>
              <w:rPr>
                <w:b w:val="0"/>
              </w:rPr>
              <w:t xml:space="preserve">Pupils are assessed on </w:t>
            </w:r>
            <w:r w:rsidR="00530A72">
              <w:rPr>
                <w:b w:val="0"/>
              </w:rPr>
              <w:t>the following frameworks:</w:t>
            </w:r>
          </w:p>
          <w:p w14:paraId="2F4289C9" w14:textId="77777777" w:rsidR="00530A72" w:rsidRDefault="00530A72">
            <w:pPr>
              <w:rPr>
                <w:b w:val="0"/>
              </w:rPr>
            </w:pPr>
          </w:p>
          <w:p w14:paraId="6613E69A" w14:textId="28990E84" w:rsidR="007537D0" w:rsidRPr="00AB7374" w:rsidRDefault="007537D0" w:rsidP="00530A72">
            <w:pPr>
              <w:pStyle w:val="ListParagraph"/>
              <w:numPr>
                <w:ilvl w:val="0"/>
                <w:numId w:val="9"/>
              </w:numPr>
              <w:rPr>
                <w:b w:val="0"/>
                <w:bCs/>
              </w:rPr>
            </w:pPr>
            <w:r w:rsidRPr="00AB7374">
              <w:rPr>
                <w:b w:val="0"/>
                <w:bCs/>
              </w:rPr>
              <w:t>Aspris EHCP – to track ILP outcomes</w:t>
            </w:r>
          </w:p>
          <w:p w14:paraId="645A8720" w14:textId="77777777" w:rsidR="00B37AEC" w:rsidRPr="00AB7374" w:rsidRDefault="00FA0615" w:rsidP="00530A72">
            <w:pPr>
              <w:pStyle w:val="ListParagraph"/>
              <w:numPr>
                <w:ilvl w:val="0"/>
                <w:numId w:val="9"/>
              </w:numPr>
              <w:rPr>
                <w:b w:val="0"/>
                <w:bCs/>
              </w:rPr>
            </w:pPr>
            <w:r w:rsidRPr="00AB7374">
              <w:rPr>
                <w:b w:val="0"/>
                <w:bCs/>
              </w:rPr>
              <w:t xml:space="preserve">Tadley Court Skills for Life </w:t>
            </w:r>
            <w:r w:rsidR="007537D0" w:rsidRPr="00AB7374">
              <w:rPr>
                <w:b w:val="0"/>
                <w:bCs/>
              </w:rPr>
              <w:t>(Including English Skills)</w:t>
            </w:r>
          </w:p>
          <w:p w14:paraId="51E79ACA" w14:textId="77777777" w:rsidR="007537D0" w:rsidRPr="00AB7374" w:rsidRDefault="00AB7374" w:rsidP="00530A72">
            <w:pPr>
              <w:pStyle w:val="ListParagraph"/>
              <w:numPr>
                <w:ilvl w:val="0"/>
                <w:numId w:val="9"/>
              </w:numPr>
              <w:rPr>
                <w:b w:val="0"/>
                <w:bCs/>
              </w:rPr>
            </w:pPr>
            <w:r w:rsidRPr="00AB7374">
              <w:rPr>
                <w:b w:val="0"/>
                <w:bCs/>
              </w:rPr>
              <w:t>Mathematics</w:t>
            </w:r>
          </w:p>
          <w:p w14:paraId="7486900F" w14:textId="77777777" w:rsidR="00AB7374" w:rsidRDefault="7A7221A1" w:rsidP="00530A72">
            <w:pPr>
              <w:pStyle w:val="ListParagraph"/>
              <w:numPr>
                <w:ilvl w:val="0"/>
                <w:numId w:val="9"/>
              </w:numPr>
              <w:rPr>
                <w:b w:val="0"/>
                <w:bCs/>
              </w:rPr>
            </w:pPr>
            <w:r>
              <w:rPr>
                <w:b w:val="0"/>
              </w:rPr>
              <w:t>Gatsby Benchmarks</w:t>
            </w:r>
          </w:p>
          <w:p w14:paraId="5CF30F56" w14:textId="620CB84F" w:rsidR="73CD6205" w:rsidRDefault="73CD6205" w:rsidP="1C88FBBA">
            <w:pPr>
              <w:pStyle w:val="ListParagraph"/>
              <w:numPr>
                <w:ilvl w:val="0"/>
                <w:numId w:val="9"/>
              </w:numPr>
              <w:rPr>
                <w:b w:val="0"/>
              </w:rPr>
            </w:pPr>
            <w:r>
              <w:rPr>
                <w:b w:val="0"/>
              </w:rPr>
              <w:t xml:space="preserve">Tadley Court Specialist Subjects (Tracks progress in regulation, science, art, music and </w:t>
            </w:r>
            <w:r w:rsidR="67D6CFDD">
              <w:rPr>
                <w:b w:val="0"/>
              </w:rPr>
              <w:t>Physical Education)</w:t>
            </w:r>
          </w:p>
          <w:p w14:paraId="77154174" w14:textId="77777777" w:rsidR="00AB7374" w:rsidRDefault="00AB7374" w:rsidP="00AB7374">
            <w:pPr>
              <w:rPr>
                <w:b w:val="0"/>
                <w:bCs/>
              </w:rPr>
            </w:pPr>
          </w:p>
          <w:p w14:paraId="3B5AF605" w14:textId="36F53536" w:rsidR="00AB7374" w:rsidRDefault="00AB7374" w:rsidP="00AB7374">
            <w:pPr>
              <w:rPr>
                <w:b w:val="0"/>
                <w:bCs/>
              </w:rPr>
            </w:pPr>
            <w:r>
              <w:rPr>
                <w:b w:val="0"/>
                <w:bCs/>
              </w:rPr>
              <w:t>PSHE</w:t>
            </w:r>
            <w:r w:rsidR="00B515C5">
              <w:rPr>
                <w:b w:val="0"/>
                <w:bCs/>
              </w:rPr>
              <w:t xml:space="preserve"> progress is recorded on our own PSHE tracker.</w:t>
            </w:r>
          </w:p>
          <w:p w14:paraId="445324C4" w14:textId="77777777" w:rsidR="00B515C5" w:rsidRDefault="00B515C5" w:rsidP="00AB7374">
            <w:pPr>
              <w:rPr>
                <w:b w:val="0"/>
                <w:bCs/>
              </w:rPr>
            </w:pPr>
          </w:p>
          <w:p w14:paraId="47738F25" w14:textId="0E3CBCE0" w:rsidR="00AB7374" w:rsidRPr="00B515C5" w:rsidRDefault="00B515C5" w:rsidP="00B515C5">
            <w:pPr>
              <w:rPr>
                <w:b w:val="0"/>
                <w:bCs/>
              </w:rPr>
            </w:pPr>
            <w:r>
              <w:rPr>
                <w:b w:val="0"/>
                <w:bCs/>
              </w:rPr>
              <w:t>Phonics progress is recorded on our Little Wandle Phonics Tracker.</w:t>
            </w:r>
          </w:p>
        </w:tc>
      </w:tr>
    </w:tbl>
    <w:p w14:paraId="49A4D636" w14:textId="77777777" w:rsidR="00B37AEC" w:rsidRDefault="00B37AEC">
      <w:pPr>
        <w:ind w:left="-1440" w:right="39"/>
      </w:pPr>
    </w:p>
    <w:tbl>
      <w:tblPr>
        <w:tblStyle w:val="TableGrid"/>
        <w:tblW w:w="9052" w:type="dxa"/>
        <w:tblInd w:w="-29" w:type="dxa"/>
        <w:tblCellMar>
          <w:top w:w="49" w:type="dxa"/>
          <w:left w:w="108" w:type="dxa"/>
          <w:right w:w="58" w:type="dxa"/>
        </w:tblCellMar>
        <w:tblLook w:val="04A0" w:firstRow="1" w:lastRow="0" w:firstColumn="1" w:lastColumn="0" w:noHBand="0" w:noVBand="1"/>
      </w:tblPr>
      <w:tblGrid>
        <w:gridCol w:w="9052"/>
      </w:tblGrid>
      <w:tr w:rsidR="00B37AEC" w14:paraId="380E52DA" w14:textId="77777777">
        <w:trPr>
          <w:trHeight w:val="1890"/>
        </w:trPr>
        <w:tc>
          <w:tcPr>
            <w:tcW w:w="9052" w:type="dxa"/>
            <w:tcBorders>
              <w:top w:val="single" w:sz="4" w:space="0" w:color="000000"/>
              <w:left w:val="single" w:sz="4" w:space="0" w:color="000000"/>
              <w:bottom w:val="single" w:sz="4" w:space="0" w:color="000000"/>
              <w:right w:val="single" w:sz="4" w:space="0" w:color="000000"/>
            </w:tcBorders>
          </w:tcPr>
          <w:p w14:paraId="3E25F371" w14:textId="013E7A4D" w:rsidR="00B37AEC" w:rsidRDefault="00FA0615" w:rsidP="00DE6B82">
            <w:r>
              <w:rPr>
                <w:b w:val="0"/>
              </w:rPr>
              <w:t>Teachers will record English and Maths progress once a week. All evidence collected will be assessed against the child’s I</w:t>
            </w:r>
            <w:r w:rsidR="00DE6B82">
              <w:rPr>
                <w:b w:val="0"/>
              </w:rPr>
              <w:t>L</w:t>
            </w:r>
            <w:r>
              <w:rPr>
                <w:b w:val="0"/>
              </w:rPr>
              <w:t xml:space="preserve">P targets or curriculum targets. </w:t>
            </w:r>
          </w:p>
          <w:p w14:paraId="50F900FA" w14:textId="77777777" w:rsidR="00B37AEC" w:rsidRDefault="00FA0615">
            <w:r>
              <w:rPr>
                <w:b w:val="0"/>
              </w:rPr>
              <w:t xml:space="preserve"> </w:t>
            </w:r>
          </w:p>
          <w:p w14:paraId="7BA7693C" w14:textId="575813D4" w:rsidR="00B37AEC" w:rsidRDefault="00FA0615">
            <w:pPr>
              <w:spacing w:after="1" w:line="240" w:lineRule="auto"/>
            </w:pPr>
            <w:r>
              <w:rPr>
                <w:b w:val="0"/>
              </w:rPr>
              <w:t xml:space="preserve">We use the PHSE </w:t>
            </w:r>
            <w:r w:rsidR="00E9434A">
              <w:rPr>
                <w:b w:val="0"/>
              </w:rPr>
              <w:t>A</w:t>
            </w:r>
            <w:r>
              <w:rPr>
                <w:b w:val="0"/>
              </w:rPr>
              <w:t>ssociation curriculum</w:t>
            </w:r>
            <w:r w:rsidR="00E9434A">
              <w:rPr>
                <w:b w:val="0"/>
              </w:rPr>
              <w:t xml:space="preserve"> (SEND)</w:t>
            </w:r>
            <w:r>
              <w:rPr>
                <w:b w:val="0"/>
              </w:rPr>
              <w:t xml:space="preserve"> to guide our planning. </w:t>
            </w:r>
          </w:p>
          <w:p w14:paraId="607D0AA5" w14:textId="77777777" w:rsidR="00B37AEC" w:rsidRDefault="00FA0615">
            <w:r>
              <w:rPr>
                <w:b w:val="0"/>
              </w:rPr>
              <w:t xml:space="preserve"> </w:t>
            </w:r>
          </w:p>
        </w:tc>
      </w:tr>
      <w:tr w:rsidR="00B37AEC" w14:paraId="01A1EC7D" w14:textId="77777777">
        <w:trPr>
          <w:trHeight w:val="419"/>
        </w:trPr>
        <w:tc>
          <w:tcPr>
            <w:tcW w:w="9052" w:type="dxa"/>
            <w:tcBorders>
              <w:top w:val="single" w:sz="4" w:space="0" w:color="000000"/>
              <w:left w:val="single" w:sz="4" w:space="0" w:color="000000"/>
              <w:bottom w:val="single" w:sz="4" w:space="0" w:color="000000"/>
              <w:right w:val="single" w:sz="4" w:space="0" w:color="000000"/>
            </w:tcBorders>
          </w:tcPr>
          <w:p w14:paraId="188D5927" w14:textId="77777777" w:rsidR="00B37AEC" w:rsidRDefault="00FA0615">
            <w:r>
              <w:t xml:space="preserve">Careers </w:t>
            </w:r>
          </w:p>
        </w:tc>
      </w:tr>
      <w:tr w:rsidR="00B37AEC" w14:paraId="05A9C944" w14:textId="77777777">
        <w:trPr>
          <w:trHeight w:val="9713"/>
        </w:trPr>
        <w:tc>
          <w:tcPr>
            <w:tcW w:w="9052" w:type="dxa"/>
            <w:tcBorders>
              <w:top w:val="single" w:sz="4" w:space="0" w:color="000000"/>
              <w:left w:val="single" w:sz="4" w:space="0" w:color="000000"/>
              <w:bottom w:val="single" w:sz="4" w:space="0" w:color="000000"/>
              <w:right w:val="single" w:sz="4" w:space="0" w:color="000000"/>
            </w:tcBorders>
          </w:tcPr>
          <w:p w14:paraId="3BFA172E" w14:textId="77777777" w:rsidR="00B37AEC" w:rsidRDefault="00FA0615">
            <w:pPr>
              <w:spacing w:line="241" w:lineRule="auto"/>
            </w:pPr>
            <w:r>
              <w:rPr>
                <w:b w:val="0"/>
                <w:color w:val="242424"/>
              </w:rPr>
              <w:t xml:space="preserve">Our school delivers a stable, fully inclusive careers programme from EYFS through Sixth Form, aligned to the Gatsby Benchmarks (BM1–BM8). This programme provides structured </w:t>
            </w:r>
            <w:proofErr w:type="spellStart"/>
            <w:r>
              <w:rPr>
                <w:b w:val="0"/>
                <w:color w:val="242424"/>
              </w:rPr>
              <w:t>WorkRelated</w:t>
            </w:r>
            <w:proofErr w:type="spellEnd"/>
            <w:r>
              <w:rPr>
                <w:b w:val="0"/>
                <w:color w:val="242424"/>
              </w:rPr>
              <w:t xml:space="preserve"> Learning (WRL) and progressively more independent Careers Information, Advice and </w:t>
            </w:r>
          </w:p>
          <w:p w14:paraId="04581A28" w14:textId="77777777" w:rsidR="00B37AEC" w:rsidRDefault="00FA0615">
            <w:r>
              <w:rPr>
                <w:b w:val="0"/>
                <w:color w:val="242424"/>
              </w:rPr>
              <w:t xml:space="preserve">Guidance (CIAG), ensuring every student – including those with SEND – is prepared for adulthood. </w:t>
            </w:r>
          </w:p>
          <w:p w14:paraId="42F01253" w14:textId="77777777" w:rsidR="00B37AEC" w:rsidRDefault="00FA0615">
            <w:pPr>
              <w:ind w:left="57"/>
              <w:jc w:val="center"/>
            </w:pPr>
            <w:r>
              <w:rPr>
                <w:color w:val="242424"/>
              </w:rPr>
              <w:t xml:space="preserve"> </w:t>
            </w:r>
          </w:p>
          <w:p w14:paraId="0EFBD0EC" w14:textId="77777777" w:rsidR="00B37AEC" w:rsidRDefault="00FA0615">
            <w:r>
              <w:rPr>
                <w:b w:val="0"/>
                <w:color w:val="242424"/>
              </w:rPr>
              <w:t xml:space="preserve">Work Related Learning (WRL) </w:t>
            </w:r>
          </w:p>
          <w:p w14:paraId="6D8AAE3F" w14:textId="77777777" w:rsidR="00B37AEC" w:rsidRDefault="00FA0615">
            <w:pPr>
              <w:spacing w:line="241" w:lineRule="auto"/>
            </w:pPr>
            <w:r>
              <w:rPr>
                <w:color w:val="242424"/>
                <w:u w:val="single" w:color="242424"/>
              </w:rPr>
              <w:t>EYFS &amp; Primary</w:t>
            </w:r>
            <w:r>
              <w:rPr>
                <w:color w:val="242424"/>
              </w:rPr>
              <w:t>:</w:t>
            </w:r>
            <w:r>
              <w:rPr>
                <w:b w:val="0"/>
                <w:color w:val="242424"/>
              </w:rPr>
              <w:t xml:space="preserve"> Role-play cafés, class tuck shops, snack stalls, mini banks, visitors from local jobs, and stories about people who help us. (BM1, BM2, BM4)</w:t>
            </w:r>
            <w:r>
              <w:rPr>
                <w:b w:val="0"/>
              </w:rPr>
              <w:t xml:space="preserve">  </w:t>
            </w:r>
          </w:p>
          <w:p w14:paraId="7C4B8FC8" w14:textId="77777777" w:rsidR="00B37AEC" w:rsidRDefault="00FA0615">
            <w:r>
              <w:rPr>
                <w:b w:val="0"/>
                <w:color w:val="242424"/>
              </w:rPr>
              <w:t xml:space="preserve"> </w:t>
            </w:r>
          </w:p>
          <w:p w14:paraId="79D7F73F" w14:textId="77777777" w:rsidR="00B37AEC" w:rsidRDefault="00FA0615">
            <w:pPr>
              <w:spacing w:line="241" w:lineRule="auto"/>
            </w:pPr>
            <w:r>
              <w:rPr>
                <w:color w:val="242424"/>
                <w:u w:val="single" w:color="242424"/>
              </w:rPr>
              <w:t>Secondary (11–16):</w:t>
            </w:r>
            <w:r>
              <w:rPr>
                <w:b w:val="0"/>
                <w:color w:val="242424"/>
              </w:rPr>
              <w:t xml:space="preserve"> Mock phone calls, customer-service role play, CV starter sheets, guest speakers, vocational tasters, completing forms/emails/applications, mock interviews, and career fairs. (BM4, BM5, BM6) </w:t>
            </w:r>
          </w:p>
          <w:p w14:paraId="6D351502" w14:textId="77777777" w:rsidR="00B37AEC" w:rsidRDefault="00FA0615">
            <w:r>
              <w:rPr>
                <w:b w:val="0"/>
                <w:color w:val="242424"/>
              </w:rPr>
              <w:t xml:space="preserve"> </w:t>
            </w:r>
          </w:p>
          <w:p w14:paraId="2873E7F0" w14:textId="77777777" w:rsidR="00B37AEC" w:rsidRDefault="00FA0615">
            <w:pPr>
              <w:spacing w:after="1" w:line="240" w:lineRule="auto"/>
            </w:pPr>
            <w:r>
              <w:rPr>
                <w:color w:val="242424"/>
                <w:u w:val="single" w:color="242424"/>
              </w:rPr>
              <w:t>Sixth Form (16–19):</w:t>
            </w:r>
            <w:r>
              <w:rPr>
                <w:b w:val="0"/>
                <w:color w:val="242424"/>
              </w:rPr>
              <w:t xml:space="preserve"> Enterprise projects, student-led businesses, running pop-up cafés, work placements, transition to college/work, mock assessment centres, CV clinics. (BM5, BM6, BM7, BM8) </w:t>
            </w:r>
          </w:p>
          <w:p w14:paraId="01959F8F" w14:textId="77777777" w:rsidR="00B37AEC" w:rsidRDefault="00FA0615">
            <w:pPr>
              <w:spacing w:after="120"/>
            </w:pPr>
            <w:r>
              <w:rPr>
                <w:b w:val="0"/>
              </w:rPr>
              <w:t xml:space="preserve"> </w:t>
            </w:r>
          </w:p>
          <w:p w14:paraId="6416DB5B" w14:textId="77777777" w:rsidR="00B37AEC" w:rsidRDefault="00FA0615">
            <w:pPr>
              <w:spacing w:after="118"/>
            </w:pPr>
            <w:r>
              <w:rPr>
                <w:u w:val="single" w:color="000000"/>
              </w:rPr>
              <w:t>Independent Careers Information, Advice &amp; Guidance (CIAG)</w:t>
            </w:r>
            <w:r>
              <w:t xml:space="preserve"> </w:t>
            </w:r>
          </w:p>
          <w:p w14:paraId="5BEA2AEB" w14:textId="77777777" w:rsidR="00B37AEC" w:rsidRDefault="00FA0615">
            <w:pPr>
              <w:spacing w:after="139" w:line="241" w:lineRule="auto"/>
            </w:pPr>
            <w:r>
              <w:rPr>
                <w:b w:val="0"/>
              </w:rPr>
              <w:t xml:space="preserve">Learners progress from teacher-led awareness in EYFS to guided exploration in Primary, to independent research and planning in Secondary, and finally to applying and transitioning in Sixth Form. </w:t>
            </w:r>
          </w:p>
          <w:p w14:paraId="417D5E26" w14:textId="77777777" w:rsidR="00B37AEC" w:rsidRDefault="00FA0615">
            <w:pPr>
              <w:spacing w:after="139" w:line="241" w:lineRule="auto"/>
            </w:pPr>
            <w:r>
              <w:rPr>
                <w:b w:val="0"/>
              </w:rPr>
              <w:t xml:space="preserve">Activities include self-audit of interests, linking personal skills to jobs, guest speaker Q&amp;A, ICT research on careers, subject-to-career links, CV workshops, progression planning, mock applications/interviews, and individual guidance with staff and external advisers. (BM2, BM3, BM7, BM8) </w:t>
            </w:r>
          </w:p>
          <w:p w14:paraId="0191BD69" w14:textId="77777777" w:rsidR="00B37AEC" w:rsidRDefault="00FA0615">
            <w:pPr>
              <w:spacing w:after="139" w:line="240" w:lineRule="auto"/>
            </w:pPr>
            <w:r>
              <w:rPr>
                <w:b w:val="0"/>
              </w:rPr>
              <w:t xml:space="preserve">Students develop practical employability and life skills (teamwork, communication, problem solving, independence). All students gain exposure to real workplaces and employers, inspiring aspirational pathways. Students build autonomy through independent CIAG, ICT research, CV creation, and transition planning. Provision fully evidence compliance with PSHE/RSHE statutory content and Gatsby Benchmarks. Outcomes mapped to </w:t>
            </w:r>
            <w:proofErr w:type="spellStart"/>
            <w:r>
              <w:rPr>
                <w:b w:val="0"/>
              </w:rPr>
              <w:t>PfA</w:t>
            </w:r>
            <w:proofErr w:type="spellEnd"/>
            <w:r>
              <w:rPr>
                <w:b w:val="0"/>
              </w:rPr>
              <w:t xml:space="preserve">: Employment, Independent Living, Community Inclusion, Health. </w:t>
            </w:r>
          </w:p>
          <w:p w14:paraId="4F1C244F" w14:textId="77777777" w:rsidR="00B37AEC" w:rsidRDefault="00FA0615">
            <w:r>
              <w:rPr>
                <w:b w:val="0"/>
              </w:rPr>
              <w:t xml:space="preserve">The Gatsby Benchmarks (BM1–BM8) are a flagged part of our assessment framework on Earwig and can therefore be tracked and monitored. </w:t>
            </w:r>
          </w:p>
        </w:tc>
      </w:tr>
      <w:tr w:rsidR="00B37AEC" w14:paraId="183B9A8E" w14:textId="77777777">
        <w:trPr>
          <w:trHeight w:val="278"/>
        </w:trPr>
        <w:tc>
          <w:tcPr>
            <w:tcW w:w="9052" w:type="dxa"/>
            <w:tcBorders>
              <w:top w:val="single" w:sz="4" w:space="0" w:color="000000"/>
              <w:left w:val="single" w:sz="4" w:space="0" w:color="000000"/>
              <w:bottom w:val="single" w:sz="4" w:space="0" w:color="000000"/>
              <w:right w:val="single" w:sz="4" w:space="0" w:color="000000"/>
            </w:tcBorders>
          </w:tcPr>
          <w:p w14:paraId="5D9AD71F" w14:textId="77777777" w:rsidR="00B37AEC" w:rsidRDefault="00FA0615">
            <w:r>
              <w:t>6.</w:t>
            </w:r>
            <w:r>
              <w:rPr>
                <w:rFonts w:ascii="Arial" w:eastAsia="Arial" w:hAnsi="Arial" w:cs="Arial"/>
              </w:rPr>
              <w:t xml:space="preserve"> </w:t>
            </w:r>
            <w:r>
              <w:t xml:space="preserve">Roles, Responsibilities and Monitoring </w:t>
            </w:r>
          </w:p>
        </w:tc>
      </w:tr>
      <w:tr w:rsidR="00B37AEC" w14:paraId="1BCC0842" w14:textId="77777777">
        <w:trPr>
          <w:trHeight w:val="1353"/>
        </w:trPr>
        <w:tc>
          <w:tcPr>
            <w:tcW w:w="9052" w:type="dxa"/>
            <w:tcBorders>
              <w:top w:val="single" w:sz="4" w:space="0" w:color="000000"/>
              <w:left w:val="single" w:sz="4" w:space="0" w:color="000000"/>
              <w:bottom w:val="single" w:sz="4" w:space="0" w:color="000000"/>
              <w:right w:val="single" w:sz="4" w:space="0" w:color="000000"/>
            </w:tcBorders>
          </w:tcPr>
          <w:p w14:paraId="41A4E857" w14:textId="77777777" w:rsidR="00B37AEC" w:rsidRDefault="00FA0615">
            <w:pPr>
              <w:spacing w:line="241" w:lineRule="auto"/>
            </w:pPr>
            <w:r>
              <w:rPr>
                <w:b w:val="0"/>
              </w:rPr>
              <w:lastRenderedPageBreak/>
              <w:t xml:space="preserve">The Regional Director will monitor the effectiveness of this policy and hold the Headteacher to account for its implementation.  </w:t>
            </w:r>
          </w:p>
          <w:p w14:paraId="6E7238A1" w14:textId="77777777" w:rsidR="00B37AEC" w:rsidRDefault="00FA0615">
            <w:r>
              <w:rPr>
                <w:b w:val="0"/>
              </w:rPr>
              <w:t xml:space="preserve"> </w:t>
            </w:r>
          </w:p>
          <w:p w14:paraId="2EF36F53" w14:textId="77777777" w:rsidR="00B37AEC" w:rsidRDefault="00FA0615">
            <w:r>
              <w:rPr>
                <w:b w:val="0"/>
              </w:rPr>
              <w:t xml:space="preserve">The Regional Director will also ensure that:  </w:t>
            </w:r>
          </w:p>
          <w:p w14:paraId="4C02A04A" w14:textId="77777777" w:rsidR="00B37AEC" w:rsidRDefault="00FA0615">
            <w:pPr>
              <w:ind w:left="720"/>
            </w:pPr>
            <w:r>
              <w:rPr>
                <w:b w:val="0"/>
              </w:rPr>
              <w:t xml:space="preserve">• A robust framework is in place for setting curriculum priorities and aspirational targets.  </w:t>
            </w:r>
          </w:p>
        </w:tc>
      </w:tr>
      <w:tr w:rsidR="00B37AEC" w14:paraId="3FC8F601" w14:textId="77777777">
        <w:trPr>
          <w:trHeight w:val="7800"/>
        </w:trPr>
        <w:tc>
          <w:tcPr>
            <w:tcW w:w="9052" w:type="dxa"/>
            <w:tcBorders>
              <w:top w:val="single" w:sz="4" w:space="0" w:color="000000"/>
              <w:left w:val="single" w:sz="4" w:space="0" w:color="000000"/>
              <w:bottom w:val="single" w:sz="4" w:space="0" w:color="000000"/>
              <w:right w:val="single" w:sz="4" w:space="0" w:color="000000"/>
            </w:tcBorders>
          </w:tcPr>
          <w:p w14:paraId="7D65897D" w14:textId="77777777" w:rsidR="00B37AEC" w:rsidRDefault="00FA0615">
            <w:pPr>
              <w:numPr>
                <w:ilvl w:val="0"/>
                <w:numId w:val="6"/>
              </w:numPr>
              <w:spacing w:after="1" w:line="240" w:lineRule="auto"/>
            </w:pPr>
            <w:r>
              <w:rPr>
                <w:b w:val="0"/>
              </w:rPr>
              <w:t xml:space="preserve">Enough teaching time is provided for students to cover the curriculum and other </w:t>
            </w:r>
            <w:proofErr w:type="gramStart"/>
            <w:r>
              <w:rPr>
                <w:b w:val="0"/>
              </w:rPr>
              <w:t>statutory  requirements</w:t>
            </w:r>
            <w:proofErr w:type="gramEnd"/>
            <w:r>
              <w:rPr>
                <w:b w:val="0"/>
              </w:rPr>
              <w:t xml:space="preserve">. </w:t>
            </w:r>
          </w:p>
          <w:p w14:paraId="3B58857C" w14:textId="77777777" w:rsidR="00B37AEC" w:rsidRDefault="00FA0615">
            <w:pPr>
              <w:numPr>
                <w:ilvl w:val="0"/>
                <w:numId w:val="6"/>
              </w:numPr>
              <w:spacing w:line="241" w:lineRule="auto"/>
            </w:pPr>
            <w:r>
              <w:rPr>
                <w:b w:val="0"/>
              </w:rPr>
              <w:t xml:space="preserve">All courses provided for students that lead to qualifications, such as AQA and Entry </w:t>
            </w:r>
            <w:proofErr w:type="gramStart"/>
            <w:r>
              <w:rPr>
                <w:b w:val="0"/>
              </w:rPr>
              <w:t>Level  certificates</w:t>
            </w:r>
            <w:proofErr w:type="gramEnd"/>
            <w:r>
              <w:rPr>
                <w:b w:val="0"/>
              </w:rPr>
              <w:t xml:space="preserve">, are approved by the Secretary of State for Education. </w:t>
            </w:r>
          </w:p>
          <w:p w14:paraId="4E05B04D" w14:textId="77777777" w:rsidR="00B37AEC" w:rsidRDefault="00FA0615">
            <w:pPr>
              <w:numPr>
                <w:ilvl w:val="0"/>
                <w:numId w:val="6"/>
              </w:numPr>
            </w:pPr>
            <w:r>
              <w:rPr>
                <w:b w:val="0"/>
              </w:rPr>
              <w:t xml:space="preserve">The school implements the relevant statutory assessment arrangements.  </w:t>
            </w:r>
          </w:p>
          <w:p w14:paraId="4B495409" w14:textId="77777777" w:rsidR="00B37AEC" w:rsidRDefault="00FA0615">
            <w:pPr>
              <w:numPr>
                <w:ilvl w:val="0"/>
                <w:numId w:val="6"/>
              </w:numPr>
              <w:spacing w:line="241" w:lineRule="auto"/>
            </w:pPr>
            <w:r>
              <w:rPr>
                <w:b w:val="0"/>
              </w:rPr>
              <w:t xml:space="preserve">It participates actively in decision-making about the breadth and balance of the curriculum.  </w:t>
            </w:r>
          </w:p>
          <w:p w14:paraId="5729C3D8" w14:textId="77777777" w:rsidR="00B37AEC" w:rsidRDefault="00FA0615">
            <w:r>
              <w:rPr>
                <w:b w:val="0"/>
              </w:rPr>
              <w:t xml:space="preserve"> </w:t>
            </w:r>
          </w:p>
          <w:p w14:paraId="784B28DB" w14:textId="77777777" w:rsidR="00B37AEC" w:rsidRDefault="00FA0615">
            <w:r>
              <w:rPr>
                <w:b w:val="0"/>
              </w:rPr>
              <w:t xml:space="preserve">The Headteacher is responsible for ensuring that this procedure is adhered to, and that:  </w:t>
            </w:r>
          </w:p>
          <w:p w14:paraId="766B4F45" w14:textId="77777777" w:rsidR="00B37AEC" w:rsidRDefault="00FA0615">
            <w:pPr>
              <w:numPr>
                <w:ilvl w:val="0"/>
                <w:numId w:val="6"/>
              </w:numPr>
              <w:spacing w:line="241" w:lineRule="auto"/>
            </w:pPr>
            <w:r>
              <w:rPr>
                <w:b w:val="0"/>
              </w:rPr>
              <w:t xml:space="preserve">All required elements of the curriculum, and those areas which the school chooses to offer, have aims and objectives which reflect the vision/mission statement/values of the school and indicate how the needs of individual students will be met. </w:t>
            </w:r>
          </w:p>
          <w:p w14:paraId="0DCCF1B2" w14:textId="77777777" w:rsidR="00B37AEC" w:rsidRDefault="00FA0615">
            <w:pPr>
              <w:numPr>
                <w:ilvl w:val="0"/>
                <w:numId w:val="6"/>
              </w:numPr>
              <w:spacing w:line="241" w:lineRule="auto"/>
            </w:pPr>
            <w:r>
              <w:rPr>
                <w:b w:val="0"/>
              </w:rPr>
              <w:t xml:space="preserve">The amount of time provided for teaching the required elements of the curriculum is adequate and is reviewed by the governing board. </w:t>
            </w:r>
          </w:p>
          <w:p w14:paraId="0A60F53C" w14:textId="77777777" w:rsidR="00B37AEC" w:rsidRDefault="00FA0615">
            <w:pPr>
              <w:numPr>
                <w:ilvl w:val="0"/>
                <w:numId w:val="6"/>
              </w:numPr>
            </w:pPr>
            <w:r>
              <w:rPr>
                <w:b w:val="0"/>
              </w:rPr>
              <w:t xml:space="preserve">The school’s procedures for assessment meet all legal requirements.  </w:t>
            </w:r>
          </w:p>
          <w:p w14:paraId="44ACC1C8" w14:textId="77777777" w:rsidR="00B37AEC" w:rsidRDefault="00FA0615">
            <w:pPr>
              <w:numPr>
                <w:ilvl w:val="0"/>
                <w:numId w:val="6"/>
              </w:numPr>
              <w:spacing w:line="241" w:lineRule="auto"/>
            </w:pPr>
            <w:r>
              <w:rPr>
                <w:b w:val="0"/>
              </w:rPr>
              <w:t xml:space="preserve">The governing board is fully involved in decision-making processes that relate to the breadth and balance of the curriculum.  </w:t>
            </w:r>
          </w:p>
          <w:p w14:paraId="3292FE55" w14:textId="77777777" w:rsidR="00B37AEC" w:rsidRDefault="00FA0615">
            <w:pPr>
              <w:numPr>
                <w:ilvl w:val="0"/>
                <w:numId w:val="6"/>
              </w:numPr>
              <w:spacing w:line="241" w:lineRule="auto"/>
            </w:pPr>
            <w:r>
              <w:rPr>
                <w:b w:val="0"/>
              </w:rPr>
              <w:t xml:space="preserve">The governing board is advised on whole-school targets </w:t>
            </w:r>
            <w:proofErr w:type="gramStart"/>
            <w:r>
              <w:rPr>
                <w:b w:val="0"/>
              </w:rPr>
              <w:t>in order to</w:t>
            </w:r>
            <w:proofErr w:type="gramEnd"/>
            <w:r>
              <w:rPr>
                <w:b w:val="0"/>
              </w:rPr>
              <w:t xml:space="preserve"> make informed decisions.  </w:t>
            </w:r>
          </w:p>
          <w:p w14:paraId="4C33D334" w14:textId="77777777" w:rsidR="00B37AEC" w:rsidRDefault="00FA0615">
            <w:pPr>
              <w:numPr>
                <w:ilvl w:val="0"/>
                <w:numId w:val="6"/>
              </w:numPr>
            </w:pPr>
            <w:r>
              <w:rPr>
                <w:b w:val="0"/>
              </w:rPr>
              <w:t xml:space="preserve">Proper provision is in place for students with different abilities and needs placed at </w:t>
            </w:r>
          </w:p>
          <w:p w14:paraId="7B3A40F0" w14:textId="77777777" w:rsidR="00B37AEC" w:rsidRDefault="00FA0615">
            <w:pPr>
              <w:ind w:left="720"/>
            </w:pPr>
            <w:r>
              <w:rPr>
                <w:b w:val="0"/>
              </w:rPr>
              <w:t xml:space="preserve">Tadley Court and the EHCP targets identified inform teaching and learning approaches.  </w:t>
            </w:r>
          </w:p>
          <w:p w14:paraId="04DA293B" w14:textId="77777777" w:rsidR="00B37AEC" w:rsidRDefault="00FA0615">
            <w:r>
              <w:rPr>
                <w:b w:val="0"/>
              </w:rPr>
              <w:t xml:space="preserve"> </w:t>
            </w:r>
          </w:p>
          <w:p w14:paraId="406C8198" w14:textId="77777777" w:rsidR="00B37AEC" w:rsidRDefault="00FA0615">
            <w:r>
              <w:rPr>
                <w:b w:val="0"/>
              </w:rPr>
              <w:t xml:space="preserve">Other staff  </w:t>
            </w:r>
          </w:p>
          <w:p w14:paraId="1DB470CC" w14:textId="77777777" w:rsidR="00B37AEC" w:rsidRDefault="00FA0615">
            <w:pPr>
              <w:spacing w:after="1" w:line="240" w:lineRule="auto"/>
            </w:pPr>
            <w:r>
              <w:rPr>
                <w:b w:val="0"/>
              </w:rPr>
              <w:t xml:space="preserve">Teaching staff will ensure that the school curriculum is implemented in accordance with this procedure.  </w:t>
            </w:r>
          </w:p>
          <w:p w14:paraId="2E580E03" w14:textId="77777777" w:rsidR="00B37AEC" w:rsidRDefault="00FA0615">
            <w:r>
              <w:rPr>
                <w:b w:val="0"/>
              </w:rPr>
              <w:t xml:space="preserve"> </w:t>
            </w:r>
          </w:p>
          <w:p w14:paraId="031E6302" w14:textId="77777777" w:rsidR="00B37AEC" w:rsidRDefault="00FA0615">
            <w:r>
              <w:rPr>
                <w:b w:val="0"/>
              </w:rPr>
              <w:t xml:space="preserve">The Deputy Headteacher will have specific oversight of Teaching and Learning and the Quality of Education. </w:t>
            </w:r>
          </w:p>
        </w:tc>
      </w:tr>
      <w:tr w:rsidR="00B37AEC" w14:paraId="58858174" w14:textId="77777777">
        <w:trPr>
          <w:trHeight w:val="278"/>
        </w:trPr>
        <w:tc>
          <w:tcPr>
            <w:tcW w:w="9052" w:type="dxa"/>
            <w:tcBorders>
              <w:top w:val="single" w:sz="4" w:space="0" w:color="000000"/>
              <w:left w:val="single" w:sz="4" w:space="0" w:color="000000"/>
              <w:bottom w:val="single" w:sz="4" w:space="0" w:color="000000"/>
              <w:right w:val="single" w:sz="4" w:space="0" w:color="000000"/>
            </w:tcBorders>
          </w:tcPr>
          <w:p w14:paraId="1B9259A3" w14:textId="77777777" w:rsidR="00B37AEC" w:rsidRDefault="00FA0615">
            <w:r>
              <w:t>7.</w:t>
            </w:r>
            <w:r>
              <w:rPr>
                <w:rFonts w:ascii="Arial" w:eastAsia="Arial" w:hAnsi="Arial" w:cs="Arial"/>
              </w:rPr>
              <w:t xml:space="preserve"> </w:t>
            </w:r>
            <w:r>
              <w:t xml:space="preserve">Monitoring </w:t>
            </w:r>
          </w:p>
        </w:tc>
      </w:tr>
      <w:tr w:rsidR="00B37AEC" w14:paraId="3AF3934A" w14:textId="77777777">
        <w:trPr>
          <w:trHeight w:val="3292"/>
        </w:trPr>
        <w:tc>
          <w:tcPr>
            <w:tcW w:w="9052" w:type="dxa"/>
            <w:tcBorders>
              <w:top w:val="single" w:sz="4" w:space="0" w:color="000000"/>
              <w:left w:val="single" w:sz="4" w:space="0" w:color="000000"/>
              <w:bottom w:val="single" w:sz="4" w:space="0" w:color="000000"/>
              <w:right w:val="single" w:sz="4" w:space="0" w:color="000000"/>
            </w:tcBorders>
          </w:tcPr>
          <w:p w14:paraId="14C424AC" w14:textId="77777777" w:rsidR="00B37AEC" w:rsidRDefault="00FA0615">
            <w:pPr>
              <w:spacing w:after="61" w:line="241" w:lineRule="auto"/>
            </w:pPr>
            <w:r>
              <w:rPr>
                <w:b w:val="0"/>
              </w:rPr>
              <w:t xml:space="preserve">The Regional Director monitors coverage of curriculum areas and compliance with other statutory requirements through:  </w:t>
            </w:r>
          </w:p>
          <w:p w14:paraId="43BF92AE" w14:textId="77777777" w:rsidR="00B37AEC" w:rsidRDefault="00FA0615">
            <w:pPr>
              <w:numPr>
                <w:ilvl w:val="0"/>
                <w:numId w:val="7"/>
              </w:numPr>
              <w:spacing w:after="21"/>
              <w:ind w:hanging="360"/>
            </w:pPr>
            <w:r>
              <w:rPr>
                <w:b w:val="0"/>
              </w:rPr>
              <w:t xml:space="preserve">School visits.  </w:t>
            </w:r>
          </w:p>
          <w:p w14:paraId="276AFFE5" w14:textId="77777777" w:rsidR="00B37AEC" w:rsidRDefault="00FA0615">
            <w:pPr>
              <w:numPr>
                <w:ilvl w:val="0"/>
                <w:numId w:val="7"/>
              </w:numPr>
              <w:spacing w:after="20"/>
              <w:ind w:hanging="360"/>
            </w:pPr>
            <w:r>
              <w:rPr>
                <w:b w:val="0"/>
              </w:rPr>
              <w:t xml:space="preserve">Governance reports completed in conjunction with Headteacher.  </w:t>
            </w:r>
          </w:p>
          <w:p w14:paraId="4EE7B022" w14:textId="77777777" w:rsidR="00B37AEC" w:rsidRDefault="00FA0615">
            <w:pPr>
              <w:numPr>
                <w:ilvl w:val="0"/>
                <w:numId w:val="7"/>
              </w:numPr>
              <w:spacing w:after="17"/>
              <w:ind w:hanging="360"/>
            </w:pPr>
            <w:r>
              <w:rPr>
                <w:b w:val="0"/>
              </w:rPr>
              <w:t xml:space="preserve">Curriculum reports and presentations.  </w:t>
            </w:r>
          </w:p>
          <w:p w14:paraId="295CEE2E" w14:textId="77777777" w:rsidR="00B37AEC" w:rsidRDefault="00FA0615">
            <w:pPr>
              <w:numPr>
                <w:ilvl w:val="0"/>
                <w:numId w:val="7"/>
              </w:numPr>
              <w:spacing w:after="21"/>
              <w:ind w:hanging="360"/>
            </w:pPr>
            <w:r>
              <w:rPr>
                <w:b w:val="0"/>
              </w:rPr>
              <w:t xml:space="preserve">Headteacher reports.   </w:t>
            </w:r>
          </w:p>
          <w:p w14:paraId="6D2A2EC7" w14:textId="77777777" w:rsidR="00B37AEC" w:rsidRDefault="00FA0615">
            <w:pPr>
              <w:numPr>
                <w:ilvl w:val="0"/>
                <w:numId w:val="7"/>
              </w:numPr>
              <w:ind w:hanging="360"/>
            </w:pPr>
            <w:r>
              <w:rPr>
                <w:b w:val="0"/>
              </w:rPr>
              <w:t xml:space="preserve">Curriculum leaders monitor the way their area is taught throughout the school by: </w:t>
            </w:r>
          </w:p>
          <w:p w14:paraId="065180DB" w14:textId="77777777" w:rsidR="00B37AEC" w:rsidRDefault="00FA0615">
            <w:pPr>
              <w:spacing w:line="241" w:lineRule="auto"/>
              <w:ind w:left="720"/>
            </w:pPr>
            <w:r>
              <w:rPr>
                <w:b w:val="0"/>
              </w:rPr>
              <w:t xml:space="preserve">Meetings with teachers, supporting planning, observing practice, student evidence checks and support </w:t>
            </w:r>
          </w:p>
          <w:p w14:paraId="7FC90F12" w14:textId="77777777" w:rsidR="00B37AEC" w:rsidRDefault="00FA0615">
            <w:r>
              <w:rPr>
                <w:b w:val="0"/>
              </w:rPr>
              <w:t xml:space="preserve"> </w:t>
            </w:r>
          </w:p>
          <w:p w14:paraId="5F542A9C" w14:textId="77777777" w:rsidR="00B37AEC" w:rsidRDefault="00FA0615">
            <w:r>
              <w:rPr>
                <w:b w:val="0"/>
              </w:rPr>
              <w:t xml:space="preserve">The Aspris Quality Team will provide Assurance of the offer through the Education Service Delivery Model on an annual </w:t>
            </w:r>
            <w:proofErr w:type="gramStart"/>
            <w:r>
              <w:rPr>
                <w:b w:val="0"/>
              </w:rPr>
              <w:t>basis</w:t>
            </w:r>
            <w:proofErr w:type="gramEnd"/>
            <w:r>
              <w:rPr>
                <w:b w:val="0"/>
              </w:rPr>
              <w:t xml:space="preserve"> and this will be reported through to the Performance Review termly.  </w:t>
            </w:r>
          </w:p>
        </w:tc>
      </w:tr>
    </w:tbl>
    <w:p w14:paraId="2D6657F3" w14:textId="77777777" w:rsidR="00B37AEC" w:rsidRDefault="00FA0615">
      <w:pPr>
        <w:spacing w:after="234"/>
        <w:ind w:left="720"/>
      </w:pPr>
      <w:r>
        <w:t xml:space="preserve"> </w:t>
      </w:r>
    </w:p>
    <w:p w14:paraId="4A48C57E" w14:textId="77777777" w:rsidR="00B37AEC" w:rsidRDefault="00FA0615">
      <w:pPr>
        <w:jc w:val="both"/>
      </w:pPr>
      <w:r>
        <w:lastRenderedPageBreak/>
        <w:t xml:space="preserve"> </w:t>
      </w:r>
      <w:r>
        <w:tab/>
        <w:t xml:space="preserve"> </w:t>
      </w:r>
    </w:p>
    <w:p w14:paraId="64CD3FCC" w14:textId="77777777" w:rsidR="00B37AEC" w:rsidRDefault="00FA0615">
      <w:r>
        <w:rPr>
          <w:b w:val="0"/>
        </w:rPr>
        <w:t xml:space="preserve"> </w:t>
      </w:r>
    </w:p>
    <w:tbl>
      <w:tblPr>
        <w:tblStyle w:val="TableGrid"/>
        <w:tblW w:w="9015" w:type="dxa"/>
        <w:tblInd w:w="6" w:type="dxa"/>
        <w:tblCellMar>
          <w:top w:w="5" w:type="dxa"/>
          <w:left w:w="107" w:type="dxa"/>
          <w:right w:w="115" w:type="dxa"/>
        </w:tblCellMar>
        <w:tblLook w:val="04A0" w:firstRow="1" w:lastRow="0" w:firstColumn="1" w:lastColumn="0" w:noHBand="0" w:noVBand="1"/>
      </w:tblPr>
      <w:tblGrid>
        <w:gridCol w:w="4137"/>
        <w:gridCol w:w="395"/>
        <w:gridCol w:w="4143"/>
        <w:gridCol w:w="340"/>
      </w:tblGrid>
      <w:tr w:rsidR="00B37AEC" w14:paraId="1DAFE1D8" w14:textId="77777777">
        <w:trPr>
          <w:trHeight w:val="404"/>
        </w:trPr>
        <w:tc>
          <w:tcPr>
            <w:tcW w:w="9015" w:type="dxa"/>
            <w:gridSpan w:val="4"/>
            <w:tcBorders>
              <w:top w:val="single" w:sz="4" w:space="0" w:color="000000"/>
              <w:left w:val="single" w:sz="4" w:space="0" w:color="000000"/>
              <w:bottom w:val="single" w:sz="4" w:space="0" w:color="000000"/>
              <w:right w:val="single" w:sz="4" w:space="0" w:color="000000"/>
            </w:tcBorders>
            <w:shd w:val="clear" w:color="auto" w:fill="C6D9F1"/>
          </w:tcPr>
          <w:p w14:paraId="31156AD3" w14:textId="77777777" w:rsidR="00B37AEC" w:rsidRDefault="00FA0615">
            <w:r>
              <w:t xml:space="preserve">Contents Checklist (Local Services may add additional items – this is a core list) </w:t>
            </w:r>
          </w:p>
        </w:tc>
      </w:tr>
      <w:tr w:rsidR="00B37AEC" w14:paraId="4973676F" w14:textId="77777777">
        <w:trPr>
          <w:trHeight w:val="549"/>
        </w:trPr>
        <w:tc>
          <w:tcPr>
            <w:tcW w:w="4137" w:type="dxa"/>
            <w:tcBorders>
              <w:top w:val="single" w:sz="4" w:space="0" w:color="000000"/>
              <w:left w:val="single" w:sz="4" w:space="0" w:color="000000"/>
              <w:bottom w:val="single" w:sz="4" w:space="0" w:color="000000"/>
              <w:right w:val="single" w:sz="4" w:space="0" w:color="000000"/>
            </w:tcBorders>
          </w:tcPr>
          <w:p w14:paraId="7F77CFFD" w14:textId="77777777" w:rsidR="00B37AEC" w:rsidRDefault="00FA0615">
            <w:r>
              <w:rPr>
                <w:b w:val="0"/>
              </w:rPr>
              <w:t xml:space="preserve">Rationale underpinning the curriculum – design, delivery and impact </w:t>
            </w:r>
          </w:p>
        </w:tc>
        <w:tc>
          <w:tcPr>
            <w:tcW w:w="395" w:type="dxa"/>
            <w:tcBorders>
              <w:top w:val="single" w:sz="4" w:space="0" w:color="000000"/>
              <w:left w:val="single" w:sz="4" w:space="0" w:color="000000"/>
              <w:bottom w:val="single" w:sz="4" w:space="0" w:color="000000"/>
              <w:right w:val="single" w:sz="4" w:space="0" w:color="000000"/>
            </w:tcBorders>
          </w:tcPr>
          <w:p w14:paraId="327329C7" w14:textId="77777777" w:rsidR="00B37AEC" w:rsidRDefault="00FA0615">
            <w:pPr>
              <w:ind w:left="1"/>
            </w:pPr>
            <w:r>
              <w:rPr>
                <w:b w:val="0"/>
              </w:rPr>
              <w:t xml:space="preserve"> </w:t>
            </w:r>
          </w:p>
        </w:tc>
        <w:tc>
          <w:tcPr>
            <w:tcW w:w="4143" w:type="dxa"/>
            <w:tcBorders>
              <w:top w:val="single" w:sz="4" w:space="0" w:color="000000"/>
              <w:left w:val="single" w:sz="4" w:space="0" w:color="000000"/>
              <w:bottom w:val="single" w:sz="4" w:space="0" w:color="000000"/>
              <w:right w:val="single" w:sz="4" w:space="0" w:color="000000"/>
            </w:tcBorders>
          </w:tcPr>
          <w:p w14:paraId="07167D5B" w14:textId="77777777" w:rsidR="00B37AEC" w:rsidRDefault="00FA0615">
            <w:pPr>
              <w:ind w:left="1"/>
            </w:pPr>
            <w:r>
              <w:rPr>
                <w:b w:val="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04D3B92B" w14:textId="77777777" w:rsidR="00B37AEC" w:rsidRDefault="00FA0615">
            <w:pPr>
              <w:ind w:left="1"/>
            </w:pPr>
            <w:r>
              <w:rPr>
                <w:b w:val="0"/>
              </w:rPr>
              <w:t xml:space="preserve"> </w:t>
            </w:r>
          </w:p>
        </w:tc>
      </w:tr>
      <w:tr w:rsidR="00B37AEC" w14:paraId="6EAFA962" w14:textId="77777777">
        <w:trPr>
          <w:trHeight w:val="278"/>
        </w:trPr>
        <w:tc>
          <w:tcPr>
            <w:tcW w:w="4137" w:type="dxa"/>
            <w:tcBorders>
              <w:top w:val="single" w:sz="4" w:space="0" w:color="000000"/>
              <w:left w:val="single" w:sz="4" w:space="0" w:color="000000"/>
              <w:bottom w:val="single" w:sz="4" w:space="0" w:color="000000"/>
              <w:right w:val="single" w:sz="4" w:space="0" w:color="000000"/>
            </w:tcBorders>
          </w:tcPr>
          <w:p w14:paraId="6B53EBBB" w14:textId="77777777" w:rsidR="00B37AEC" w:rsidRDefault="00FA0615">
            <w:r>
              <w:rPr>
                <w:b w:val="0"/>
              </w:rPr>
              <w:t xml:space="preserve">Reference the ISS </w:t>
            </w:r>
          </w:p>
        </w:tc>
        <w:tc>
          <w:tcPr>
            <w:tcW w:w="395" w:type="dxa"/>
            <w:tcBorders>
              <w:top w:val="single" w:sz="4" w:space="0" w:color="000000"/>
              <w:left w:val="single" w:sz="4" w:space="0" w:color="000000"/>
              <w:bottom w:val="single" w:sz="4" w:space="0" w:color="000000"/>
              <w:right w:val="single" w:sz="4" w:space="0" w:color="000000"/>
            </w:tcBorders>
          </w:tcPr>
          <w:p w14:paraId="0D87600B" w14:textId="77777777" w:rsidR="00B37AEC" w:rsidRDefault="00FA0615">
            <w:pPr>
              <w:ind w:left="1"/>
            </w:pPr>
            <w:r>
              <w:rPr>
                <w:b w:val="0"/>
              </w:rPr>
              <w:t xml:space="preserve"> </w:t>
            </w:r>
          </w:p>
        </w:tc>
        <w:tc>
          <w:tcPr>
            <w:tcW w:w="4143" w:type="dxa"/>
            <w:tcBorders>
              <w:top w:val="single" w:sz="4" w:space="0" w:color="000000"/>
              <w:left w:val="single" w:sz="4" w:space="0" w:color="000000"/>
              <w:bottom w:val="single" w:sz="4" w:space="0" w:color="000000"/>
              <w:right w:val="single" w:sz="4" w:space="0" w:color="000000"/>
            </w:tcBorders>
          </w:tcPr>
          <w:p w14:paraId="1D7C4A42" w14:textId="77777777" w:rsidR="00B37AEC" w:rsidRDefault="00FA0615">
            <w:pPr>
              <w:ind w:left="1"/>
            </w:pPr>
            <w:r>
              <w:rPr>
                <w:b w:val="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44398BA9" w14:textId="77777777" w:rsidR="00B37AEC" w:rsidRDefault="00FA0615">
            <w:pPr>
              <w:ind w:left="1"/>
            </w:pPr>
            <w:r>
              <w:rPr>
                <w:b w:val="0"/>
              </w:rPr>
              <w:t xml:space="preserve"> </w:t>
            </w:r>
          </w:p>
        </w:tc>
      </w:tr>
      <w:tr w:rsidR="00B37AEC" w14:paraId="66148A1B" w14:textId="77777777">
        <w:trPr>
          <w:trHeight w:val="547"/>
        </w:trPr>
        <w:tc>
          <w:tcPr>
            <w:tcW w:w="4137" w:type="dxa"/>
            <w:tcBorders>
              <w:top w:val="single" w:sz="4" w:space="0" w:color="000000"/>
              <w:left w:val="single" w:sz="4" w:space="0" w:color="000000"/>
              <w:bottom w:val="single" w:sz="4" w:space="0" w:color="000000"/>
              <w:right w:val="single" w:sz="4" w:space="0" w:color="000000"/>
            </w:tcBorders>
          </w:tcPr>
          <w:p w14:paraId="64021062" w14:textId="77777777" w:rsidR="00B37AEC" w:rsidRDefault="00FA0615">
            <w:r>
              <w:rPr>
                <w:b w:val="0"/>
              </w:rPr>
              <w:t xml:space="preserve">Purpose and Scope, Aims and Vision of the curriculum </w:t>
            </w:r>
          </w:p>
        </w:tc>
        <w:tc>
          <w:tcPr>
            <w:tcW w:w="395" w:type="dxa"/>
            <w:tcBorders>
              <w:top w:val="single" w:sz="4" w:space="0" w:color="000000"/>
              <w:left w:val="single" w:sz="4" w:space="0" w:color="000000"/>
              <w:bottom w:val="single" w:sz="4" w:space="0" w:color="000000"/>
              <w:right w:val="single" w:sz="4" w:space="0" w:color="000000"/>
            </w:tcBorders>
          </w:tcPr>
          <w:p w14:paraId="3E3B5C23" w14:textId="77777777" w:rsidR="00B37AEC" w:rsidRDefault="00FA0615">
            <w:pPr>
              <w:ind w:left="1"/>
            </w:pPr>
            <w:r>
              <w:rPr>
                <w:b w:val="0"/>
              </w:rPr>
              <w:t xml:space="preserve"> </w:t>
            </w:r>
          </w:p>
        </w:tc>
        <w:tc>
          <w:tcPr>
            <w:tcW w:w="4143" w:type="dxa"/>
            <w:tcBorders>
              <w:top w:val="single" w:sz="4" w:space="0" w:color="000000"/>
              <w:left w:val="single" w:sz="4" w:space="0" w:color="000000"/>
              <w:bottom w:val="single" w:sz="4" w:space="0" w:color="000000"/>
              <w:right w:val="single" w:sz="4" w:space="0" w:color="000000"/>
            </w:tcBorders>
          </w:tcPr>
          <w:p w14:paraId="064A9112" w14:textId="77777777" w:rsidR="00B37AEC" w:rsidRDefault="00FA0615">
            <w:pPr>
              <w:ind w:left="1"/>
            </w:pPr>
            <w:r>
              <w:rPr>
                <w:b w:val="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75AC17A8" w14:textId="77777777" w:rsidR="00B37AEC" w:rsidRDefault="00FA0615">
            <w:pPr>
              <w:ind w:left="1"/>
            </w:pPr>
            <w:r>
              <w:rPr>
                <w:b w:val="0"/>
              </w:rPr>
              <w:t xml:space="preserve"> </w:t>
            </w:r>
          </w:p>
        </w:tc>
      </w:tr>
      <w:tr w:rsidR="00B37AEC" w14:paraId="592EAD36" w14:textId="77777777">
        <w:trPr>
          <w:trHeight w:val="278"/>
        </w:trPr>
        <w:tc>
          <w:tcPr>
            <w:tcW w:w="4137" w:type="dxa"/>
            <w:tcBorders>
              <w:top w:val="single" w:sz="4" w:space="0" w:color="000000"/>
              <w:left w:val="single" w:sz="4" w:space="0" w:color="000000"/>
              <w:bottom w:val="single" w:sz="4" w:space="0" w:color="000000"/>
              <w:right w:val="single" w:sz="4" w:space="0" w:color="000000"/>
            </w:tcBorders>
          </w:tcPr>
          <w:p w14:paraId="3D03143C" w14:textId="77777777" w:rsidR="00B37AEC" w:rsidRDefault="00FA0615">
            <w:r>
              <w:rPr>
                <w:b w:val="0"/>
              </w:rPr>
              <w:t xml:space="preserve">Local Context </w:t>
            </w:r>
          </w:p>
        </w:tc>
        <w:tc>
          <w:tcPr>
            <w:tcW w:w="395" w:type="dxa"/>
            <w:tcBorders>
              <w:top w:val="single" w:sz="4" w:space="0" w:color="000000"/>
              <w:left w:val="single" w:sz="4" w:space="0" w:color="000000"/>
              <w:bottom w:val="single" w:sz="4" w:space="0" w:color="000000"/>
              <w:right w:val="single" w:sz="4" w:space="0" w:color="000000"/>
            </w:tcBorders>
          </w:tcPr>
          <w:p w14:paraId="3A2C2740" w14:textId="77777777" w:rsidR="00B37AEC" w:rsidRDefault="00FA0615">
            <w:pPr>
              <w:ind w:left="1"/>
            </w:pPr>
            <w:r>
              <w:rPr>
                <w:b w:val="0"/>
              </w:rPr>
              <w:t xml:space="preserve"> </w:t>
            </w:r>
          </w:p>
        </w:tc>
        <w:tc>
          <w:tcPr>
            <w:tcW w:w="4143" w:type="dxa"/>
            <w:tcBorders>
              <w:top w:val="single" w:sz="4" w:space="0" w:color="000000"/>
              <w:left w:val="single" w:sz="4" w:space="0" w:color="000000"/>
              <w:bottom w:val="single" w:sz="4" w:space="0" w:color="000000"/>
              <w:right w:val="single" w:sz="4" w:space="0" w:color="000000"/>
            </w:tcBorders>
          </w:tcPr>
          <w:p w14:paraId="4AEA99D7" w14:textId="77777777" w:rsidR="00B37AEC" w:rsidRDefault="00FA0615">
            <w:pPr>
              <w:ind w:left="1"/>
            </w:pPr>
            <w:r>
              <w:rPr>
                <w:b w:val="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251CB3E9" w14:textId="77777777" w:rsidR="00B37AEC" w:rsidRDefault="00FA0615">
            <w:pPr>
              <w:ind w:left="1"/>
            </w:pPr>
            <w:r>
              <w:rPr>
                <w:b w:val="0"/>
              </w:rPr>
              <w:t xml:space="preserve"> </w:t>
            </w:r>
          </w:p>
        </w:tc>
      </w:tr>
      <w:tr w:rsidR="00B37AEC" w14:paraId="424A3A7E" w14:textId="77777777">
        <w:trPr>
          <w:trHeight w:val="547"/>
        </w:trPr>
        <w:tc>
          <w:tcPr>
            <w:tcW w:w="4137" w:type="dxa"/>
            <w:tcBorders>
              <w:top w:val="single" w:sz="4" w:space="0" w:color="000000"/>
              <w:left w:val="single" w:sz="4" w:space="0" w:color="000000"/>
              <w:bottom w:val="single" w:sz="4" w:space="0" w:color="000000"/>
              <w:right w:val="single" w:sz="4" w:space="0" w:color="000000"/>
            </w:tcBorders>
          </w:tcPr>
          <w:p w14:paraId="6EB7D9F7" w14:textId="77777777" w:rsidR="00B37AEC" w:rsidRDefault="00FA0615">
            <w:r>
              <w:rPr>
                <w:b w:val="0"/>
              </w:rPr>
              <w:t xml:space="preserve">Reference qualifications and outcomes supported by the curriculum </w:t>
            </w:r>
          </w:p>
        </w:tc>
        <w:tc>
          <w:tcPr>
            <w:tcW w:w="395" w:type="dxa"/>
            <w:tcBorders>
              <w:top w:val="single" w:sz="4" w:space="0" w:color="000000"/>
              <w:left w:val="single" w:sz="4" w:space="0" w:color="000000"/>
              <w:bottom w:val="single" w:sz="4" w:space="0" w:color="000000"/>
              <w:right w:val="single" w:sz="4" w:space="0" w:color="000000"/>
            </w:tcBorders>
          </w:tcPr>
          <w:p w14:paraId="1E31C168" w14:textId="77777777" w:rsidR="00B37AEC" w:rsidRDefault="00FA0615">
            <w:pPr>
              <w:ind w:left="1"/>
            </w:pPr>
            <w:r>
              <w:rPr>
                <w:b w:val="0"/>
              </w:rPr>
              <w:t xml:space="preserve"> </w:t>
            </w:r>
          </w:p>
        </w:tc>
        <w:tc>
          <w:tcPr>
            <w:tcW w:w="4143" w:type="dxa"/>
            <w:tcBorders>
              <w:top w:val="single" w:sz="4" w:space="0" w:color="000000"/>
              <w:left w:val="single" w:sz="4" w:space="0" w:color="000000"/>
              <w:bottom w:val="single" w:sz="4" w:space="0" w:color="000000"/>
              <w:right w:val="single" w:sz="4" w:space="0" w:color="000000"/>
            </w:tcBorders>
          </w:tcPr>
          <w:p w14:paraId="75D5832D" w14:textId="77777777" w:rsidR="00B37AEC" w:rsidRDefault="00FA0615">
            <w:pPr>
              <w:ind w:left="1"/>
            </w:pPr>
            <w:r>
              <w:rPr>
                <w:b w:val="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1B1651BB" w14:textId="77777777" w:rsidR="00B37AEC" w:rsidRDefault="00FA0615">
            <w:pPr>
              <w:ind w:left="1"/>
            </w:pPr>
            <w:r>
              <w:rPr>
                <w:b w:val="0"/>
              </w:rPr>
              <w:t xml:space="preserve"> </w:t>
            </w:r>
          </w:p>
        </w:tc>
      </w:tr>
      <w:tr w:rsidR="00B37AEC" w14:paraId="3FA2AB23" w14:textId="77777777">
        <w:trPr>
          <w:trHeight w:val="278"/>
        </w:trPr>
        <w:tc>
          <w:tcPr>
            <w:tcW w:w="4137" w:type="dxa"/>
            <w:tcBorders>
              <w:top w:val="single" w:sz="4" w:space="0" w:color="000000"/>
              <w:left w:val="single" w:sz="4" w:space="0" w:color="000000"/>
              <w:bottom w:val="single" w:sz="4" w:space="0" w:color="000000"/>
              <w:right w:val="single" w:sz="4" w:space="0" w:color="000000"/>
            </w:tcBorders>
          </w:tcPr>
          <w:p w14:paraId="34B2B928" w14:textId="77777777" w:rsidR="00B37AEC" w:rsidRDefault="00FA0615">
            <w:r>
              <w:rPr>
                <w:b w:val="0"/>
              </w:rPr>
              <w:t xml:space="preserve">Curriculum Structure </w:t>
            </w:r>
          </w:p>
        </w:tc>
        <w:tc>
          <w:tcPr>
            <w:tcW w:w="395" w:type="dxa"/>
            <w:tcBorders>
              <w:top w:val="single" w:sz="4" w:space="0" w:color="000000"/>
              <w:left w:val="single" w:sz="4" w:space="0" w:color="000000"/>
              <w:bottom w:val="single" w:sz="4" w:space="0" w:color="000000"/>
              <w:right w:val="single" w:sz="4" w:space="0" w:color="000000"/>
            </w:tcBorders>
          </w:tcPr>
          <w:p w14:paraId="47761503" w14:textId="77777777" w:rsidR="00B37AEC" w:rsidRDefault="00FA0615">
            <w:pPr>
              <w:ind w:left="1"/>
            </w:pPr>
            <w:r>
              <w:rPr>
                <w:b w:val="0"/>
              </w:rPr>
              <w:t xml:space="preserve"> </w:t>
            </w:r>
          </w:p>
        </w:tc>
        <w:tc>
          <w:tcPr>
            <w:tcW w:w="4143" w:type="dxa"/>
            <w:tcBorders>
              <w:top w:val="single" w:sz="4" w:space="0" w:color="000000"/>
              <w:left w:val="single" w:sz="4" w:space="0" w:color="000000"/>
              <w:bottom w:val="single" w:sz="4" w:space="0" w:color="000000"/>
              <w:right w:val="single" w:sz="4" w:space="0" w:color="000000"/>
            </w:tcBorders>
          </w:tcPr>
          <w:p w14:paraId="1810F9FF" w14:textId="77777777" w:rsidR="00B37AEC" w:rsidRDefault="00FA0615">
            <w:pPr>
              <w:ind w:left="1"/>
            </w:pPr>
            <w:r>
              <w:rPr>
                <w:b w:val="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5E53604F" w14:textId="77777777" w:rsidR="00B37AEC" w:rsidRDefault="00FA0615">
            <w:pPr>
              <w:ind w:left="1"/>
            </w:pPr>
            <w:r>
              <w:rPr>
                <w:b w:val="0"/>
              </w:rPr>
              <w:t xml:space="preserve"> </w:t>
            </w:r>
          </w:p>
        </w:tc>
      </w:tr>
      <w:tr w:rsidR="00B37AEC" w14:paraId="569BE48C" w14:textId="77777777">
        <w:trPr>
          <w:trHeight w:val="278"/>
        </w:trPr>
        <w:tc>
          <w:tcPr>
            <w:tcW w:w="4137" w:type="dxa"/>
            <w:tcBorders>
              <w:top w:val="single" w:sz="4" w:space="0" w:color="000000"/>
              <w:left w:val="single" w:sz="4" w:space="0" w:color="000000"/>
              <w:bottom w:val="single" w:sz="4" w:space="0" w:color="000000"/>
              <w:right w:val="single" w:sz="4" w:space="0" w:color="000000"/>
            </w:tcBorders>
          </w:tcPr>
          <w:p w14:paraId="5E8C41E4" w14:textId="77777777" w:rsidR="00B37AEC" w:rsidRDefault="00FA0615">
            <w:r>
              <w:rPr>
                <w:b w:val="0"/>
              </w:rPr>
              <w:t xml:space="preserve">Progression and Adaptations </w:t>
            </w:r>
          </w:p>
        </w:tc>
        <w:tc>
          <w:tcPr>
            <w:tcW w:w="395" w:type="dxa"/>
            <w:tcBorders>
              <w:top w:val="single" w:sz="4" w:space="0" w:color="000000"/>
              <w:left w:val="single" w:sz="4" w:space="0" w:color="000000"/>
              <w:bottom w:val="single" w:sz="4" w:space="0" w:color="000000"/>
              <w:right w:val="single" w:sz="4" w:space="0" w:color="000000"/>
            </w:tcBorders>
          </w:tcPr>
          <w:p w14:paraId="45C8C269" w14:textId="77777777" w:rsidR="00B37AEC" w:rsidRDefault="00FA0615">
            <w:pPr>
              <w:ind w:left="1"/>
            </w:pPr>
            <w:r>
              <w:rPr>
                <w:b w:val="0"/>
              </w:rPr>
              <w:t xml:space="preserve"> </w:t>
            </w:r>
          </w:p>
        </w:tc>
        <w:tc>
          <w:tcPr>
            <w:tcW w:w="4143" w:type="dxa"/>
            <w:tcBorders>
              <w:top w:val="single" w:sz="4" w:space="0" w:color="000000"/>
              <w:left w:val="single" w:sz="4" w:space="0" w:color="000000"/>
              <w:bottom w:val="single" w:sz="4" w:space="0" w:color="000000"/>
              <w:right w:val="single" w:sz="4" w:space="0" w:color="000000"/>
            </w:tcBorders>
          </w:tcPr>
          <w:p w14:paraId="41D71647" w14:textId="77777777" w:rsidR="00B37AEC" w:rsidRDefault="00FA0615">
            <w:pPr>
              <w:ind w:left="1"/>
            </w:pPr>
            <w:r>
              <w:rPr>
                <w:b w:val="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737E7D5A" w14:textId="77777777" w:rsidR="00B37AEC" w:rsidRDefault="00FA0615">
            <w:pPr>
              <w:ind w:left="1"/>
            </w:pPr>
            <w:r>
              <w:rPr>
                <w:b w:val="0"/>
              </w:rPr>
              <w:t xml:space="preserve"> </w:t>
            </w:r>
          </w:p>
        </w:tc>
      </w:tr>
      <w:tr w:rsidR="00B37AEC" w14:paraId="2048D5FD" w14:textId="77777777">
        <w:trPr>
          <w:trHeight w:val="278"/>
        </w:trPr>
        <w:tc>
          <w:tcPr>
            <w:tcW w:w="4137" w:type="dxa"/>
            <w:tcBorders>
              <w:top w:val="single" w:sz="4" w:space="0" w:color="000000"/>
              <w:left w:val="single" w:sz="4" w:space="0" w:color="000000"/>
              <w:bottom w:val="single" w:sz="4" w:space="0" w:color="000000"/>
              <w:right w:val="single" w:sz="4" w:space="0" w:color="000000"/>
            </w:tcBorders>
          </w:tcPr>
          <w:p w14:paraId="359BBCA1" w14:textId="77777777" w:rsidR="00B37AEC" w:rsidRDefault="00FA0615">
            <w:proofErr w:type="gramStart"/>
            <w:r>
              <w:rPr>
                <w:b w:val="0"/>
              </w:rPr>
              <w:t>Assessment  and</w:t>
            </w:r>
            <w:proofErr w:type="gramEnd"/>
            <w:r>
              <w:rPr>
                <w:b w:val="0"/>
              </w:rPr>
              <w:t xml:space="preserve"> tracking </w:t>
            </w:r>
          </w:p>
        </w:tc>
        <w:tc>
          <w:tcPr>
            <w:tcW w:w="395" w:type="dxa"/>
            <w:tcBorders>
              <w:top w:val="single" w:sz="4" w:space="0" w:color="000000"/>
              <w:left w:val="single" w:sz="4" w:space="0" w:color="000000"/>
              <w:bottom w:val="single" w:sz="4" w:space="0" w:color="000000"/>
              <w:right w:val="single" w:sz="4" w:space="0" w:color="000000"/>
            </w:tcBorders>
          </w:tcPr>
          <w:p w14:paraId="32A04A4D" w14:textId="77777777" w:rsidR="00B37AEC" w:rsidRDefault="00FA0615">
            <w:pPr>
              <w:ind w:left="1"/>
            </w:pPr>
            <w:r>
              <w:rPr>
                <w:b w:val="0"/>
              </w:rPr>
              <w:t xml:space="preserve"> </w:t>
            </w:r>
          </w:p>
        </w:tc>
        <w:tc>
          <w:tcPr>
            <w:tcW w:w="4143" w:type="dxa"/>
            <w:tcBorders>
              <w:top w:val="single" w:sz="4" w:space="0" w:color="000000"/>
              <w:left w:val="single" w:sz="4" w:space="0" w:color="000000"/>
              <w:bottom w:val="single" w:sz="4" w:space="0" w:color="000000"/>
              <w:right w:val="single" w:sz="4" w:space="0" w:color="000000"/>
            </w:tcBorders>
          </w:tcPr>
          <w:p w14:paraId="4A4F2F55" w14:textId="77777777" w:rsidR="00B37AEC" w:rsidRDefault="00FA0615">
            <w:pPr>
              <w:ind w:left="1"/>
            </w:pPr>
            <w:r>
              <w:rPr>
                <w:b w:val="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5AD7B508" w14:textId="77777777" w:rsidR="00B37AEC" w:rsidRDefault="00FA0615">
            <w:pPr>
              <w:ind w:left="1"/>
            </w:pPr>
            <w:r>
              <w:rPr>
                <w:b w:val="0"/>
              </w:rPr>
              <w:t xml:space="preserve"> </w:t>
            </w:r>
          </w:p>
        </w:tc>
      </w:tr>
      <w:tr w:rsidR="00B37AEC" w14:paraId="2A9D728A" w14:textId="77777777">
        <w:trPr>
          <w:trHeight w:val="278"/>
        </w:trPr>
        <w:tc>
          <w:tcPr>
            <w:tcW w:w="4137" w:type="dxa"/>
            <w:tcBorders>
              <w:top w:val="single" w:sz="4" w:space="0" w:color="000000"/>
              <w:left w:val="single" w:sz="4" w:space="0" w:color="000000"/>
              <w:bottom w:val="single" w:sz="4" w:space="0" w:color="000000"/>
              <w:right w:val="single" w:sz="4" w:space="0" w:color="000000"/>
            </w:tcBorders>
          </w:tcPr>
          <w:p w14:paraId="25461BD6" w14:textId="77777777" w:rsidR="00B37AEC" w:rsidRDefault="00FA0615">
            <w:r>
              <w:rPr>
                <w:b w:val="0"/>
              </w:rPr>
              <w:t xml:space="preserve">Stakeholder Engagement </w:t>
            </w:r>
          </w:p>
        </w:tc>
        <w:tc>
          <w:tcPr>
            <w:tcW w:w="395" w:type="dxa"/>
            <w:tcBorders>
              <w:top w:val="single" w:sz="4" w:space="0" w:color="000000"/>
              <w:left w:val="single" w:sz="4" w:space="0" w:color="000000"/>
              <w:bottom w:val="single" w:sz="4" w:space="0" w:color="000000"/>
              <w:right w:val="single" w:sz="4" w:space="0" w:color="000000"/>
            </w:tcBorders>
          </w:tcPr>
          <w:p w14:paraId="0DA69AD1" w14:textId="77777777" w:rsidR="00B37AEC" w:rsidRDefault="00FA0615">
            <w:pPr>
              <w:ind w:left="1"/>
            </w:pPr>
            <w:r>
              <w:rPr>
                <w:b w:val="0"/>
              </w:rPr>
              <w:t xml:space="preserve"> </w:t>
            </w:r>
          </w:p>
        </w:tc>
        <w:tc>
          <w:tcPr>
            <w:tcW w:w="4143" w:type="dxa"/>
            <w:tcBorders>
              <w:top w:val="single" w:sz="4" w:space="0" w:color="000000"/>
              <w:left w:val="single" w:sz="4" w:space="0" w:color="000000"/>
              <w:bottom w:val="single" w:sz="4" w:space="0" w:color="000000"/>
              <w:right w:val="single" w:sz="4" w:space="0" w:color="000000"/>
            </w:tcBorders>
          </w:tcPr>
          <w:p w14:paraId="4B8DEEA2" w14:textId="77777777" w:rsidR="00B37AEC" w:rsidRDefault="00FA0615">
            <w:pPr>
              <w:ind w:left="1"/>
            </w:pPr>
            <w:r>
              <w:rPr>
                <w:b w:val="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1F08AB39" w14:textId="77777777" w:rsidR="00B37AEC" w:rsidRDefault="00FA0615">
            <w:pPr>
              <w:ind w:left="1"/>
            </w:pPr>
            <w:r>
              <w:rPr>
                <w:b w:val="0"/>
              </w:rPr>
              <w:t xml:space="preserve"> </w:t>
            </w:r>
          </w:p>
        </w:tc>
      </w:tr>
      <w:tr w:rsidR="00B37AEC" w14:paraId="1B04DE44" w14:textId="77777777">
        <w:trPr>
          <w:trHeight w:val="816"/>
        </w:trPr>
        <w:tc>
          <w:tcPr>
            <w:tcW w:w="4137" w:type="dxa"/>
            <w:tcBorders>
              <w:top w:val="single" w:sz="4" w:space="0" w:color="000000"/>
              <w:left w:val="single" w:sz="4" w:space="0" w:color="000000"/>
              <w:bottom w:val="single" w:sz="4" w:space="0" w:color="000000"/>
              <w:right w:val="single" w:sz="4" w:space="0" w:color="000000"/>
            </w:tcBorders>
          </w:tcPr>
          <w:p w14:paraId="753FE0E3" w14:textId="77777777" w:rsidR="00B37AEC" w:rsidRDefault="00FA0615">
            <w:r>
              <w:rPr>
                <w:b w:val="0"/>
              </w:rPr>
              <w:t xml:space="preserve">Personal development </w:t>
            </w:r>
          </w:p>
        </w:tc>
        <w:tc>
          <w:tcPr>
            <w:tcW w:w="395" w:type="dxa"/>
            <w:tcBorders>
              <w:top w:val="single" w:sz="4" w:space="0" w:color="000000"/>
              <w:left w:val="single" w:sz="4" w:space="0" w:color="000000"/>
              <w:bottom w:val="single" w:sz="4" w:space="0" w:color="000000"/>
              <w:right w:val="single" w:sz="4" w:space="0" w:color="000000"/>
            </w:tcBorders>
          </w:tcPr>
          <w:p w14:paraId="2EA34C9E" w14:textId="77777777" w:rsidR="00B37AEC" w:rsidRDefault="00FA0615">
            <w:pPr>
              <w:ind w:left="1"/>
            </w:pPr>
            <w:r>
              <w:rPr>
                <w:b w:val="0"/>
              </w:rPr>
              <w:t xml:space="preserve"> </w:t>
            </w:r>
          </w:p>
        </w:tc>
        <w:tc>
          <w:tcPr>
            <w:tcW w:w="4143" w:type="dxa"/>
            <w:tcBorders>
              <w:top w:val="single" w:sz="4" w:space="0" w:color="000000"/>
              <w:left w:val="single" w:sz="4" w:space="0" w:color="000000"/>
              <w:bottom w:val="single" w:sz="4" w:space="0" w:color="000000"/>
              <w:right w:val="single" w:sz="4" w:space="0" w:color="000000"/>
            </w:tcBorders>
          </w:tcPr>
          <w:p w14:paraId="49BF0F75" w14:textId="77777777" w:rsidR="00B37AEC" w:rsidRDefault="00FA0615">
            <w:pPr>
              <w:ind w:left="1"/>
            </w:pPr>
            <w:r>
              <w:rPr>
                <w:b w:val="0"/>
              </w:rPr>
              <w:t xml:space="preserve">Reference how PSHE, RSE, SMSC, </w:t>
            </w:r>
          </w:p>
          <w:p w14:paraId="41C0CEF9" w14:textId="77777777" w:rsidR="00B37AEC" w:rsidRDefault="00FA0615">
            <w:pPr>
              <w:ind w:left="1"/>
            </w:pPr>
            <w:r>
              <w:rPr>
                <w:b w:val="0"/>
              </w:rPr>
              <w:t xml:space="preserve">British/Scottish values, wellbeing, and safeguarding are embedded </w:t>
            </w:r>
          </w:p>
        </w:tc>
        <w:tc>
          <w:tcPr>
            <w:tcW w:w="340" w:type="dxa"/>
            <w:tcBorders>
              <w:top w:val="single" w:sz="4" w:space="0" w:color="000000"/>
              <w:left w:val="single" w:sz="4" w:space="0" w:color="000000"/>
              <w:bottom w:val="single" w:sz="4" w:space="0" w:color="000000"/>
              <w:right w:val="single" w:sz="4" w:space="0" w:color="000000"/>
            </w:tcBorders>
          </w:tcPr>
          <w:p w14:paraId="1CD10DA3" w14:textId="77777777" w:rsidR="00B37AEC" w:rsidRDefault="00FA0615">
            <w:pPr>
              <w:ind w:left="1"/>
            </w:pPr>
            <w:r>
              <w:rPr>
                <w:b w:val="0"/>
              </w:rPr>
              <w:t xml:space="preserve"> </w:t>
            </w:r>
          </w:p>
        </w:tc>
      </w:tr>
      <w:tr w:rsidR="00B37AEC" w14:paraId="18636B2A" w14:textId="77777777">
        <w:trPr>
          <w:trHeight w:val="816"/>
        </w:trPr>
        <w:tc>
          <w:tcPr>
            <w:tcW w:w="4137" w:type="dxa"/>
            <w:tcBorders>
              <w:top w:val="single" w:sz="4" w:space="0" w:color="000000"/>
              <w:left w:val="single" w:sz="4" w:space="0" w:color="000000"/>
              <w:bottom w:val="single" w:sz="4" w:space="0" w:color="000000"/>
              <w:right w:val="single" w:sz="4" w:space="0" w:color="000000"/>
            </w:tcBorders>
          </w:tcPr>
          <w:p w14:paraId="24CF8516" w14:textId="77777777" w:rsidR="00B37AEC" w:rsidRDefault="00FA0615">
            <w:r>
              <w:rPr>
                <w:b w:val="0"/>
              </w:rPr>
              <w:t xml:space="preserve">Opportunities for work related learning, independent CIAG and reference to the Gatsby Benchmark </w:t>
            </w:r>
          </w:p>
        </w:tc>
        <w:tc>
          <w:tcPr>
            <w:tcW w:w="395" w:type="dxa"/>
            <w:tcBorders>
              <w:top w:val="single" w:sz="4" w:space="0" w:color="000000"/>
              <w:left w:val="single" w:sz="4" w:space="0" w:color="000000"/>
              <w:bottom w:val="single" w:sz="4" w:space="0" w:color="000000"/>
              <w:right w:val="single" w:sz="4" w:space="0" w:color="000000"/>
            </w:tcBorders>
          </w:tcPr>
          <w:p w14:paraId="4831612D" w14:textId="77777777" w:rsidR="00B37AEC" w:rsidRDefault="00FA0615">
            <w:pPr>
              <w:ind w:left="1"/>
            </w:pPr>
            <w:r>
              <w:rPr>
                <w:b w:val="0"/>
              </w:rPr>
              <w:t xml:space="preserve"> </w:t>
            </w:r>
          </w:p>
        </w:tc>
        <w:tc>
          <w:tcPr>
            <w:tcW w:w="4143" w:type="dxa"/>
            <w:tcBorders>
              <w:top w:val="single" w:sz="4" w:space="0" w:color="000000"/>
              <w:left w:val="single" w:sz="4" w:space="0" w:color="000000"/>
              <w:bottom w:val="single" w:sz="4" w:space="0" w:color="000000"/>
              <w:right w:val="single" w:sz="4" w:space="0" w:color="000000"/>
            </w:tcBorders>
          </w:tcPr>
          <w:p w14:paraId="2969E06D" w14:textId="77777777" w:rsidR="00B37AEC" w:rsidRDefault="00FA0615">
            <w:pPr>
              <w:ind w:left="1"/>
            </w:pPr>
            <w:r>
              <w:rPr>
                <w:b w:val="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5DD390B5" w14:textId="77777777" w:rsidR="00B37AEC" w:rsidRDefault="00FA0615">
            <w:pPr>
              <w:ind w:left="1"/>
            </w:pPr>
            <w:r>
              <w:rPr>
                <w:b w:val="0"/>
              </w:rPr>
              <w:t xml:space="preserve"> </w:t>
            </w:r>
          </w:p>
        </w:tc>
      </w:tr>
      <w:tr w:rsidR="00B37AEC" w14:paraId="2B97CCE3" w14:textId="77777777">
        <w:trPr>
          <w:trHeight w:val="815"/>
        </w:trPr>
        <w:tc>
          <w:tcPr>
            <w:tcW w:w="4137" w:type="dxa"/>
            <w:tcBorders>
              <w:top w:val="single" w:sz="4" w:space="0" w:color="000000"/>
              <w:left w:val="single" w:sz="4" w:space="0" w:color="000000"/>
              <w:bottom w:val="single" w:sz="4" w:space="0" w:color="000000"/>
              <w:right w:val="single" w:sz="4" w:space="0" w:color="000000"/>
            </w:tcBorders>
          </w:tcPr>
          <w:p w14:paraId="3912E3F4" w14:textId="77777777" w:rsidR="00B37AEC" w:rsidRDefault="00FA0615">
            <w:r>
              <w:rPr>
                <w:b w:val="0"/>
              </w:rPr>
              <w:t xml:space="preserve">The role of subject coordinators if this is applicable and how the curriculum is monitored </w:t>
            </w:r>
          </w:p>
        </w:tc>
        <w:tc>
          <w:tcPr>
            <w:tcW w:w="395" w:type="dxa"/>
            <w:tcBorders>
              <w:top w:val="single" w:sz="4" w:space="0" w:color="000000"/>
              <w:left w:val="single" w:sz="4" w:space="0" w:color="000000"/>
              <w:bottom w:val="single" w:sz="4" w:space="0" w:color="000000"/>
              <w:right w:val="single" w:sz="4" w:space="0" w:color="000000"/>
            </w:tcBorders>
          </w:tcPr>
          <w:p w14:paraId="24BFDC3D" w14:textId="77777777" w:rsidR="00B37AEC" w:rsidRDefault="00FA0615">
            <w:pPr>
              <w:ind w:left="1"/>
            </w:pPr>
            <w:r>
              <w:rPr>
                <w:b w:val="0"/>
              </w:rPr>
              <w:t xml:space="preserve"> </w:t>
            </w:r>
          </w:p>
        </w:tc>
        <w:tc>
          <w:tcPr>
            <w:tcW w:w="4143" w:type="dxa"/>
            <w:tcBorders>
              <w:top w:val="single" w:sz="4" w:space="0" w:color="000000"/>
              <w:left w:val="single" w:sz="4" w:space="0" w:color="000000"/>
              <w:bottom w:val="single" w:sz="4" w:space="0" w:color="000000"/>
              <w:right w:val="single" w:sz="4" w:space="0" w:color="000000"/>
            </w:tcBorders>
          </w:tcPr>
          <w:p w14:paraId="6F70C668" w14:textId="77777777" w:rsidR="00B37AEC" w:rsidRDefault="00FA0615">
            <w:pPr>
              <w:ind w:left="1"/>
            </w:pPr>
            <w:r>
              <w:rPr>
                <w:b w:val="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5478711A" w14:textId="77777777" w:rsidR="00B37AEC" w:rsidRDefault="00FA0615">
            <w:pPr>
              <w:ind w:left="1"/>
            </w:pPr>
            <w:r>
              <w:rPr>
                <w:b w:val="0"/>
              </w:rPr>
              <w:t xml:space="preserve"> </w:t>
            </w:r>
          </w:p>
        </w:tc>
      </w:tr>
      <w:tr w:rsidR="00B37AEC" w14:paraId="47031199" w14:textId="77777777">
        <w:trPr>
          <w:trHeight w:val="280"/>
        </w:trPr>
        <w:tc>
          <w:tcPr>
            <w:tcW w:w="4137" w:type="dxa"/>
            <w:tcBorders>
              <w:top w:val="single" w:sz="4" w:space="0" w:color="000000"/>
              <w:left w:val="single" w:sz="4" w:space="0" w:color="000000"/>
              <w:bottom w:val="single" w:sz="4" w:space="0" w:color="000000"/>
              <w:right w:val="single" w:sz="4" w:space="0" w:color="000000"/>
            </w:tcBorders>
          </w:tcPr>
          <w:p w14:paraId="799BDD27" w14:textId="77777777" w:rsidR="00B37AEC" w:rsidRDefault="00FA0615">
            <w:r>
              <w:rPr>
                <w:b w:val="0"/>
              </w:rPr>
              <w:t xml:space="preserve">Wellbeing and safeguarding </w:t>
            </w:r>
          </w:p>
        </w:tc>
        <w:tc>
          <w:tcPr>
            <w:tcW w:w="395" w:type="dxa"/>
            <w:tcBorders>
              <w:top w:val="single" w:sz="4" w:space="0" w:color="000000"/>
              <w:left w:val="single" w:sz="4" w:space="0" w:color="000000"/>
              <w:bottom w:val="single" w:sz="4" w:space="0" w:color="000000"/>
              <w:right w:val="single" w:sz="4" w:space="0" w:color="000000"/>
            </w:tcBorders>
          </w:tcPr>
          <w:p w14:paraId="6B802650" w14:textId="77777777" w:rsidR="00B37AEC" w:rsidRDefault="00FA0615">
            <w:pPr>
              <w:ind w:left="1"/>
            </w:pPr>
            <w:r>
              <w:rPr>
                <w:b w:val="0"/>
              </w:rPr>
              <w:t xml:space="preserve"> </w:t>
            </w:r>
          </w:p>
        </w:tc>
        <w:tc>
          <w:tcPr>
            <w:tcW w:w="4143" w:type="dxa"/>
            <w:tcBorders>
              <w:top w:val="single" w:sz="4" w:space="0" w:color="000000"/>
              <w:left w:val="single" w:sz="4" w:space="0" w:color="000000"/>
              <w:bottom w:val="single" w:sz="4" w:space="0" w:color="000000"/>
              <w:right w:val="single" w:sz="4" w:space="0" w:color="000000"/>
            </w:tcBorders>
          </w:tcPr>
          <w:p w14:paraId="2E4AC2B9" w14:textId="77777777" w:rsidR="00B37AEC" w:rsidRDefault="00FA0615">
            <w:pPr>
              <w:ind w:left="1"/>
            </w:pPr>
            <w:r>
              <w:rPr>
                <w:b w:val="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051D1032" w14:textId="77777777" w:rsidR="00B37AEC" w:rsidRDefault="00FA0615">
            <w:pPr>
              <w:ind w:left="1"/>
            </w:pPr>
            <w:r>
              <w:rPr>
                <w:b w:val="0"/>
              </w:rPr>
              <w:t xml:space="preserve"> </w:t>
            </w:r>
          </w:p>
        </w:tc>
      </w:tr>
      <w:tr w:rsidR="00B37AEC" w14:paraId="4EE974C6" w14:textId="77777777">
        <w:trPr>
          <w:trHeight w:val="547"/>
        </w:trPr>
        <w:tc>
          <w:tcPr>
            <w:tcW w:w="4137" w:type="dxa"/>
            <w:tcBorders>
              <w:top w:val="single" w:sz="4" w:space="0" w:color="000000"/>
              <w:left w:val="single" w:sz="4" w:space="0" w:color="000000"/>
              <w:bottom w:val="single" w:sz="4" w:space="0" w:color="000000"/>
              <w:right w:val="single" w:sz="4" w:space="0" w:color="000000"/>
            </w:tcBorders>
          </w:tcPr>
          <w:p w14:paraId="5BC706B4" w14:textId="77777777" w:rsidR="00B37AEC" w:rsidRDefault="00FA0615">
            <w:r>
              <w:rPr>
                <w:b w:val="0"/>
              </w:rPr>
              <w:t xml:space="preserve">Reference to the process of how the curriculum is and will be reviewed </w:t>
            </w:r>
          </w:p>
        </w:tc>
        <w:tc>
          <w:tcPr>
            <w:tcW w:w="395" w:type="dxa"/>
            <w:tcBorders>
              <w:top w:val="single" w:sz="4" w:space="0" w:color="000000"/>
              <w:left w:val="single" w:sz="4" w:space="0" w:color="000000"/>
              <w:bottom w:val="single" w:sz="4" w:space="0" w:color="000000"/>
              <w:right w:val="single" w:sz="4" w:space="0" w:color="000000"/>
            </w:tcBorders>
          </w:tcPr>
          <w:p w14:paraId="7D590559" w14:textId="77777777" w:rsidR="00B37AEC" w:rsidRDefault="00FA0615">
            <w:pPr>
              <w:ind w:left="1"/>
            </w:pPr>
            <w:r>
              <w:rPr>
                <w:b w:val="0"/>
              </w:rPr>
              <w:t xml:space="preserve"> </w:t>
            </w:r>
          </w:p>
        </w:tc>
        <w:tc>
          <w:tcPr>
            <w:tcW w:w="4143" w:type="dxa"/>
            <w:tcBorders>
              <w:top w:val="single" w:sz="4" w:space="0" w:color="000000"/>
              <w:left w:val="single" w:sz="4" w:space="0" w:color="000000"/>
              <w:bottom w:val="single" w:sz="4" w:space="0" w:color="000000"/>
              <w:right w:val="single" w:sz="4" w:space="0" w:color="000000"/>
            </w:tcBorders>
          </w:tcPr>
          <w:p w14:paraId="5B2F1EFE" w14:textId="77777777" w:rsidR="00B37AEC" w:rsidRDefault="00FA0615">
            <w:pPr>
              <w:ind w:left="1"/>
            </w:pPr>
            <w:r>
              <w:rPr>
                <w:b w:val="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39C4D343" w14:textId="77777777" w:rsidR="00B37AEC" w:rsidRDefault="00FA0615">
            <w:pPr>
              <w:ind w:left="1"/>
            </w:pPr>
            <w:r>
              <w:rPr>
                <w:b w:val="0"/>
              </w:rPr>
              <w:t xml:space="preserve"> </w:t>
            </w:r>
          </w:p>
        </w:tc>
      </w:tr>
      <w:tr w:rsidR="00B37AEC" w14:paraId="0228455A" w14:textId="77777777">
        <w:trPr>
          <w:trHeight w:val="546"/>
        </w:trPr>
        <w:tc>
          <w:tcPr>
            <w:tcW w:w="4137" w:type="dxa"/>
            <w:tcBorders>
              <w:top w:val="single" w:sz="4" w:space="0" w:color="000000"/>
              <w:left w:val="single" w:sz="4" w:space="0" w:color="000000"/>
              <w:bottom w:val="single" w:sz="4" w:space="0" w:color="000000"/>
              <w:right w:val="single" w:sz="4" w:space="0" w:color="000000"/>
            </w:tcBorders>
          </w:tcPr>
          <w:p w14:paraId="6D31BC0C" w14:textId="77777777" w:rsidR="00B37AEC" w:rsidRDefault="00FA0615">
            <w:r>
              <w:rPr>
                <w:b w:val="0"/>
              </w:rPr>
              <w:t xml:space="preserve">Post-16 as a separate section if this is applicable </w:t>
            </w:r>
          </w:p>
        </w:tc>
        <w:tc>
          <w:tcPr>
            <w:tcW w:w="395" w:type="dxa"/>
            <w:tcBorders>
              <w:top w:val="single" w:sz="4" w:space="0" w:color="000000"/>
              <w:left w:val="single" w:sz="4" w:space="0" w:color="000000"/>
              <w:bottom w:val="single" w:sz="4" w:space="0" w:color="000000"/>
              <w:right w:val="single" w:sz="4" w:space="0" w:color="000000"/>
            </w:tcBorders>
          </w:tcPr>
          <w:p w14:paraId="28081CAF" w14:textId="77777777" w:rsidR="00B37AEC" w:rsidRDefault="00FA0615">
            <w:pPr>
              <w:ind w:left="1"/>
            </w:pPr>
            <w:r>
              <w:rPr>
                <w:b w:val="0"/>
              </w:rPr>
              <w:t xml:space="preserve"> </w:t>
            </w:r>
          </w:p>
        </w:tc>
        <w:tc>
          <w:tcPr>
            <w:tcW w:w="4143" w:type="dxa"/>
            <w:tcBorders>
              <w:top w:val="single" w:sz="4" w:space="0" w:color="000000"/>
              <w:left w:val="single" w:sz="4" w:space="0" w:color="000000"/>
              <w:bottom w:val="single" w:sz="4" w:space="0" w:color="000000"/>
              <w:right w:val="single" w:sz="4" w:space="0" w:color="000000"/>
            </w:tcBorders>
          </w:tcPr>
          <w:p w14:paraId="5A413705" w14:textId="77777777" w:rsidR="00B37AEC" w:rsidRDefault="00FA0615">
            <w:pPr>
              <w:ind w:left="1"/>
            </w:pPr>
            <w:r>
              <w:rPr>
                <w:b w:val="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12E8A5AB" w14:textId="77777777" w:rsidR="00B37AEC" w:rsidRDefault="00FA0615">
            <w:pPr>
              <w:ind w:left="1"/>
            </w:pPr>
            <w:r>
              <w:rPr>
                <w:b w:val="0"/>
              </w:rPr>
              <w:t xml:space="preserve"> </w:t>
            </w:r>
          </w:p>
        </w:tc>
      </w:tr>
      <w:tr w:rsidR="00B37AEC" w14:paraId="7A716C25" w14:textId="77777777">
        <w:trPr>
          <w:trHeight w:val="280"/>
        </w:trPr>
        <w:tc>
          <w:tcPr>
            <w:tcW w:w="4137" w:type="dxa"/>
            <w:tcBorders>
              <w:top w:val="single" w:sz="4" w:space="0" w:color="000000"/>
              <w:left w:val="single" w:sz="4" w:space="0" w:color="000000"/>
              <w:bottom w:val="single" w:sz="4" w:space="0" w:color="000000"/>
              <w:right w:val="single" w:sz="4" w:space="0" w:color="000000"/>
            </w:tcBorders>
          </w:tcPr>
          <w:p w14:paraId="5DF931F6" w14:textId="77777777" w:rsidR="00B37AEC" w:rsidRDefault="00FA0615">
            <w:r>
              <w:rPr>
                <w:b w:val="0"/>
              </w:rPr>
              <w:t xml:space="preserve">Qualifications and accreditation </w:t>
            </w:r>
          </w:p>
        </w:tc>
        <w:tc>
          <w:tcPr>
            <w:tcW w:w="395" w:type="dxa"/>
            <w:tcBorders>
              <w:top w:val="single" w:sz="4" w:space="0" w:color="000000"/>
              <w:left w:val="single" w:sz="4" w:space="0" w:color="000000"/>
              <w:bottom w:val="single" w:sz="4" w:space="0" w:color="000000"/>
              <w:right w:val="single" w:sz="4" w:space="0" w:color="000000"/>
            </w:tcBorders>
          </w:tcPr>
          <w:p w14:paraId="3BFE80EA" w14:textId="77777777" w:rsidR="00B37AEC" w:rsidRDefault="00FA0615">
            <w:pPr>
              <w:ind w:left="1"/>
            </w:pPr>
            <w:r>
              <w:rPr>
                <w:b w:val="0"/>
              </w:rPr>
              <w:t xml:space="preserve"> </w:t>
            </w:r>
          </w:p>
        </w:tc>
        <w:tc>
          <w:tcPr>
            <w:tcW w:w="4143" w:type="dxa"/>
            <w:tcBorders>
              <w:top w:val="single" w:sz="4" w:space="0" w:color="000000"/>
              <w:left w:val="single" w:sz="4" w:space="0" w:color="000000"/>
              <w:bottom w:val="single" w:sz="4" w:space="0" w:color="000000"/>
              <w:right w:val="single" w:sz="4" w:space="0" w:color="000000"/>
            </w:tcBorders>
          </w:tcPr>
          <w:p w14:paraId="2DA4539F" w14:textId="77777777" w:rsidR="00B37AEC" w:rsidRDefault="00FA0615">
            <w:pPr>
              <w:ind w:left="361"/>
            </w:pPr>
            <w:r>
              <w:rPr>
                <w:rFonts w:ascii="Tahoma" w:eastAsia="Tahoma" w:hAnsi="Tahoma" w:cs="Tahoma"/>
                <w:b w:val="0"/>
                <w:sz w:val="2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1428C099" w14:textId="77777777" w:rsidR="00B37AEC" w:rsidRDefault="00FA0615">
            <w:pPr>
              <w:ind w:left="1"/>
            </w:pPr>
            <w:r>
              <w:rPr>
                <w:b w:val="0"/>
              </w:rPr>
              <w:t xml:space="preserve"> </w:t>
            </w:r>
          </w:p>
        </w:tc>
      </w:tr>
      <w:tr w:rsidR="00B37AEC" w14:paraId="12C98C58" w14:textId="77777777">
        <w:trPr>
          <w:trHeight w:val="286"/>
        </w:trPr>
        <w:tc>
          <w:tcPr>
            <w:tcW w:w="4137" w:type="dxa"/>
            <w:tcBorders>
              <w:top w:val="single" w:sz="4" w:space="0" w:color="000000"/>
              <w:left w:val="single" w:sz="4" w:space="0" w:color="000000"/>
              <w:bottom w:val="single" w:sz="4" w:space="0" w:color="000000"/>
              <w:right w:val="single" w:sz="4" w:space="0" w:color="000000"/>
            </w:tcBorders>
          </w:tcPr>
          <w:p w14:paraId="6C4EBAFA" w14:textId="77777777" w:rsidR="00B37AEC" w:rsidRDefault="00FA0615">
            <w:r>
              <w:rPr>
                <w:b w:val="0"/>
              </w:rPr>
              <w:t xml:space="preserve">Implementation and Responsibilities </w:t>
            </w:r>
          </w:p>
        </w:tc>
        <w:tc>
          <w:tcPr>
            <w:tcW w:w="395" w:type="dxa"/>
            <w:tcBorders>
              <w:top w:val="single" w:sz="4" w:space="0" w:color="000000"/>
              <w:left w:val="single" w:sz="4" w:space="0" w:color="000000"/>
              <w:bottom w:val="single" w:sz="4" w:space="0" w:color="000000"/>
              <w:right w:val="single" w:sz="4" w:space="0" w:color="000000"/>
            </w:tcBorders>
          </w:tcPr>
          <w:p w14:paraId="23680C9F" w14:textId="77777777" w:rsidR="00B37AEC" w:rsidRDefault="00FA0615">
            <w:pPr>
              <w:ind w:left="1"/>
            </w:pPr>
            <w:r>
              <w:rPr>
                <w:b w:val="0"/>
              </w:rPr>
              <w:t xml:space="preserve"> </w:t>
            </w:r>
          </w:p>
        </w:tc>
        <w:tc>
          <w:tcPr>
            <w:tcW w:w="4143" w:type="dxa"/>
            <w:tcBorders>
              <w:top w:val="single" w:sz="4" w:space="0" w:color="000000"/>
              <w:left w:val="single" w:sz="4" w:space="0" w:color="000000"/>
              <w:bottom w:val="single" w:sz="4" w:space="0" w:color="000000"/>
              <w:right w:val="single" w:sz="4" w:space="0" w:color="000000"/>
            </w:tcBorders>
          </w:tcPr>
          <w:p w14:paraId="69B8F6B7" w14:textId="77777777" w:rsidR="00B37AEC" w:rsidRDefault="00FA0615">
            <w:pPr>
              <w:ind w:left="361"/>
            </w:pPr>
            <w:r>
              <w:rPr>
                <w:rFonts w:ascii="Times New Roman" w:eastAsia="Times New Roman" w:hAnsi="Times New Roman" w:cs="Times New Roman"/>
                <w:b w:val="0"/>
                <w:sz w:val="24"/>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77DDCB34" w14:textId="77777777" w:rsidR="00B37AEC" w:rsidRDefault="00FA0615">
            <w:pPr>
              <w:ind w:left="1"/>
            </w:pPr>
            <w:r>
              <w:rPr>
                <w:b w:val="0"/>
              </w:rPr>
              <w:t xml:space="preserve"> </w:t>
            </w:r>
          </w:p>
        </w:tc>
      </w:tr>
      <w:tr w:rsidR="00B37AEC" w14:paraId="3A471BF0" w14:textId="77777777">
        <w:trPr>
          <w:trHeight w:val="278"/>
        </w:trPr>
        <w:tc>
          <w:tcPr>
            <w:tcW w:w="4137" w:type="dxa"/>
            <w:tcBorders>
              <w:top w:val="single" w:sz="4" w:space="0" w:color="000000"/>
              <w:left w:val="single" w:sz="4" w:space="0" w:color="000000"/>
              <w:bottom w:val="single" w:sz="4" w:space="0" w:color="000000"/>
              <w:right w:val="single" w:sz="4" w:space="0" w:color="000000"/>
            </w:tcBorders>
          </w:tcPr>
          <w:p w14:paraId="5919C896" w14:textId="77777777" w:rsidR="00B37AEC" w:rsidRDefault="00FA0615">
            <w:r>
              <w:rPr>
                <w:b w:val="0"/>
              </w:rPr>
              <w:t xml:space="preserve">Review and Evaluation </w:t>
            </w:r>
          </w:p>
        </w:tc>
        <w:tc>
          <w:tcPr>
            <w:tcW w:w="395" w:type="dxa"/>
            <w:tcBorders>
              <w:top w:val="single" w:sz="4" w:space="0" w:color="000000"/>
              <w:left w:val="single" w:sz="4" w:space="0" w:color="000000"/>
              <w:bottom w:val="single" w:sz="4" w:space="0" w:color="000000"/>
              <w:right w:val="single" w:sz="4" w:space="0" w:color="000000"/>
            </w:tcBorders>
          </w:tcPr>
          <w:p w14:paraId="4D30FA4F" w14:textId="77777777" w:rsidR="00B37AEC" w:rsidRDefault="00FA0615">
            <w:pPr>
              <w:ind w:left="1"/>
            </w:pPr>
            <w:r>
              <w:rPr>
                <w:b w:val="0"/>
              </w:rPr>
              <w:t xml:space="preserve"> </w:t>
            </w:r>
          </w:p>
        </w:tc>
        <w:tc>
          <w:tcPr>
            <w:tcW w:w="4143" w:type="dxa"/>
            <w:tcBorders>
              <w:top w:val="single" w:sz="4" w:space="0" w:color="000000"/>
              <w:left w:val="single" w:sz="4" w:space="0" w:color="000000"/>
              <w:bottom w:val="single" w:sz="4" w:space="0" w:color="000000"/>
              <w:right w:val="single" w:sz="4" w:space="0" w:color="000000"/>
            </w:tcBorders>
          </w:tcPr>
          <w:p w14:paraId="6AFF7E0A" w14:textId="77777777" w:rsidR="00B37AEC" w:rsidRDefault="00FA0615">
            <w:pPr>
              <w:ind w:left="361"/>
            </w:pPr>
            <w:r>
              <w:rPr>
                <w:rFonts w:ascii="Tahoma" w:eastAsia="Tahoma" w:hAnsi="Tahoma" w:cs="Tahoma"/>
                <w:b w:val="0"/>
                <w:sz w:val="2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66934190" w14:textId="77777777" w:rsidR="00B37AEC" w:rsidRDefault="00FA0615">
            <w:pPr>
              <w:ind w:left="1"/>
            </w:pPr>
            <w:r>
              <w:rPr>
                <w:b w:val="0"/>
              </w:rPr>
              <w:t xml:space="preserve"> </w:t>
            </w:r>
          </w:p>
        </w:tc>
      </w:tr>
    </w:tbl>
    <w:p w14:paraId="55078BDF" w14:textId="77777777" w:rsidR="00B37AEC" w:rsidRDefault="00FA0615">
      <w:pPr>
        <w:spacing w:after="219"/>
      </w:pPr>
      <w:r>
        <w:t xml:space="preserve"> </w:t>
      </w:r>
    </w:p>
    <w:p w14:paraId="1D8DC102" w14:textId="77777777" w:rsidR="00B37AEC" w:rsidRDefault="00FA0615">
      <w:r>
        <w:t xml:space="preserve">Local Procedure Review History: </w:t>
      </w:r>
    </w:p>
    <w:tbl>
      <w:tblPr>
        <w:tblStyle w:val="TableGrid"/>
        <w:tblW w:w="9015" w:type="dxa"/>
        <w:tblInd w:w="6" w:type="dxa"/>
        <w:tblCellMar>
          <w:top w:w="50" w:type="dxa"/>
          <w:left w:w="107" w:type="dxa"/>
          <w:right w:w="115" w:type="dxa"/>
        </w:tblCellMar>
        <w:tblLook w:val="04A0" w:firstRow="1" w:lastRow="0" w:firstColumn="1" w:lastColumn="0" w:noHBand="0" w:noVBand="1"/>
      </w:tblPr>
      <w:tblGrid>
        <w:gridCol w:w="3005"/>
        <w:gridCol w:w="3005"/>
        <w:gridCol w:w="3005"/>
      </w:tblGrid>
      <w:tr w:rsidR="00B37AEC" w14:paraId="273DF1A8" w14:textId="77777777">
        <w:trPr>
          <w:trHeight w:val="277"/>
        </w:trPr>
        <w:tc>
          <w:tcPr>
            <w:tcW w:w="3005" w:type="dxa"/>
            <w:tcBorders>
              <w:top w:val="single" w:sz="4" w:space="0" w:color="000000"/>
              <w:left w:val="single" w:sz="4" w:space="0" w:color="000000"/>
              <w:bottom w:val="single" w:sz="4" w:space="0" w:color="000000"/>
              <w:right w:val="single" w:sz="4" w:space="0" w:color="000000"/>
            </w:tcBorders>
            <w:shd w:val="clear" w:color="auto" w:fill="C6D9F1"/>
          </w:tcPr>
          <w:p w14:paraId="623218C8" w14:textId="77777777" w:rsidR="00B37AEC" w:rsidRDefault="00FA0615">
            <w:r>
              <w:t xml:space="preserve">Date Reviewed </w:t>
            </w:r>
          </w:p>
        </w:tc>
        <w:tc>
          <w:tcPr>
            <w:tcW w:w="3005" w:type="dxa"/>
            <w:tcBorders>
              <w:top w:val="single" w:sz="4" w:space="0" w:color="000000"/>
              <w:left w:val="single" w:sz="4" w:space="0" w:color="000000"/>
              <w:bottom w:val="single" w:sz="4" w:space="0" w:color="000000"/>
              <w:right w:val="single" w:sz="4" w:space="0" w:color="000000"/>
            </w:tcBorders>
            <w:shd w:val="clear" w:color="auto" w:fill="C6D9F1"/>
          </w:tcPr>
          <w:p w14:paraId="36ED8D32" w14:textId="77777777" w:rsidR="00B37AEC" w:rsidRDefault="00FA0615">
            <w:r>
              <w:t xml:space="preserve">Reviewer  </w:t>
            </w:r>
          </w:p>
        </w:tc>
        <w:tc>
          <w:tcPr>
            <w:tcW w:w="3005" w:type="dxa"/>
            <w:tcBorders>
              <w:top w:val="single" w:sz="4" w:space="0" w:color="000000"/>
              <w:left w:val="single" w:sz="4" w:space="0" w:color="000000"/>
              <w:bottom w:val="single" w:sz="4" w:space="0" w:color="000000"/>
              <w:right w:val="single" w:sz="4" w:space="0" w:color="000000"/>
            </w:tcBorders>
            <w:shd w:val="clear" w:color="auto" w:fill="C6D9F1"/>
          </w:tcPr>
          <w:p w14:paraId="524E7727" w14:textId="77777777" w:rsidR="00B37AEC" w:rsidRDefault="00FA0615">
            <w:r>
              <w:t xml:space="preserve">Summary of revisions </w:t>
            </w:r>
          </w:p>
        </w:tc>
      </w:tr>
      <w:tr w:rsidR="00B37AEC" w14:paraId="0072C45D" w14:textId="77777777">
        <w:trPr>
          <w:trHeight w:val="547"/>
        </w:trPr>
        <w:tc>
          <w:tcPr>
            <w:tcW w:w="3005" w:type="dxa"/>
            <w:tcBorders>
              <w:top w:val="single" w:sz="4" w:space="0" w:color="000000"/>
              <w:left w:val="single" w:sz="4" w:space="0" w:color="000000"/>
              <w:bottom w:val="single" w:sz="4" w:space="0" w:color="000000"/>
              <w:right w:val="single" w:sz="4" w:space="0" w:color="000000"/>
            </w:tcBorders>
          </w:tcPr>
          <w:p w14:paraId="0E6C6F62" w14:textId="77777777" w:rsidR="00B37AEC" w:rsidRDefault="00FA0615">
            <w:r>
              <w:rPr>
                <w:b w:val="0"/>
              </w:rPr>
              <w:t xml:space="preserve">9/9/25 </w:t>
            </w:r>
          </w:p>
        </w:tc>
        <w:tc>
          <w:tcPr>
            <w:tcW w:w="3005" w:type="dxa"/>
            <w:tcBorders>
              <w:top w:val="single" w:sz="4" w:space="0" w:color="000000"/>
              <w:left w:val="single" w:sz="4" w:space="0" w:color="000000"/>
              <w:bottom w:val="single" w:sz="4" w:space="0" w:color="000000"/>
              <w:right w:val="single" w:sz="4" w:space="0" w:color="000000"/>
            </w:tcBorders>
          </w:tcPr>
          <w:p w14:paraId="70F9C2AA" w14:textId="77777777" w:rsidR="00B37AEC" w:rsidRDefault="00FA0615">
            <w:r>
              <w:rPr>
                <w:b w:val="0"/>
              </w:rPr>
              <w:t xml:space="preserve">Micheal Lucas </w:t>
            </w:r>
          </w:p>
        </w:tc>
        <w:tc>
          <w:tcPr>
            <w:tcW w:w="3005" w:type="dxa"/>
            <w:tcBorders>
              <w:top w:val="single" w:sz="4" w:space="0" w:color="000000"/>
              <w:left w:val="single" w:sz="4" w:space="0" w:color="000000"/>
              <w:bottom w:val="single" w:sz="4" w:space="0" w:color="000000"/>
              <w:right w:val="single" w:sz="4" w:space="0" w:color="000000"/>
            </w:tcBorders>
          </w:tcPr>
          <w:p w14:paraId="38ADD936" w14:textId="77777777" w:rsidR="00B37AEC" w:rsidRDefault="00FA0615">
            <w:r>
              <w:rPr>
                <w:b w:val="0"/>
              </w:rPr>
              <w:t xml:space="preserve">Changes to move in line with SEND policy </w:t>
            </w:r>
          </w:p>
        </w:tc>
      </w:tr>
      <w:tr w:rsidR="00B37AEC" w14:paraId="7521A518" w14:textId="77777777">
        <w:trPr>
          <w:trHeight w:val="280"/>
        </w:trPr>
        <w:tc>
          <w:tcPr>
            <w:tcW w:w="3005" w:type="dxa"/>
            <w:tcBorders>
              <w:top w:val="single" w:sz="4" w:space="0" w:color="000000"/>
              <w:left w:val="single" w:sz="4" w:space="0" w:color="000000"/>
              <w:bottom w:val="single" w:sz="4" w:space="0" w:color="000000"/>
              <w:right w:val="single" w:sz="4" w:space="0" w:color="000000"/>
            </w:tcBorders>
          </w:tcPr>
          <w:p w14:paraId="4DE3CBCC" w14:textId="77777777" w:rsidR="00B37AEC" w:rsidRDefault="00FA0615">
            <w:r>
              <w:rPr>
                <w:b w:val="0"/>
              </w:rPr>
              <w:t xml:space="preserve"> </w:t>
            </w:r>
          </w:p>
        </w:tc>
        <w:tc>
          <w:tcPr>
            <w:tcW w:w="3005" w:type="dxa"/>
            <w:tcBorders>
              <w:top w:val="single" w:sz="4" w:space="0" w:color="000000"/>
              <w:left w:val="single" w:sz="4" w:space="0" w:color="000000"/>
              <w:bottom w:val="single" w:sz="4" w:space="0" w:color="000000"/>
              <w:right w:val="single" w:sz="4" w:space="0" w:color="000000"/>
            </w:tcBorders>
          </w:tcPr>
          <w:p w14:paraId="370E2ACD" w14:textId="77777777" w:rsidR="00B37AEC" w:rsidRDefault="00FA0615">
            <w:r>
              <w:rPr>
                <w:b w:val="0"/>
              </w:rPr>
              <w:t xml:space="preserve"> </w:t>
            </w:r>
          </w:p>
        </w:tc>
        <w:tc>
          <w:tcPr>
            <w:tcW w:w="3005" w:type="dxa"/>
            <w:tcBorders>
              <w:top w:val="single" w:sz="4" w:space="0" w:color="000000"/>
              <w:left w:val="single" w:sz="4" w:space="0" w:color="000000"/>
              <w:bottom w:val="single" w:sz="4" w:space="0" w:color="000000"/>
              <w:right w:val="single" w:sz="4" w:space="0" w:color="000000"/>
            </w:tcBorders>
          </w:tcPr>
          <w:p w14:paraId="358CC9AC" w14:textId="77777777" w:rsidR="00B37AEC" w:rsidRDefault="00FA0615">
            <w:r>
              <w:rPr>
                <w:b w:val="0"/>
              </w:rPr>
              <w:t xml:space="preserve"> </w:t>
            </w:r>
          </w:p>
        </w:tc>
      </w:tr>
      <w:tr w:rsidR="00B37AEC" w14:paraId="4094903E" w14:textId="77777777">
        <w:trPr>
          <w:trHeight w:val="278"/>
        </w:trPr>
        <w:tc>
          <w:tcPr>
            <w:tcW w:w="3005" w:type="dxa"/>
            <w:tcBorders>
              <w:top w:val="single" w:sz="4" w:space="0" w:color="000000"/>
              <w:left w:val="single" w:sz="4" w:space="0" w:color="000000"/>
              <w:bottom w:val="single" w:sz="4" w:space="0" w:color="000000"/>
              <w:right w:val="single" w:sz="4" w:space="0" w:color="000000"/>
            </w:tcBorders>
          </w:tcPr>
          <w:p w14:paraId="26C79337" w14:textId="77777777" w:rsidR="00B37AEC" w:rsidRDefault="00FA0615">
            <w:r>
              <w:rPr>
                <w:b w:val="0"/>
              </w:rPr>
              <w:t xml:space="preserve"> </w:t>
            </w:r>
          </w:p>
        </w:tc>
        <w:tc>
          <w:tcPr>
            <w:tcW w:w="3005" w:type="dxa"/>
            <w:tcBorders>
              <w:top w:val="single" w:sz="4" w:space="0" w:color="000000"/>
              <w:left w:val="single" w:sz="4" w:space="0" w:color="000000"/>
              <w:bottom w:val="single" w:sz="4" w:space="0" w:color="000000"/>
              <w:right w:val="single" w:sz="4" w:space="0" w:color="000000"/>
            </w:tcBorders>
          </w:tcPr>
          <w:p w14:paraId="51676472" w14:textId="77777777" w:rsidR="00B37AEC" w:rsidRDefault="00FA0615">
            <w:r>
              <w:rPr>
                <w:b w:val="0"/>
              </w:rPr>
              <w:t xml:space="preserve"> </w:t>
            </w:r>
          </w:p>
        </w:tc>
        <w:tc>
          <w:tcPr>
            <w:tcW w:w="3005" w:type="dxa"/>
            <w:tcBorders>
              <w:top w:val="single" w:sz="4" w:space="0" w:color="000000"/>
              <w:left w:val="single" w:sz="4" w:space="0" w:color="000000"/>
              <w:bottom w:val="single" w:sz="4" w:space="0" w:color="000000"/>
              <w:right w:val="single" w:sz="4" w:space="0" w:color="000000"/>
            </w:tcBorders>
          </w:tcPr>
          <w:p w14:paraId="06853D7D" w14:textId="77777777" w:rsidR="00B37AEC" w:rsidRDefault="00FA0615">
            <w:r>
              <w:rPr>
                <w:b w:val="0"/>
              </w:rPr>
              <w:t xml:space="preserve"> </w:t>
            </w:r>
          </w:p>
        </w:tc>
      </w:tr>
      <w:tr w:rsidR="00B37AEC" w14:paraId="348AD463" w14:textId="77777777">
        <w:trPr>
          <w:trHeight w:val="278"/>
        </w:trPr>
        <w:tc>
          <w:tcPr>
            <w:tcW w:w="3005" w:type="dxa"/>
            <w:tcBorders>
              <w:top w:val="single" w:sz="4" w:space="0" w:color="000000"/>
              <w:left w:val="single" w:sz="4" w:space="0" w:color="000000"/>
              <w:bottom w:val="single" w:sz="4" w:space="0" w:color="000000"/>
              <w:right w:val="single" w:sz="4" w:space="0" w:color="000000"/>
            </w:tcBorders>
          </w:tcPr>
          <w:p w14:paraId="1E6E7E55" w14:textId="77777777" w:rsidR="00B37AEC" w:rsidRDefault="00FA0615">
            <w:r>
              <w:rPr>
                <w:b w:val="0"/>
              </w:rPr>
              <w:t xml:space="preserve"> </w:t>
            </w:r>
          </w:p>
        </w:tc>
        <w:tc>
          <w:tcPr>
            <w:tcW w:w="3005" w:type="dxa"/>
            <w:tcBorders>
              <w:top w:val="single" w:sz="4" w:space="0" w:color="000000"/>
              <w:left w:val="single" w:sz="4" w:space="0" w:color="000000"/>
              <w:bottom w:val="single" w:sz="4" w:space="0" w:color="000000"/>
              <w:right w:val="single" w:sz="4" w:space="0" w:color="000000"/>
            </w:tcBorders>
          </w:tcPr>
          <w:p w14:paraId="0FF13443" w14:textId="77777777" w:rsidR="00B37AEC" w:rsidRDefault="00FA0615">
            <w:r>
              <w:rPr>
                <w:b w:val="0"/>
              </w:rPr>
              <w:t xml:space="preserve"> </w:t>
            </w:r>
          </w:p>
        </w:tc>
        <w:tc>
          <w:tcPr>
            <w:tcW w:w="3005" w:type="dxa"/>
            <w:tcBorders>
              <w:top w:val="single" w:sz="4" w:space="0" w:color="000000"/>
              <w:left w:val="single" w:sz="4" w:space="0" w:color="000000"/>
              <w:bottom w:val="single" w:sz="4" w:space="0" w:color="000000"/>
              <w:right w:val="single" w:sz="4" w:space="0" w:color="000000"/>
            </w:tcBorders>
          </w:tcPr>
          <w:p w14:paraId="336E965A" w14:textId="77777777" w:rsidR="00B37AEC" w:rsidRDefault="00FA0615">
            <w:r>
              <w:rPr>
                <w:b w:val="0"/>
              </w:rPr>
              <w:t xml:space="preserve"> </w:t>
            </w:r>
          </w:p>
        </w:tc>
      </w:tr>
      <w:tr w:rsidR="00B37AEC" w14:paraId="018D42F6" w14:textId="77777777">
        <w:trPr>
          <w:trHeight w:val="278"/>
        </w:trPr>
        <w:tc>
          <w:tcPr>
            <w:tcW w:w="3005" w:type="dxa"/>
            <w:tcBorders>
              <w:top w:val="single" w:sz="4" w:space="0" w:color="000000"/>
              <w:left w:val="single" w:sz="4" w:space="0" w:color="000000"/>
              <w:bottom w:val="single" w:sz="4" w:space="0" w:color="000000"/>
              <w:right w:val="single" w:sz="4" w:space="0" w:color="000000"/>
            </w:tcBorders>
          </w:tcPr>
          <w:p w14:paraId="4D029DB3" w14:textId="77777777" w:rsidR="00B37AEC" w:rsidRDefault="00FA0615">
            <w:r>
              <w:rPr>
                <w:b w:val="0"/>
              </w:rPr>
              <w:t xml:space="preserve"> </w:t>
            </w:r>
          </w:p>
        </w:tc>
        <w:tc>
          <w:tcPr>
            <w:tcW w:w="3005" w:type="dxa"/>
            <w:tcBorders>
              <w:top w:val="single" w:sz="4" w:space="0" w:color="000000"/>
              <w:left w:val="single" w:sz="4" w:space="0" w:color="000000"/>
              <w:bottom w:val="single" w:sz="4" w:space="0" w:color="000000"/>
              <w:right w:val="single" w:sz="4" w:space="0" w:color="000000"/>
            </w:tcBorders>
          </w:tcPr>
          <w:p w14:paraId="7868BDA8" w14:textId="77777777" w:rsidR="00B37AEC" w:rsidRDefault="00FA0615">
            <w:r>
              <w:rPr>
                <w:b w:val="0"/>
              </w:rPr>
              <w:t xml:space="preserve"> </w:t>
            </w:r>
          </w:p>
        </w:tc>
        <w:tc>
          <w:tcPr>
            <w:tcW w:w="3005" w:type="dxa"/>
            <w:tcBorders>
              <w:top w:val="single" w:sz="4" w:space="0" w:color="000000"/>
              <w:left w:val="single" w:sz="4" w:space="0" w:color="000000"/>
              <w:bottom w:val="single" w:sz="4" w:space="0" w:color="000000"/>
              <w:right w:val="single" w:sz="4" w:space="0" w:color="000000"/>
            </w:tcBorders>
          </w:tcPr>
          <w:p w14:paraId="6540C9DE" w14:textId="77777777" w:rsidR="00B37AEC" w:rsidRDefault="00FA0615">
            <w:r>
              <w:rPr>
                <w:b w:val="0"/>
              </w:rPr>
              <w:t xml:space="preserve"> </w:t>
            </w:r>
          </w:p>
        </w:tc>
      </w:tr>
      <w:tr w:rsidR="00B37AEC" w14:paraId="759025DF" w14:textId="77777777">
        <w:trPr>
          <w:trHeight w:val="278"/>
        </w:trPr>
        <w:tc>
          <w:tcPr>
            <w:tcW w:w="3005" w:type="dxa"/>
            <w:tcBorders>
              <w:top w:val="single" w:sz="4" w:space="0" w:color="000000"/>
              <w:left w:val="single" w:sz="4" w:space="0" w:color="000000"/>
              <w:bottom w:val="single" w:sz="4" w:space="0" w:color="000000"/>
              <w:right w:val="single" w:sz="4" w:space="0" w:color="000000"/>
            </w:tcBorders>
          </w:tcPr>
          <w:p w14:paraId="234E8DC4" w14:textId="77777777" w:rsidR="00B37AEC" w:rsidRDefault="00FA0615">
            <w:r>
              <w:rPr>
                <w:b w:val="0"/>
              </w:rPr>
              <w:t xml:space="preserve"> </w:t>
            </w:r>
          </w:p>
        </w:tc>
        <w:tc>
          <w:tcPr>
            <w:tcW w:w="3005" w:type="dxa"/>
            <w:tcBorders>
              <w:top w:val="single" w:sz="4" w:space="0" w:color="000000"/>
              <w:left w:val="single" w:sz="4" w:space="0" w:color="000000"/>
              <w:bottom w:val="single" w:sz="4" w:space="0" w:color="000000"/>
              <w:right w:val="single" w:sz="4" w:space="0" w:color="000000"/>
            </w:tcBorders>
          </w:tcPr>
          <w:p w14:paraId="17A16D1A" w14:textId="77777777" w:rsidR="00B37AEC" w:rsidRDefault="00FA0615">
            <w:r>
              <w:rPr>
                <w:b w:val="0"/>
              </w:rPr>
              <w:t xml:space="preserve"> </w:t>
            </w:r>
          </w:p>
        </w:tc>
        <w:tc>
          <w:tcPr>
            <w:tcW w:w="3005" w:type="dxa"/>
            <w:tcBorders>
              <w:top w:val="single" w:sz="4" w:space="0" w:color="000000"/>
              <w:left w:val="single" w:sz="4" w:space="0" w:color="000000"/>
              <w:bottom w:val="single" w:sz="4" w:space="0" w:color="000000"/>
              <w:right w:val="single" w:sz="4" w:space="0" w:color="000000"/>
            </w:tcBorders>
          </w:tcPr>
          <w:p w14:paraId="26E335B5" w14:textId="77777777" w:rsidR="00B37AEC" w:rsidRDefault="00FA0615">
            <w:r>
              <w:rPr>
                <w:b w:val="0"/>
              </w:rPr>
              <w:t xml:space="preserve"> </w:t>
            </w:r>
          </w:p>
        </w:tc>
      </w:tr>
      <w:tr w:rsidR="00B37AEC" w14:paraId="1011E436" w14:textId="77777777">
        <w:trPr>
          <w:trHeight w:val="280"/>
        </w:trPr>
        <w:tc>
          <w:tcPr>
            <w:tcW w:w="3005" w:type="dxa"/>
            <w:tcBorders>
              <w:top w:val="single" w:sz="4" w:space="0" w:color="000000"/>
              <w:left w:val="single" w:sz="4" w:space="0" w:color="000000"/>
              <w:bottom w:val="single" w:sz="4" w:space="0" w:color="000000"/>
              <w:right w:val="single" w:sz="4" w:space="0" w:color="000000"/>
            </w:tcBorders>
          </w:tcPr>
          <w:p w14:paraId="3609DEA6" w14:textId="77777777" w:rsidR="00B37AEC" w:rsidRDefault="00FA0615">
            <w:r>
              <w:rPr>
                <w:b w:val="0"/>
              </w:rPr>
              <w:t xml:space="preserve"> </w:t>
            </w:r>
          </w:p>
        </w:tc>
        <w:tc>
          <w:tcPr>
            <w:tcW w:w="3005" w:type="dxa"/>
            <w:tcBorders>
              <w:top w:val="single" w:sz="4" w:space="0" w:color="000000"/>
              <w:left w:val="single" w:sz="4" w:space="0" w:color="000000"/>
              <w:bottom w:val="single" w:sz="4" w:space="0" w:color="000000"/>
              <w:right w:val="single" w:sz="4" w:space="0" w:color="000000"/>
            </w:tcBorders>
          </w:tcPr>
          <w:p w14:paraId="33AF677D" w14:textId="77777777" w:rsidR="00B37AEC" w:rsidRDefault="00FA0615">
            <w:r>
              <w:rPr>
                <w:b w:val="0"/>
              </w:rPr>
              <w:t xml:space="preserve"> </w:t>
            </w:r>
          </w:p>
        </w:tc>
        <w:tc>
          <w:tcPr>
            <w:tcW w:w="3005" w:type="dxa"/>
            <w:tcBorders>
              <w:top w:val="single" w:sz="4" w:space="0" w:color="000000"/>
              <w:left w:val="single" w:sz="4" w:space="0" w:color="000000"/>
              <w:bottom w:val="single" w:sz="4" w:space="0" w:color="000000"/>
              <w:right w:val="single" w:sz="4" w:space="0" w:color="000000"/>
            </w:tcBorders>
          </w:tcPr>
          <w:p w14:paraId="6B21F070" w14:textId="77777777" w:rsidR="00B37AEC" w:rsidRDefault="00FA0615">
            <w:r>
              <w:rPr>
                <w:b w:val="0"/>
              </w:rPr>
              <w:t xml:space="preserve"> </w:t>
            </w:r>
          </w:p>
        </w:tc>
      </w:tr>
    </w:tbl>
    <w:p w14:paraId="196CB846" w14:textId="77777777" w:rsidR="00B37AEC" w:rsidRDefault="00FA0615">
      <w:r>
        <w:rPr>
          <w:b w:val="0"/>
        </w:rPr>
        <w:lastRenderedPageBreak/>
        <w:t xml:space="preserve"> </w:t>
      </w:r>
    </w:p>
    <w:sectPr w:rsidR="00B37AEC">
      <w:headerReference w:type="even" r:id="rId12"/>
      <w:headerReference w:type="default" r:id="rId13"/>
      <w:footerReference w:type="even" r:id="rId14"/>
      <w:footerReference w:type="default" r:id="rId15"/>
      <w:headerReference w:type="first" r:id="rId16"/>
      <w:footerReference w:type="first" r:id="rId17"/>
      <w:pgSz w:w="11906" w:h="16838"/>
      <w:pgMar w:top="1518" w:right="1404" w:bottom="1446" w:left="1440" w:header="753" w:footer="7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B944D" w14:textId="77777777" w:rsidR="001649CB" w:rsidRDefault="001649CB">
      <w:pPr>
        <w:spacing w:line="240" w:lineRule="auto"/>
      </w:pPr>
      <w:r>
        <w:separator/>
      </w:r>
    </w:p>
  </w:endnote>
  <w:endnote w:type="continuationSeparator" w:id="0">
    <w:p w14:paraId="101BA06C" w14:textId="77777777" w:rsidR="001649CB" w:rsidRDefault="001649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D1A37" w14:textId="77777777" w:rsidR="00B37AEC" w:rsidRDefault="00FA0615">
    <w:pPr>
      <w:spacing w:after="24" w:line="216" w:lineRule="auto"/>
      <w:jc w:val="both"/>
    </w:pPr>
    <w:r>
      <w:rPr>
        <w:rFonts w:ascii="Tahoma" w:eastAsia="Tahoma" w:hAnsi="Tahoma" w:cs="Tahoma"/>
        <w:b w:val="0"/>
        <w:sz w:val="16"/>
      </w:rPr>
      <w:t xml:space="preserve">© Aspris – Confidential    </w:t>
    </w:r>
    <w:r>
      <w:rPr>
        <w:rFonts w:ascii="Tahoma" w:eastAsia="Tahoma" w:hAnsi="Tahoma" w:cs="Tahoma"/>
        <w:sz w:val="16"/>
      </w:rPr>
      <w:t xml:space="preserve">ACS Local Procedure: </w:t>
    </w:r>
    <w:proofErr w:type="gramStart"/>
    <w:r>
      <w:rPr>
        <w:rFonts w:ascii="Tahoma" w:eastAsia="Tahoma" w:hAnsi="Tahoma" w:cs="Tahoma"/>
        <w:sz w:val="16"/>
      </w:rPr>
      <w:t xml:space="preserve">31 </w:t>
    </w:r>
    <w:r>
      <w:rPr>
        <w:rFonts w:ascii="Tahoma" w:eastAsia="Tahoma" w:hAnsi="Tahoma" w:cs="Tahoma"/>
        <w:b w:val="0"/>
        <w:sz w:val="16"/>
      </w:rPr>
      <w:t xml:space="preserve"> Aspris</w:t>
    </w:r>
    <w:proofErr w:type="gramEnd"/>
    <w:r>
      <w:rPr>
        <w:rFonts w:ascii="Tahoma" w:eastAsia="Tahoma" w:hAnsi="Tahoma" w:cs="Tahoma"/>
        <w:b w:val="0"/>
        <w:sz w:val="16"/>
      </w:rPr>
      <w:t xml:space="preserve"> Children’s Services – V03 – September </w:t>
    </w:r>
    <w:proofErr w:type="gramStart"/>
    <w:r>
      <w:rPr>
        <w:rFonts w:ascii="Tahoma" w:eastAsia="Tahoma" w:hAnsi="Tahoma" w:cs="Tahoma"/>
        <w:b w:val="0"/>
        <w:sz w:val="16"/>
      </w:rPr>
      <w:t>2025  Page</w:t>
    </w:r>
    <w:proofErr w:type="gramEnd"/>
    <w:r>
      <w:rPr>
        <w:rFonts w:ascii="Tahoma" w:eastAsia="Tahoma" w:hAnsi="Tahoma" w:cs="Tahoma"/>
        <w:b w:val="0"/>
        <w:sz w:val="16"/>
      </w:rPr>
      <w:t xml:space="preserve"> </w:t>
    </w:r>
    <w:r>
      <w:fldChar w:fldCharType="begin"/>
    </w:r>
    <w:r>
      <w:instrText xml:space="preserve"> PAGE   \* MERGEFORMAT </w:instrText>
    </w:r>
    <w:r>
      <w:fldChar w:fldCharType="separate"/>
    </w:r>
    <w:r>
      <w:rPr>
        <w:rFonts w:ascii="Tahoma" w:eastAsia="Tahoma" w:hAnsi="Tahoma" w:cs="Tahoma"/>
        <w:b w:val="0"/>
        <w:sz w:val="16"/>
      </w:rPr>
      <w:t>1</w:t>
    </w:r>
    <w:r>
      <w:rPr>
        <w:rFonts w:ascii="Tahoma" w:eastAsia="Tahoma" w:hAnsi="Tahoma" w:cs="Tahoma"/>
        <w:b w:val="0"/>
        <w:sz w:val="16"/>
      </w:rPr>
      <w:fldChar w:fldCharType="end"/>
    </w:r>
    <w:r>
      <w:rPr>
        <w:rFonts w:ascii="Tahoma" w:eastAsia="Tahoma" w:hAnsi="Tahoma" w:cs="Tahoma"/>
        <w:b w:val="0"/>
        <w:sz w:val="16"/>
      </w:rPr>
      <w:t xml:space="preserve"> of </w:t>
    </w:r>
    <w:fldSimple w:instr="NUMPAGES   \* MERGEFORMAT">
      <w:r>
        <w:rPr>
          <w:rFonts w:ascii="Tahoma" w:eastAsia="Tahoma" w:hAnsi="Tahoma" w:cs="Tahoma"/>
          <w:b w:val="0"/>
          <w:sz w:val="16"/>
        </w:rPr>
        <w:t>7</w:t>
      </w:r>
    </w:fldSimple>
    <w:r>
      <w:rPr>
        <w:b w:val="0"/>
      </w:rPr>
      <w:t xml:space="preserve"> </w:t>
    </w:r>
  </w:p>
  <w:p w14:paraId="7BF39AFA" w14:textId="77777777" w:rsidR="00B37AEC" w:rsidRDefault="00FA0615">
    <w:r>
      <w:rPr>
        <w:b w:val="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685CC" w14:textId="77777777" w:rsidR="00B37AEC" w:rsidRDefault="00FA0615">
    <w:pPr>
      <w:spacing w:after="24" w:line="216" w:lineRule="auto"/>
      <w:jc w:val="both"/>
    </w:pPr>
    <w:r>
      <w:rPr>
        <w:rFonts w:ascii="Tahoma" w:eastAsia="Tahoma" w:hAnsi="Tahoma" w:cs="Tahoma"/>
        <w:b w:val="0"/>
        <w:sz w:val="16"/>
      </w:rPr>
      <w:t xml:space="preserve">© Aspris – Confidential    </w:t>
    </w:r>
    <w:r>
      <w:rPr>
        <w:rFonts w:ascii="Tahoma" w:eastAsia="Tahoma" w:hAnsi="Tahoma" w:cs="Tahoma"/>
        <w:sz w:val="16"/>
      </w:rPr>
      <w:t xml:space="preserve">ACS Local Procedure: </w:t>
    </w:r>
    <w:proofErr w:type="gramStart"/>
    <w:r>
      <w:rPr>
        <w:rFonts w:ascii="Tahoma" w:eastAsia="Tahoma" w:hAnsi="Tahoma" w:cs="Tahoma"/>
        <w:sz w:val="16"/>
      </w:rPr>
      <w:t xml:space="preserve">31 </w:t>
    </w:r>
    <w:r>
      <w:rPr>
        <w:rFonts w:ascii="Tahoma" w:eastAsia="Tahoma" w:hAnsi="Tahoma" w:cs="Tahoma"/>
        <w:b w:val="0"/>
        <w:sz w:val="16"/>
      </w:rPr>
      <w:t xml:space="preserve"> Aspris</w:t>
    </w:r>
    <w:proofErr w:type="gramEnd"/>
    <w:r>
      <w:rPr>
        <w:rFonts w:ascii="Tahoma" w:eastAsia="Tahoma" w:hAnsi="Tahoma" w:cs="Tahoma"/>
        <w:b w:val="0"/>
        <w:sz w:val="16"/>
      </w:rPr>
      <w:t xml:space="preserve"> Children’s Services – V03 – September </w:t>
    </w:r>
    <w:proofErr w:type="gramStart"/>
    <w:r>
      <w:rPr>
        <w:rFonts w:ascii="Tahoma" w:eastAsia="Tahoma" w:hAnsi="Tahoma" w:cs="Tahoma"/>
        <w:b w:val="0"/>
        <w:sz w:val="16"/>
      </w:rPr>
      <w:t>2025  Page</w:t>
    </w:r>
    <w:proofErr w:type="gramEnd"/>
    <w:r>
      <w:rPr>
        <w:rFonts w:ascii="Tahoma" w:eastAsia="Tahoma" w:hAnsi="Tahoma" w:cs="Tahoma"/>
        <w:b w:val="0"/>
        <w:sz w:val="16"/>
      </w:rPr>
      <w:t xml:space="preserve"> </w:t>
    </w:r>
    <w:r>
      <w:fldChar w:fldCharType="begin"/>
    </w:r>
    <w:r>
      <w:instrText xml:space="preserve"> PAGE   \* MERGEFORMAT </w:instrText>
    </w:r>
    <w:r>
      <w:fldChar w:fldCharType="separate"/>
    </w:r>
    <w:r>
      <w:rPr>
        <w:rFonts w:ascii="Tahoma" w:eastAsia="Tahoma" w:hAnsi="Tahoma" w:cs="Tahoma"/>
        <w:b w:val="0"/>
        <w:sz w:val="16"/>
      </w:rPr>
      <w:t>1</w:t>
    </w:r>
    <w:r>
      <w:rPr>
        <w:rFonts w:ascii="Tahoma" w:eastAsia="Tahoma" w:hAnsi="Tahoma" w:cs="Tahoma"/>
        <w:b w:val="0"/>
        <w:sz w:val="16"/>
      </w:rPr>
      <w:fldChar w:fldCharType="end"/>
    </w:r>
    <w:r>
      <w:rPr>
        <w:rFonts w:ascii="Tahoma" w:eastAsia="Tahoma" w:hAnsi="Tahoma" w:cs="Tahoma"/>
        <w:b w:val="0"/>
        <w:sz w:val="16"/>
      </w:rPr>
      <w:t xml:space="preserve"> of </w:t>
    </w:r>
    <w:fldSimple w:instr="NUMPAGES   \* MERGEFORMAT">
      <w:r>
        <w:rPr>
          <w:rFonts w:ascii="Tahoma" w:eastAsia="Tahoma" w:hAnsi="Tahoma" w:cs="Tahoma"/>
          <w:b w:val="0"/>
          <w:sz w:val="16"/>
        </w:rPr>
        <w:t>7</w:t>
      </w:r>
    </w:fldSimple>
    <w:r>
      <w:rPr>
        <w:b w:val="0"/>
      </w:rPr>
      <w:t xml:space="preserve"> </w:t>
    </w:r>
  </w:p>
  <w:p w14:paraId="68F79B01" w14:textId="77777777" w:rsidR="00B37AEC" w:rsidRDefault="00FA0615">
    <w:r>
      <w:rPr>
        <w:b w:val="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0E602" w14:textId="77777777" w:rsidR="00B37AEC" w:rsidRDefault="00FA0615">
    <w:pPr>
      <w:spacing w:after="24" w:line="216" w:lineRule="auto"/>
      <w:jc w:val="both"/>
    </w:pPr>
    <w:r>
      <w:rPr>
        <w:rFonts w:ascii="Tahoma" w:eastAsia="Tahoma" w:hAnsi="Tahoma" w:cs="Tahoma"/>
        <w:b w:val="0"/>
        <w:sz w:val="16"/>
      </w:rPr>
      <w:t xml:space="preserve">© Aspris – Confidential    </w:t>
    </w:r>
    <w:r>
      <w:rPr>
        <w:rFonts w:ascii="Tahoma" w:eastAsia="Tahoma" w:hAnsi="Tahoma" w:cs="Tahoma"/>
        <w:sz w:val="16"/>
      </w:rPr>
      <w:t xml:space="preserve">ACS Local Procedure: </w:t>
    </w:r>
    <w:proofErr w:type="gramStart"/>
    <w:r>
      <w:rPr>
        <w:rFonts w:ascii="Tahoma" w:eastAsia="Tahoma" w:hAnsi="Tahoma" w:cs="Tahoma"/>
        <w:sz w:val="16"/>
      </w:rPr>
      <w:t xml:space="preserve">31 </w:t>
    </w:r>
    <w:r>
      <w:rPr>
        <w:rFonts w:ascii="Tahoma" w:eastAsia="Tahoma" w:hAnsi="Tahoma" w:cs="Tahoma"/>
        <w:b w:val="0"/>
        <w:sz w:val="16"/>
      </w:rPr>
      <w:t xml:space="preserve"> Aspris</w:t>
    </w:r>
    <w:proofErr w:type="gramEnd"/>
    <w:r>
      <w:rPr>
        <w:rFonts w:ascii="Tahoma" w:eastAsia="Tahoma" w:hAnsi="Tahoma" w:cs="Tahoma"/>
        <w:b w:val="0"/>
        <w:sz w:val="16"/>
      </w:rPr>
      <w:t xml:space="preserve"> Children’s Services – V03 – September </w:t>
    </w:r>
    <w:proofErr w:type="gramStart"/>
    <w:r>
      <w:rPr>
        <w:rFonts w:ascii="Tahoma" w:eastAsia="Tahoma" w:hAnsi="Tahoma" w:cs="Tahoma"/>
        <w:b w:val="0"/>
        <w:sz w:val="16"/>
      </w:rPr>
      <w:t>2025  Page</w:t>
    </w:r>
    <w:proofErr w:type="gramEnd"/>
    <w:r>
      <w:rPr>
        <w:rFonts w:ascii="Tahoma" w:eastAsia="Tahoma" w:hAnsi="Tahoma" w:cs="Tahoma"/>
        <w:b w:val="0"/>
        <w:sz w:val="16"/>
      </w:rPr>
      <w:t xml:space="preserve"> </w:t>
    </w:r>
    <w:r>
      <w:fldChar w:fldCharType="begin"/>
    </w:r>
    <w:r>
      <w:instrText xml:space="preserve"> PAGE   \* MERGEFORMAT </w:instrText>
    </w:r>
    <w:r>
      <w:fldChar w:fldCharType="separate"/>
    </w:r>
    <w:r>
      <w:rPr>
        <w:rFonts w:ascii="Tahoma" w:eastAsia="Tahoma" w:hAnsi="Tahoma" w:cs="Tahoma"/>
        <w:b w:val="0"/>
        <w:sz w:val="16"/>
      </w:rPr>
      <w:t>1</w:t>
    </w:r>
    <w:r>
      <w:rPr>
        <w:rFonts w:ascii="Tahoma" w:eastAsia="Tahoma" w:hAnsi="Tahoma" w:cs="Tahoma"/>
        <w:b w:val="0"/>
        <w:sz w:val="16"/>
      </w:rPr>
      <w:fldChar w:fldCharType="end"/>
    </w:r>
    <w:r>
      <w:rPr>
        <w:rFonts w:ascii="Tahoma" w:eastAsia="Tahoma" w:hAnsi="Tahoma" w:cs="Tahoma"/>
        <w:b w:val="0"/>
        <w:sz w:val="16"/>
      </w:rPr>
      <w:t xml:space="preserve"> of </w:t>
    </w:r>
    <w:fldSimple w:instr="NUMPAGES   \* MERGEFORMAT">
      <w:r>
        <w:rPr>
          <w:rFonts w:ascii="Tahoma" w:eastAsia="Tahoma" w:hAnsi="Tahoma" w:cs="Tahoma"/>
          <w:b w:val="0"/>
          <w:sz w:val="16"/>
        </w:rPr>
        <w:t>7</w:t>
      </w:r>
    </w:fldSimple>
    <w:r>
      <w:rPr>
        <w:b w:val="0"/>
      </w:rPr>
      <w:t xml:space="preserve"> </w:t>
    </w:r>
  </w:p>
  <w:p w14:paraId="7B54AC2C" w14:textId="77777777" w:rsidR="00B37AEC" w:rsidRDefault="00FA0615">
    <w:r>
      <w:rPr>
        <w:b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8E846" w14:textId="77777777" w:rsidR="001649CB" w:rsidRDefault="001649CB">
      <w:pPr>
        <w:spacing w:line="240" w:lineRule="auto"/>
      </w:pPr>
      <w:r>
        <w:separator/>
      </w:r>
    </w:p>
  </w:footnote>
  <w:footnote w:type="continuationSeparator" w:id="0">
    <w:p w14:paraId="70715ECE" w14:textId="77777777" w:rsidR="001649CB" w:rsidRDefault="001649C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79701" w14:textId="77777777" w:rsidR="00B37AEC" w:rsidRDefault="00FA0615">
    <w:pPr>
      <w:ind w:left="16"/>
      <w:jc w:val="center"/>
    </w:pPr>
    <w:r>
      <w:rPr>
        <w:color w:val="7F7F7F"/>
      </w:rPr>
      <w:t xml:space="preserve"> </w:t>
    </w:r>
  </w:p>
  <w:p w14:paraId="6A88EE28" w14:textId="77777777" w:rsidR="00B37AEC" w:rsidRDefault="00FA0615">
    <w:pPr>
      <w:ind w:left="16"/>
      <w:jc w:val="center"/>
    </w:pPr>
    <w:r>
      <w:rPr>
        <w:color w:val="7F7F7F"/>
      </w:rPr>
      <w:t xml:space="preserve"> </w:t>
    </w:r>
  </w:p>
  <w:p w14:paraId="22256AD8" w14:textId="77777777" w:rsidR="00B37AEC" w:rsidRDefault="00FA0615">
    <w:pPr>
      <w:ind w:right="38"/>
      <w:jc w:val="center"/>
    </w:pPr>
    <w:r>
      <w:t xml:space="preserve">Tadley Court School Curriculum Local Procedure September 2025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166EB" w14:textId="77777777" w:rsidR="00B37AEC" w:rsidRDefault="00FA0615">
    <w:pPr>
      <w:ind w:left="16"/>
      <w:jc w:val="center"/>
    </w:pPr>
    <w:r>
      <w:rPr>
        <w:color w:val="7F7F7F"/>
      </w:rPr>
      <w:t xml:space="preserve"> </w:t>
    </w:r>
  </w:p>
  <w:p w14:paraId="17B60882" w14:textId="77777777" w:rsidR="00B37AEC" w:rsidRDefault="00FA0615">
    <w:pPr>
      <w:ind w:left="16"/>
      <w:jc w:val="center"/>
    </w:pPr>
    <w:r>
      <w:rPr>
        <w:color w:val="7F7F7F"/>
      </w:rPr>
      <w:t xml:space="preserve"> </w:t>
    </w:r>
  </w:p>
  <w:p w14:paraId="3D71337A" w14:textId="08F521E8" w:rsidR="00B37AEC" w:rsidRDefault="00FA0615">
    <w:pPr>
      <w:ind w:right="38"/>
      <w:jc w:val="center"/>
    </w:pPr>
    <w:r>
      <w:t>Tadley Court School Curriculum Local Procedure September 202</w:t>
    </w:r>
    <w:r w:rsidR="00804372">
      <w:t>6</w:t>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AEE32" w14:textId="77777777" w:rsidR="00B37AEC" w:rsidRDefault="00FA0615">
    <w:pPr>
      <w:ind w:left="16"/>
      <w:jc w:val="center"/>
    </w:pPr>
    <w:r>
      <w:rPr>
        <w:color w:val="7F7F7F"/>
      </w:rPr>
      <w:t xml:space="preserve"> </w:t>
    </w:r>
  </w:p>
  <w:p w14:paraId="38E0D87E" w14:textId="77777777" w:rsidR="00B37AEC" w:rsidRDefault="00FA0615">
    <w:pPr>
      <w:ind w:left="16"/>
      <w:jc w:val="center"/>
    </w:pPr>
    <w:r>
      <w:rPr>
        <w:color w:val="7F7F7F"/>
      </w:rPr>
      <w:t xml:space="preserve"> </w:t>
    </w:r>
  </w:p>
  <w:p w14:paraId="24DE3BEE" w14:textId="77777777" w:rsidR="00B37AEC" w:rsidRDefault="00FA0615">
    <w:pPr>
      <w:ind w:right="38"/>
      <w:jc w:val="center"/>
    </w:pPr>
    <w:r>
      <w:t xml:space="preserve">Tadley Court School Curriculum Local Procedure September 2025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E5A93"/>
    <w:multiLevelType w:val="hybridMultilevel"/>
    <w:tmpl w:val="101C47D0"/>
    <w:lvl w:ilvl="0" w:tplc="4C1C4960">
      <w:start w:val="1"/>
      <w:numFmt w:val="bullet"/>
      <w:lvlText w:val="•"/>
      <w:lvlJc w:val="left"/>
      <w:pPr>
        <w:ind w:left="9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8568CA0">
      <w:start w:val="1"/>
      <w:numFmt w:val="bullet"/>
      <w:lvlText w:val="o"/>
      <w:lvlJc w:val="left"/>
      <w:pPr>
        <w:ind w:left="17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4EEA0E4">
      <w:start w:val="1"/>
      <w:numFmt w:val="bullet"/>
      <w:lvlText w:val="▪"/>
      <w:lvlJc w:val="left"/>
      <w:pPr>
        <w:ind w:left="24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2382A76">
      <w:start w:val="1"/>
      <w:numFmt w:val="bullet"/>
      <w:lvlText w:val="•"/>
      <w:lvlJc w:val="left"/>
      <w:pPr>
        <w:ind w:left="31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4B49E9C">
      <w:start w:val="1"/>
      <w:numFmt w:val="bullet"/>
      <w:lvlText w:val="o"/>
      <w:lvlJc w:val="left"/>
      <w:pPr>
        <w:ind w:left="39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7D0A6AC">
      <w:start w:val="1"/>
      <w:numFmt w:val="bullet"/>
      <w:lvlText w:val="▪"/>
      <w:lvlJc w:val="left"/>
      <w:pPr>
        <w:ind w:left="46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BE65FAA">
      <w:start w:val="1"/>
      <w:numFmt w:val="bullet"/>
      <w:lvlText w:val="•"/>
      <w:lvlJc w:val="left"/>
      <w:pPr>
        <w:ind w:left="53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AA8E434">
      <w:start w:val="1"/>
      <w:numFmt w:val="bullet"/>
      <w:lvlText w:val="o"/>
      <w:lvlJc w:val="left"/>
      <w:pPr>
        <w:ind w:left="60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73407F4">
      <w:start w:val="1"/>
      <w:numFmt w:val="bullet"/>
      <w:lvlText w:val="▪"/>
      <w:lvlJc w:val="left"/>
      <w:pPr>
        <w:ind w:left="67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57F1122"/>
    <w:multiLevelType w:val="hybridMultilevel"/>
    <w:tmpl w:val="E6CA9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A9C0B37"/>
    <w:multiLevelType w:val="hybridMultilevel"/>
    <w:tmpl w:val="BAD61786"/>
    <w:lvl w:ilvl="0" w:tplc="D21AB2DA">
      <w:start w:val="1"/>
      <w:numFmt w:val="bullet"/>
      <w:lvlText w:val="•"/>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264F2F4">
      <w:start w:val="1"/>
      <w:numFmt w:val="bullet"/>
      <w:lvlText w:val="o"/>
      <w:lvlJc w:val="left"/>
      <w:pPr>
        <w:ind w:left="1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BA4C8C6">
      <w:start w:val="1"/>
      <w:numFmt w:val="bullet"/>
      <w:lvlText w:val="▪"/>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948C74">
      <w:start w:val="1"/>
      <w:numFmt w:val="bullet"/>
      <w:lvlText w:val="•"/>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9D6C9D6">
      <w:start w:val="1"/>
      <w:numFmt w:val="bullet"/>
      <w:lvlText w:val="o"/>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6D61D42">
      <w:start w:val="1"/>
      <w:numFmt w:val="bullet"/>
      <w:lvlText w:val="▪"/>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C347666">
      <w:start w:val="1"/>
      <w:numFmt w:val="bullet"/>
      <w:lvlText w:val="•"/>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A1218EE">
      <w:start w:val="1"/>
      <w:numFmt w:val="bullet"/>
      <w:lvlText w:val="o"/>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23C66DA">
      <w:start w:val="1"/>
      <w:numFmt w:val="bullet"/>
      <w:lvlText w:val="▪"/>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EDA3DBD"/>
    <w:multiLevelType w:val="hybridMultilevel"/>
    <w:tmpl w:val="8E98CC52"/>
    <w:lvl w:ilvl="0" w:tplc="EA94EAA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3F08E66">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2DE356C">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512A474">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274BDBA">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21A54D8">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A1C2618">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A8C6E4E">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3D84C18">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63DB237E"/>
    <w:multiLevelType w:val="hybridMultilevel"/>
    <w:tmpl w:val="A7CA85CE"/>
    <w:lvl w:ilvl="0" w:tplc="997CC682">
      <w:start w:val="1"/>
      <w:numFmt w:val="bullet"/>
      <w:lvlText w:val="•"/>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7A0AB24">
      <w:start w:val="1"/>
      <w:numFmt w:val="bullet"/>
      <w:lvlText w:val="o"/>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1F2B62C">
      <w:start w:val="1"/>
      <w:numFmt w:val="bullet"/>
      <w:lvlText w:val="▪"/>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100E90C">
      <w:start w:val="1"/>
      <w:numFmt w:val="bullet"/>
      <w:lvlText w:val="•"/>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2DA57BE">
      <w:start w:val="1"/>
      <w:numFmt w:val="bullet"/>
      <w:lvlText w:val="o"/>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4D082E2">
      <w:start w:val="1"/>
      <w:numFmt w:val="bullet"/>
      <w:lvlText w:val="▪"/>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AF64D32">
      <w:start w:val="1"/>
      <w:numFmt w:val="bullet"/>
      <w:lvlText w:val="•"/>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E1C37BC">
      <w:start w:val="1"/>
      <w:numFmt w:val="bullet"/>
      <w:lvlText w:val="o"/>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76CDC38">
      <w:start w:val="1"/>
      <w:numFmt w:val="bullet"/>
      <w:lvlText w:val="▪"/>
      <w:lvlJc w:val="left"/>
      <w:pPr>
        <w:ind w:left="69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676029B7"/>
    <w:multiLevelType w:val="hybridMultilevel"/>
    <w:tmpl w:val="3BFCB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6815EC"/>
    <w:multiLevelType w:val="hybridMultilevel"/>
    <w:tmpl w:val="89E8FA1A"/>
    <w:lvl w:ilvl="0" w:tplc="5C38433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E58DE10">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E327C10">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7C2F710">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48A5F46">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E08A332">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9DE391A">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024C258">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3F22C18">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743A2DC2"/>
    <w:multiLevelType w:val="hybridMultilevel"/>
    <w:tmpl w:val="8266F54C"/>
    <w:lvl w:ilvl="0" w:tplc="EFBA5144">
      <w:start w:val="1"/>
      <w:numFmt w:val="bullet"/>
      <w:lvlText w:val="•"/>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8903B7A">
      <w:start w:val="1"/>
      <w:numFmt w:val="bullet"/>
      <w:lvlText w:val="o"/>
      <w:lvlJc w:val="left"/>
      <w:pPr>
        <w:ind w:left="1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48A9B1C">
      <w:start w:val="1"/>
      <w:numFmt w:val="bullet"/>
      <w:lvlText w:val="▪"/>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B6AA284">
      <w:start w:val="1"/>
      <w:numFmt w:val="bullet"/>
      <w:lvlText w:val="•"/>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9FCE68A">
      <w:start w:val="1"/>
      <w:numFmt w:val="bullet"/>
      <w:lvlText w:val="o"/>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5A0CA70">
      <w:start w:val="1"/>
      <w:numFmt w:val="bullet"/>
      <w:lvlText w:val="▪"/>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75804CE">
      <w:start w:val="1"/>
      <w:numFmt w:val="bullet"/>
      <w:lvlText w:val="•"/>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F8CBD70">
      <w:start w:val="1"/>
      <w:numFmt w:val="bullet"/>
      <w:lvlText w:val="o"/>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8AA490C">
      <w:start w:val="1"/>
      <w:numFmt w:val="bullet"/>
      <w:lvlText w:val="▪"/>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7E165F93"/>
    <w:multiLevelType w:val="hybridMultilevel"/>
    <w:tmpl w:val="BC1E4B14"/>
    <w:lvl w:ilvl="0" w:tplc="C4C8B2A2">
      <w:start w:val="1"/>
      <w:numFmt w:val="bullet"/>
      <w:lvlText w:val="•"/>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20ECC70">
      <w:start w:val="1"/>
      <w:numFmt w:val="bullet"/>
      <w:lvlText w:val="o"/>
      <w:lvlJc w:val="left"/>
      <w:pPr>
        <w:ind w:left="1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2626E4C">
      <w:start w:val="1"/>
      <w:numFmt w:val="bullet"/>
      <w:lvlText w:val="▪"/>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484492E">
      <w:start w:val="1"/>
      <w:numFmt w:val="bullet"/>
      <w:lvlText w:val="•"/>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35E48EA">
      <w:start w:val="1"/>
      <w:numFmt w:val="bullet"/>
      <w:lvlText w:val="o"/>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2EEAC26">
      <w:start w:val="1"/>
      <w:numFmt w:val="bullet"/>
      <w:lvlText w:val="▪"/>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CA2B20E">
      <w:start w:val="1"/>
      <w:numFmt w:val="bullet"/>
      <w:lvlText w:val="•"/>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F3645C6">
      <w:start w:val="1"/>
      <w:numFmt w:val="bullet"/>
      <w:lvlText w:val="o"/>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CB46E22">
      <w:start w:val="1"/>
      <w:numFmt w:val="bullet"/>
      <w:lvlText w:val="▪"/>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980065929">
    <w:abstractNumId w:val="7"/>
  </w:num>
  <w:num w:numId="2" w16cid:durableId="1965846420">
    <w:abstractNumId w:val="8"/>
  </w:num>
  <w:num w:numId="3" w16cid:durableId="1584333726">
    <w:abstractNumId w:val="2"/>
  </w:num>
  <w:num w:numId="4" w16cid:durableId="708650267">
    <w:abstractNumId w:val="0"/>
  </w:num>
  <w:num w:numId="5" w16cid:durableId="1362781787">
    <w:abstractNumId w:val="6"/>
  </w:num>
  <w:num w:numId="6" w16cid:durableId="1603339864">
    <w:abstractNumId w:val="4"/>
  </w:num>
  <w:num w:numId="7" w16cid:durableId="492455736">
    <w:abstractNumId w:val="3"/>
  </w:num>
  <w:num w:numId="8" w16cid:durableId="539366626">
    <w:abstractNumId w:val="5"/>
  </w:num>
  <w:num w:numId="9" w16cid:durableId="2560597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7AEC"/>
    <w:rsid w:val="0008208B"/>
    <w:rsid w:val="000A5CE7"/>
    <w:rsid w:val="001649CB"/>
    <w:rsid w:val="001F6282"/>
    <w:rsid w:val="00244FEE"/>
    <w:rsid w:val="00267AB6"/>
    <w:rsid w:val="00341281"/>
    <w:rsid w:val="00351253"/>
    <w:rsid w:val="003E72DD"/>
    <w:rsid w:val="00443AD6"/>
    <w:rsid w:val="004A4896"/>
    <w:rsid w:val="00530A72"/>
    <w:rsid w:val="0054582A"/>
    <w:rsid w:val="00566B0D"/>
    <w:rsid w:val="00695A08"/>
    <w:rsid w:val="007537D0"/>
    <w:rsid w:val="00804372"/>
    <w:rsid w:val="00854FDF"/>
    <w:rsid w:val="008C1803"/>
    <w:rsid w:val="009A1810"/>
    <w:rsid w:val="00AB7374"/>
    <w:rsid w:val="00B11988"/>
    <w:rsid w:val="00B37AEC"/>
    <w:rsid w:val="00B515C5"/>
    <w:rsid w:val="00DA2FB5"/>
    <w:rsid w:val="00DC7117"/>
    <w:rsid w:val="00DE6B82"/>
    <w:rsid w:val="00DE73F8"/>
    <w:rsid w:val="00E9434A"/>
    <w:rsid w:val="00F509A9"/>
    <w:rsid w:val="00FA0615"/>
    <w:rsid w:val="1C88FBBA"/>
    <w:rsid w:val="67D6CFDD"/>
    <w:rsid w:val="7293269D"/>
    <w:rsid w:val="73CD6205"/>
    <w:rsid w:val="7A7221A1"/>
    <w:rsid w:val="7B70F4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38A67"/>
  <w15:docId w15:val="{49E0D648-9A5D-4C36-8EF2-9C82FA349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08B"/>
    <w:pPr>
      <w:spacing w:after="0" w:line="259" w:lineRule="auto"/>
    </w:pPr>
    <w:rPr>
      <w:rFonts w:ascii="Calibri" w:eastAsia="Calibri" w:hAnsi="Calibri" w:cs="Calibri"/>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0820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37e93a4a-1d6b-407a-9450-d46603dd95a0">QRSHY72NDP5Y-1085915945-1372565</_dlc_DocId>
    <_dlc_DocIdUrl xmlns="37e93a4a-1d6b-407a-9450-d46603dd95a0">
      <Url>https://aspriscs.sharepoint.com/sites/TadleyCorporate/_layouts/15/DocIdRedir.aspx?ID=QRSHY72NDP5Y-1085915945-1372565</Url>
      <Description>QRSHY72NDP5Y-1085915945-1372565</Description>
    </_dlc_DocIdUrl>
    <SharedWithUsers xmlns="37e93a4a-1d6b-407a-9450-d46603dd95a0">
      <UserInfo>
        <DisplayName/>
        <AccountId xsi:nil="true"/>
        <AccountType/>
      </UserInfo>
    </SharedWithUsers>
    <lcf76f155ced4ddcb4097134ff3c332f xmlns="9927a808-6011-42d7-bb79-25dd4b6a5e60">
      <Terms xmlns="http://schemas.microsoft.com/office/infopath/2007/PartnerControls"/>
    </lcf76f155ced4ddcb4097134ff3c332f>
    <TaxCatchAll xmlns="37e93a4a-1d6b-407a-9450-d46603dd95a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135975CF6858A4FA0BDF0F0BA556380" ma:contentTypeVersion="19" ma:contentTypeDescription="Create a new document." ma:contentTypeScope="" ma:versionID="3bbb7477099d54fd3a83000a485bcac5">
  <xsd:schema xmlns:xsd="http://www.w3.org/2001/XMLSchema" xmlns:xs="http://www.w3.org/2001/XMLSchema" xmlns:p="http://schemas.microsoft.com/office/2006/metadata/properties" xmlns:ns2="37e93a4a-1d6b-407a-9450-d46603dd95a0" xmlns:ns3="9927a808-6011-42d7-bb79-25dd4b6a5e60" targetNamespace="http://schemas.microsoft.com/office/2006/metadata/properties" ma:root="true" ma:fieldsID="9a9e3cff080ab18d7187eed02efc82c8" ns2:_="" ns3:_="">
    <xsd:import namespace="37e93a4a-1d6b-407a-9450-d46603dd95a0"/>
    <xsd:import namespace="9927a808-6011-42d7-bb79-25dd4b6a5e6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e93a4a-1d6b-407a-9450-d46603dd95a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085f2b42-97ce-4b98-8e1f-61881fbefa74}" ma:internalName="TaxCatchAll" ma:showField="CatchAllData" ma:web="37e93a4a-1d6b-407a-9450-d46603dd95a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7a808-6011-42d7-bb79-25dd4b6a5e6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5647211-A2E9-413B-88CD-ADFD8D36B8B6}">
  <ds:schemaRefs>
    <ds:schemaRef ds:uri="http://schemas.microsoft.com/sharepoint/v3/contenttype/forms"/>
  </ds:schemaRefs>
</ds:datastoreItem>
</file>

<file path=customXml/itemProps2.xml><?xml version="1.0" encoding="utf-8"?>
<ds:datastoreItem xmlns:ds="http://schemas.openxmlformats.org/officeDocument/2006/customXml" ds:itemID="{5330CB8B-AD5D-494C-8251-99657CF72832}">
  <ds:schemaRefs>
    <ds:schemaRef ds:uri="http://schemas.microsoft.com/office/2006/metadata/properties"/>
    <ds:schemaRef ds:uri="http://schemas.microsoft.com/office/infopath/2007/PartnerControls"/>
    <ds:schemaRef ds:uri="37e93a4a-1d6b-407a-9450-d46603dd95a0"/>
    <ds:schemaRef ds:uri="9927a808-6011-42d7-bb79-25dd4b6a5e60"/>
  </ds:schemaRefs>
</ds:datastoreItem>
</file>

<file path=customXml/itemProps3.xml><?xml version="1.0" encoding="utf-8"?>
<ds:datastoreItem xmlns:ds="http://schemas.openxmlformats.org/officeDocument/2006/customXml" ds:itemID="{E450C371-9712-4A6F-8186-29D40CC0C1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e93a4a-1d6b-407a-9450-d46603dd95a0"/>
    <ds:schemaRef ds:uri="9927a808-6011-42d7-bb79-25dd4b6a5e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FAD536-9AC5-4F4D-8621-5C2DEB20288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2833</Words>
  <Characters>16152</Characters>
  <Application>Microsoft Office Word</Application>
  <DocSecurity>0</DocSecurity>
  <Lines>134</Lines>
  <Paragraphs>37</Paragraphs>
  <ScaleCrop>false</ScaleCrop>
  <Company/>
  <LinksUpToDate>false</LinksUpToDate>
  <CharactersWithSpaces>18948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Rickson</dc:creator>
  <cp:keywords/>
  <cp:lastModifiedBy>Adam Inns</cp:lastModifiedBy>
  <cp:revision>26</cp:revision>
  <dcterms:created xsi:type="dcterms:W3CDTF">2026-09-28T19:01:00Z</dcterms:created>
  <dcterms:modified xsi:type="dcterms:W3CDTF">2026-09-29T13:27:00Z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3370800</vt:r8>
  </property>
  <property fmtid="{D5CDD505-2E9C-101B-9397-08002B2CF9AE}" pid="3" name="ContentTypeId">
    <vt:lpwstr>0x0101007135975CF6858A4FA0BDF0F0BA556380</vt:lpwstr>
  </property>
  <property fmtid="{D5CDD505-2E9C-101B-9397-08002B2CF9AE}" pid="4" name="ComplianceAssetId">
    <vt:lpwstr/>
  </property>
  <property fmtid="{D5CDD505-2E9C-101B-9397-08002B2CF9AE}" pid="5" name="_dlc_DocIdItemGuid">
    <vt:lpwstr>c193b176-8c62-4fa1-bca6-b9bcd461c653</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