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F7CE2" w14:textId="5506F7B6" w:rsidR="00714039" w:rsidRDefault="00CD0921">
      <w:r>
        <w:rPr>
          <w:rFonts w:ascii="Tahoma" w:hAnsi="Tahoma" w:cs="Tahoma"/>
          <w:noProof/>
          <w:color w:val="365F91"/>
        </w:rPr>
        <w:drawing>
          <wp:anchor distT="0" distB="0" distL="114300" distR="114300" simplePos="0" relativeHeight="251659776" behindDoc="1" locked="0" layoutInCell="1" allowOverlap="1" wp14:anchorId="1E763E13" wp14:editId="4D15929A">
            <wp:simplePos x="0" y="0"/>
            <wp:positionH relativeFrom="margin">
              <wp:align>left</wp:align>
            </wp:positionH>
            <wp:positionV relativeFrom="paragraph">
              <wp:posOffset>-501015</wp:posOffset>
            </wp:positionV>
            <wp:extent cx="1308100" cy="503770"/>
            <wp:effectExtent l="0" t="0" r="6350" b="0"/>
            <wp:wrapNone/>
            <wp:docPr id="1893084993" name="Picture 57"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084993" name="Picture 57" descr="A blue text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8100" cy="503770"/>
                    </a:xfrm>
                    <a:prstGeom prst="rect">
                      <a:avLst/>
                    </a:prstGeom>
                  </pic:spPr>
                </pic:pic>
              </a:graphicData>
            </a:graphic>
          </wp:anchor>
        </w:drawing>
      </w:r>
    </w:p>
    <w:tbl>
      <w:tblPr>
        <w:tblStyle w:val="TableGrid"/>
        <w:tblW w:w="0" w:type="auto"/>
        <w:tblLook w:val="04A0" w:firstRow="1" w:lastRow="0" w:firstColumn="1" w:lastColumn="0" w:noHBand="0" w:noVBand="1"/>
      </w:tblPr>
      <w:tblGrid>
        <w:gridCol w:w="3436"/>
        <w:gridCol w:w="5580"/>
      </w:tblGrid>
      <w:tr w:rsidR="007B05E9" w14:paraId="25EC15A7" w14:textId="77777777" w:rsidTr="008C0321">
        <w:tc>
          <w:tcPr>
            <w:tcW w:w="3510" w:type="dxa"/>
            <w:shd w:val="clear" w:color="auto" w:fill="DBE5F1" w:themeFill="accent1" w:themeFillTint="33"/>
          </w:tcPr>
          <w:p w14:paraId="26A6B10F" w14:textId="77777777" w:rsidR="007B05E9" w:rsidRPr="00847CED" w:rsidRDefault="007B05E9">
            <w:pPr>
              <w:rPr>
                <w:b/>
              </w:rPr>
            </w:pPr>
            <w:r w:rsidRPr="00847CED">
              <w:rPr>
                <w:b/>
              </w:rPr>
              <w:t>Local Procedure Title</w:t>
            </w:r>
          </w:p>
        </w:tc>
        <w:tc>
          <w:tcPr>
            <w:tcW w:w="5732" w:type="dxa"/>
          </w:tcPr>
          <w:p w14:paraId="63E366D0" w14:textId="6668F0AF" w:rsidR="007B05E9" w:rsidRPr="001F544A" w:rsidRDefault="00CF0577" w:rsidP="00C51D06">
            <w:pPr>
              <w:rPr>
                <w:b/>
              </w:rPr>
            </w:pPr>
            <w:r>
              <w:rPr>
                <w:b/>
              </w:rPr>
              <w:t>Additional Learning Needs</w:t>
            </w:r>
          </w:p>
        </w:tc>
      </w:tr>
      <w:tr w:rsidR="007B05E9" w14:paraId="37C87AC5" w14:textId="77777777" w:rsidTr="008C0321">
        <w:tc>
          <w:tcPr>
            <w:tcW w:w="3510" w:type="dxa"/>
            <w:shd w:val="clear" w:color="auto" w:fill="DBE5F1" w:themeFill="accent1" w:themeFillTint="33"/>
          </w:tcPr>
          <w:p w14:paraId="6D076435" w14:textId="5D4E9A7F" w:rsidR="007B05E9" w:rsidRPr="00847CED" w:rsidRDefault="00FA0C74">
            <w:pPr>
              <w:rPr>
                <w:b/>
              </w:rPr>
            </w:pPr>
            <w:r>
              <w:rPr>
                <w:b/>
              </w:rPr>
              <w:t>Service</w:t>
            </w:r>
          </w:p>
        </w:tc>
        <w:tc>
          <w:tcPr>
            <w:tcW w:w="5732" w:type="dxa"/>
          </w:tcPr>
          <w:p w14:paraId="4F9C3C77" w14:textId="67231309" w:rsidR="007B05E9" w:rsidRPr="001F544A" w:rsidRDefault="00977A37">
            <w:pPr>
              <w:rPr>
                <w:b/>
              </w:rPr>
            </w:pPr>
            <w:proofErr w:type="spellStart"/>
            <w:r>
              <w:rPr>
                <w:b/>
              </w:rPr>
              <w:t>Aspris</w:t>
            </w:r>
            <w:proofErr w:type="spellEnd"/>
            <w:r>
              <w:rPr>
                <w:b/>
              </w:rPr>
              <w:t xml:space="preserve"> </w:t>
            </w:r>
            <w:proofErr w:type="spellStart"/>
            <w:r>
              <w:rPr>
                <w:b/>
              </w:rPr>
              <w:t>Talocher</w:t>
            </w:r>
            <w:proofErr w:type="spellEnd"/>
            <w:r>
              <w:rPr>
                <w:b/>
              </w:rPr>
              <w:t xml:space="preserve"> School</w:t>
            </w:r>
          </w:p>
        </w:tc>
      </w:tr>
      <w:tr w:rsidR="007B05E9" w14:paraId="47E27224" w14:textId="77777777" w:rsidTr="008C0321">
        <w:tc>
          <w:tcPr>
            <w:tcW w:w="3510" w:type="dxa"/>
            <w:shd w:val="clear" w:color="auto" w:fill="DBE5F1" w:themeFill="accent1" w:themeFillTint="33"/>
          </w:tcPr>
          <w:p w14:paraId="211AB3BB" w14:textId="5641A65C" w:rsidR="007B05E9" w:rsidRPr="00847CED" w:rsidRDefault="00745FDD" w:rsidP="00847CED">
            <w:pPr>
              <w:rPr>
                <w:b/>
              </w:rPr>
            </w:pPr>
            <w:r>
              <w:rPr>
                <w:b/>
              </w:rPr>
              <w:t>A</w:t>
            </w:r>
            <w:r w:rsidR="007B05E9" w:rsidRPr="00847CED">
              <w:rPr>
                <w:b/>
              </w:rPr>
              <w:t xml:space="preserve">CS Policy </w:t>
            </w:r>
            <w:r w:rsidR="00847CED">
              <w:rPr>
                <w:b/>
              </w:rPr>
              <w:t>number and t</w:t>
            </w:r>
            <w:r w:rsidR="00847CED" w:rsidRPr="00847CED">
              <w:rPr>
                <w:b/>
              </w:rPr>
              <w:t>itle</w:t>
            </w:r>
          </w:p>
        </w:tc>
        <w:tc>
          <w:tcPr>
            <w:tcW w:w="5732" w:type="dxa"/>
          </w:tcPr>
          <w:p w14:paraId="186DD072" w14:textId="10215887" w:rsidR="007B05E9" w:rsidRPr="001F544A" w:rsidRDefault="00745FDD" w:rsidP="00B24B26">
            <w:pPr>
              <w:rPr>
                <w:b/>
              </w:rPr>
            </w:pPr>
            <w:r>
              <w:rPr>
                <w:b/>
              </w:rPr>
              <w:t>A</w:t>
            </w:r>
            <w:r w:rsidR="00BE4844" w:rsidRPr="001F544A">
              <w:rPr>
                <w:b/>
              </w:rPr>
              <w:t xml:space="preserve">CS </w:t>
            </w:r>
            <w:r w:rsidR="00B24B26">
              <w:rPr>
                <w:b/>
              </w:rPr>
              <w:t>33</w:t>
            </w:r>
            <w:r w:rsidR="00CF0577">
              <w:rPr>
                <w:b/>
              </w:rPr>
              <w:t>A</w:t>
            </w:r>
            <w:r w:rsidR="00BE4844" w:rsidRPr="001F544A">
              <w:rPr>
                <w:b/>
              </w:rPr>
              <w:t xml:space="preserve"> </w:t>
            </w:r>
            <w:r w:rsidR="00CF0577">
              <w:rPr>
                <w:b/>
              </w:rPr>
              <w:t>Additional Learning Needs</w:t>
            </w:r>
          </w:p>
        </w:tc>
      </w:tr>
      <w:tr w:rsidR="008C0321" w14:paraId="5E6CAC62" w14:textId="77777777" w:rsidTr="008C0321">
        <w:tc>
          <w:tcPr>
            <w:tcW w:w="3510" w:type="dxa"/>
            <w:shd w:val="clear" w:color="auto" w:fill="DBE5F1" w:themeFill="accent1" w:themeFillTint="33"/>
          </w:tcPr>
          <w:p w14:paraId="5541A8EB" w14:textId="77777777" w:rsidR="008C0321" w:rsidRPr="00847CED" w:rsidRDefault="008C0321" w:rsidP="00847CED">
            <w:pPr>
              <w:rPr>
                <w:b/>
              </w:rPr>
            </w:pPr>
            <w:r>
              <w:rPr>
                <w:b/>
              </w:rPr>
              <w:t>Local Procedure template reference</w:t>
            </w:r>
          </w:p>
        </w:tc>
        <w:tc>
          <w:tcPr>
            <w:tcW w:w="5732" w:type="dxa"/>
          </w:tcPr>
          <w:p w14:paraId="52FA110B" w14:textId="136B22C3" w:rsidR="008C0321" w:rsidRPr="001F544A" w:rsidRDefault="00745FDD" w:rsidP="00B24B26">
            <w:pPr>
              <w:rPr>
                <w:b/>
              </w:rPr>
            </w:pPr>
            <w:r>
              <w:rPr>
                <w:b/>
              </w:rPr>
              <w:t>A</w:t>
            </w:r>
            <w:r w:rsidR="00BE4844" w:rsidRPr="001F544A">
              <w:rPr>
                <w:b/>
              </w:rPr>
              <w:t xml:space="preserve">CS LP </w:t>
            </w:r>
            <w:r w:rsidR="00B24B26">
              <w:rPr>
                <w:b/>
              </w:rPr>
              <w:t>33</w:t>
            </w:r>
            <w:r w:rsidR="00CF0577">
              <w:rPr>
                <w:b/>
              </w:rPr>
              <w:t>A</w:t>
            </w:r>
            <w:r w:rsidR="00BE4844" w:rsidRPr="001F544A">
              <w:rPr>
                <w:b/>
              </w:rPr>
              <w:t xml:space="preserve"> </w:t>
            </w:r>
          </w:p>
        </w:tc>
      </w:tr>
      <w:tr w:rsidR="007B05E9" w14:paraId="7DEBEA8F" w14:textId="77777777" w:rsidTr="008C0321">
        <w:tc>
          <w:tcPr>
            <w:tcW w:w="3510" w:type="dxa"/>
            <w:shd w:val="clear" w:color="auto" w:fill="DBE5F1" w:themeFill="accent1" w:themeFillTint="33"/>
          </w:tcPr>
          <w:p w14:paraId="0A1E2032" w14:textId="77777777" w:rsidR="007B05E9" w:rsidRPr="00847CED" w:rsidRDefault="00847CED">
            <w:pPr>
              <w:rPr>
                <w:b/>
              </w:rPr>
            </w:pPr>
            <w:r w:rsidRPr="00847CED">
              <w:rPr>
                <w:b/>
              </w:rPr>
              <w:t>Local Procedure date</w:t>
            </w:r>
          </w:p>
        </w:tc>
        <w:tc>
          <w:tcPr>
            <w:tcW w:w="5732" w:type="dxa"/>
          </w:tcPr>
          <w:p w14:paraId="40C5C38E" w14:textId="28A9557C" w:rsidR="007B05E9" w:rsidRDefault="00977A37">
            <w:r>
              <w:t>3/10/2025</w:t>
            </w:r>
          </w:p>
        </w:tc>
      </w:tr>
      <w:tr w:rsidR="007B05E9" w14:paraId="21922817" w14:textId="77777777" w:rsidTr="008C0321">
        <w:tc>
          <w:tcPr>
            <w:tcW w:w="3510" w:type="dxa"/>
            <w:shd w:val="clear" w:color="auto" w:fill="DBE5F1" w:themeFill="accent1" w:themeFillTint="33"/>
          </w:tcPr>
          <w:p w14:paraId="5E927731" w14:textId="77777777" w:rsidR="007B05E9" w:rsidRPr="00847CED" w:rsidRDefault="00847CED">
            <w:pPr>
              <w:rPr>
                <w:b/>
              </w:rPr>
            </w:pPr>
            <w:r w:rsidRPr="00847CED">
              <w:rPr>
                <w:b/>
              </w:rPr>
              <w:t>Local Procedure review date</w:t>
            </w:r>
          </w:p>
        </w:tc>
        <w:tc>
          <w:tcPr>
            <w:tcW w:w="5732" w:type="dxa"/>
          </w:tcPr>
          <w:p w14:paraId="33F38DC2" w14:textId="5C8EDE8C" w:rsidR="007B05E9" w:rsidRDefault="00977A37">
            <w:r>
              <w:t>2/10/2026</w:t>
            </w:r>
          </w:p>
        </w:tc>
      </w:tr>
      <w:tr w:rsidR="007B05E9" w14:paraId="32F9D5D6" w14:textId="77777777" w:rsidTr="008C0321">
        <w:tc>
          <w:tcPr>
            <w:tcW w:w="3510" w:type="dxa"/>
            <w:shd w:val="clear" w:color="auto" w:fill="DBE5F1" w:themeFill="accent1" w:themeFillTint="33"/>
          </w:tcPr>
          <w:p w14:paraId="7F18C14F" w14:textId="77777777" w:rsidR="007B05E9" w:rsidRPr="00847CED" w:rsidRDefault="00847CED">
            <w:pPr>
              <w:rPr>
                <w:b/>
              </w:rPr>
            </w:pPr>
            <w:r w:rsidRPr="00847CED">
              <w:rPr>
                <w:b/>
              </w:rPr>
              <w:t>Local Procedure Author(s)</w:t>
            </w:r>
          </w:p>
        </w:tc>
        <w:tc>
          <w:tcPr>
            <w:tcW w:w="5732" w:type="dxa"/>
          </w:tcPr>
          <w:p w14:paraId="73BCF46C" w14:textId="25D5C33D" w:rsidR="007B05E9" w:rsidRDefault="00977A37">
            <w:r>
              <w:t>Jo Shearman</w:t>
            </w:r>
          </w:p>
        </w:tc>
      </w:tr>
      <w:tr w:rsidR="007B05E9" w14:paraId="5F5E4D2A" w14:textId="77777777" w:rsidTr="008C0321">
        <w:tc>
          <w:tcPr>
            <w:tcW w:w="3510" w:type="dxa"/>
            <w:shd w:val="clear" w:color="auto" w:fill="DBE5F1" w:themeFill="accent1" w:themeFillTint="33"/>
          </w:tcPr>
          <w:p w14:paraId="358D3D4C" w14:textId="77777777" w:rsidR="007B05E9" w:rsidRPr="00847CED" w:rsidRDefault="00847CED">
            <w:pPr>
              <w:rPr>
                <w:b/>
              </w:rPr>
            </w:pPr>
            <w:r w:rsidRPr="00847CED">
              <w:rPr>
                <w:b/>
              </w:rPr>
              <w:t>Local Procedure Ratification</w:t>
            </w:r>
          </w:p>
        </w:tc>
        <w:tc>
          <w:tcPr>
            <w:tcW w:w="5732" w:type="dxa"/>
          </w:tcPr>
          <w:p w14:paraId="06755C30" w14:textId="77777777" w:rsidR="007B05E9" w:rsidRPr="008C0321" w:rsidRDefault="00847CED" w:rsidP="00ED27F4">
            <w:pPr>
              <w:rPr>
                <w:sz w:val="20"/>
                <w:szCs w:val="20"/>
              </w:rPr>
            </w:pPr>
            <w:r w:rsidRPr="008C0321">
              <w:rPr>
                <w:sz w:val="20"/>
                <w:szCs w:val="20"/>
              </w:rPr>
              <w:t xml:space="preserve">Checked and </w:t>
            </w:r>
            <w:proofErr w:type="gramStart"/>
            <w:r w:rsidRPr="008C0321">
              <w:rPr>
                <w:sz w:val="20"/>
                <w:szCs w:val="20"/>
              </w:rPr>
              <w:t>Approved</w:t>
            </w:r>
            <w:proofErr w:type="gramEnd"/>
            <w:r w:rsidRPr="008C0321">
              <w:rPr>
                <w:sz w:val="20"/>
                <w:szCs w:val="20"/>
              </w:rPr>
              <w:t xml:space="preserve"> by:              </w:t>
            </w:r>
            <w:r w:rsidR="00ED27F4">
              <w:rPr>
                <w:sz w:val="20"/>
                <w:szCs w:val="20"/>
              </w:rPr>
              <w:t xml:space="preserve">                               </w:t>
            </w:r>
          </w:p>
        </w:tc>
      </w:tr>
    </w:tbl>
    <w:p w14:paraId="3FC33925" w14:textId="77777777" w:rsidR="00847CED" w:rsidRPr="00847CED" w:rsidRDefault="00847CED" w:rsidP="00847CED"/>
    <w:tbl>
      <w:tblPr>
        <w:tblStyle w:val="TableGrid"/>
        <w:tblW w:w="0" w:type="auto"/>
        <w:tblInd w:w="-34" w:type="dxa"/>
        <w:tblLook w:val="04A0" w:firstRow="1" w:lastRow="0" w:firstColumn="1" w:lastColumn="0" w:noHBand="0" w:noVBand="1"/>
      </w:tblPr>
      <w:tblGrid>
        <w:gridCol w:w="9050"/>
      </w:tblGrid>
      <w:tr w:rsidR="007E4FBB" w:rsidRPr="00A64F89" w14:paraId="6631F608" w14:textId="77777777" w:rsidTr="00077E5D">
        <w:tc>
          <w:tcPr>
            <w:tcW w:w="9276" w:type="dxa"/>
          </w:tcPr>
          <w:p w14:paraId="3F742811" w14:textId="3C56D988" w:rsidR="007E4FBB" w:rsidRPr="00A64F89" w:rsidRDefault="00977A37" w:rsidP="00077E5D">
            <w:pPr>
              <w:pStyle w:val="ListParagraph"/>
              <w:numPr>
                <w:ilvl w:val="0"/>
                <w:numId w:val="2"/>
              </w:numPr>
              <w:rPr>
                <w:b/>
              </w:rPr>
            </w:pPr>
            <w:r>
              <w:rPr>
                <w:b/>
              </w:rPr>
              <w:t>Introduction</w:t>
            </w:r>
          </w:p>
        </w:tc>
      </w:tr>
      <w:tr w:rsidR="007E4FBB" w:rsidRPr="00A64F89" w14:paraId="154B8761" w14:textId="77777777" w:rsidTr="00077E5D">
        <w:tc>
          <w:tcPr>
            <w:tcW w:w="9276" w:type="dxa"/>
          </w:tcPr>
          <w:p w14:paraId="21BD49B3" w14:textId="77777777" w:rsidR="00977A37" w:rsidRDefault="00977A37" w:rsidP="00977A37">
            <w:pPr>
              <w:rPr>
                <w:rFonts w:cstheme="minorHAnsi"/>
              </w:rPr>
            </w:pPr>
            <w:r>
              <w:rPr>
                <w:rFonts w:cstheme="minorHAnsi"/>
              </w:rPr>
              <w:t xml:space="preserve">At </w:t>
            </w:r>
            <w:proofErr w:type="spellStart"/>
            <w:r>
              <w:rPr>
                <w:rFonts w:cstheme="minorHAnsi"/>
              </w:rPr>
              <w:t>Aspris</w:t>
            </w:r>
            <w:proofErr w:type="spellEnd"/>
            <w:r>
              <w:rPr>
                <w:rFonts w:cstheme="minorHAnsi"/>
              </w:rPr>
              <w:t xml:space="preserve"> </w:t>
            </w:r>
            <w:proofErr w:type="spellStart"/>
            <w:r>
              <w:rPr>
                <w:rFonts w:cstheme="minorHAnsi"/>
              </w:rPr>
              <w:t>Talocher</w:t>
            </w:r>
            <w:proofErr w:type="spellEnd"/>
            <w:r>
              <w:rPr>
                <w:rFonts w:cstheme="minorHAnsi"/>
              </w:rPr>
              <w:t xml:space="preserve"> School we are determined to deliver fully inclusive educational experiences for our learners, by ensuring needs are identified early and are addressed quickly so that learners are supported to reach their full potential at school, through an adopted and adapted Curriculum for Wales Framework.</w:t>
            </w:r>
          </w:p>
          <w:p w14:paraId="75C12068" w14:textId="0A772FDB" w:rsidR="00977A37" w:rsidRDefault="00977A37" w:rsidP="00977A37">
            <w:pPr>
              <w:rPr>
                <w:rFonts w:cstheme="minorHAnsi"/>
              </w:rPr>
            </w:pPr>
            <w:proofErr w:type="gramStart"/>
            <w:r>
              <w:rPr>
                <w:rFonts w:cstheme="minorHAnsi"/>
              </w:rPr>
              <w:t>The majority of</w:t>
            </w:r>
            <w:proofErr w:type="gramEnd"/>
            <w:r>
              <w:rPr>
                <w:rFonts w:cstheme="minorHAnsi"/>
              </w:rPr>
              <w:t xml:space="preserve"> learners who attend </w:t>
            </w:r>
            <w:proofErr w:type="spellStart"/>
            <w:r>
              <w:rPr>
                <w:rFonts w:cstheme="minorHAnsi"/>
              </w:rPr>
              <w:t>Aspris</w:t>
            </w:r>
            <w:proofErr w:type="spellEnd"/>
            <w:r>
              <w:rPr>
                <w:rFonts w:cstheme="minorHAnsi"/>
              </w:rPr>
              <w:t xml:space="preserve"> </w:t>
            </w:r>
            <w:proofErr w:type="spellStart"/>
            <w:r>
              <w:rPr>
                <w:rFonts w:cstheme="minorHAnsi"/>
              </w:rPr>
              <w:t>Talocher</w:t>
            </w:r>
            <w:proofErr w:type="spellEnd"/>
            <w:r>
              <w:rPr>
                <w:rFonts w:cstheme="minorHAnsi"/>
              </w:rPr>
              <w:t xml:space="preserve"> School an IDP/ EHCP and may have had previous experiences of disrupted schooling; historically unmet needs; and a range of comorbid diagnoses. They may have experienced disjointed education and may be performing well below age related expectations. Learners may have large gaps in their learning and may be lacking in self-confidence. Most have some degree of Social, Emotional and Mental Health issues (SEMH). </w:t>
            </w:r>
          </w:p>
          <w:p w14:paraId="0D052175" w14:textId="1973A72C" w:rsidR="00977A37" w:rsidRDefault="00977A37" w:rsidP="00977A37">
            <w:pPr>
              <w:rPr>
                <w:rFonts w:cstheme="minorHAnsi"/>
              </w:rPr>
            </w:pPr>
            <w:r>
              <w:rPr>
                <w:rFonts w:cstheme="minorHAnsi"/>
              </w:rPr>
              <w:t>Full-time education, which adopts trauma informed practices such as PACE (Playfulness, Acceptance, Curiosity and Empathy) is essential to meeting the needs of individual learners so that they can make expected progress against their baseline assessments, experience success within education and work towards their next steps in education, employment and training.</w:t>
            </w:r>
          </w:p>
          <w:p w14:paraId="18E139BB" w14:textId="77777777" w:rsidR="00977A37" w:rsidRDefault="00977A37" w:rsidP="00977A37">
            <w:pPr>
              <w:rPr>
                <w:rFonts w:cstheme="minorHAnsi"/>
              </w:rPr>
            </w:pPr>
          </w:p>
          <w:p w14:paraId="13708591" w14:textId="77777777" w:rsidR="00977A37" w:rsidRDefault="00977A37" w:rsidP="00977A37">
            <w:pPr>
              <w:rPr>
                <w:rFonts w:cstheme="minorHAnsi"/>
              </w:rPr>
            </w:pPr>
            <w:r>
              <w:rPr>
                <w:rFonts w:cstheme="minorHAnsi"/>
              </w:rPr>
              <w:t xml:space="preserve">At </w:t>
            </w:r>
            <w:proofErr w:type="spellStart"/>
            <w:r>
              <w:rPr>
                <w:rFonts w:cstheme="minorHAnsi"/>
              </w:rPr>
              <w:t>Aspris</w:t>
            </w:r>
            <w:proofErr w:type="spellEnd"/>
            <w:r>
              <w:rPr>
                <w:rFonts w:cstheme="minorHAnsi"/>
              </w:rPr>
              <w:t xml:space="preserve"> </w:t>
            </w:r>
            <w:proofErr w:type="spellStart"/>
            <w:r>
              <w:rPr>
                <w:rFonts w:cstheme="minorHAnsi"/>
              </w:rPr>
              <w:t>Talocher</w:t>
            </w:r>
            <w:proofErr w:type="spellEnd"/>
            <w:r>
              <w:rPr>
                <w:rFonts w:cstheme="minorHAnsi"/>
              </w:rPr>
              <w:t xml:space="preserve"> School we aim to provide a service which considers the following:</w:t>
            </w:r>
          </w:p>
          <w:p w14:paraId="5EC0BBDA" w14:textId="77777777" w:rsidR="00977A37" w:rsidRDefault="00977A37" w:rsidP="00977A37">
            <w:pPr>
              <w:rPr>
                <w:rFonts w:cstheme="minorHAnsi"/>
              </w:rPr>
            </w:pPr>
          </w:p>
          <w:p w14:paraId="22F39288" w14:textId="77777777" w:rsidR="00977A37" w:rsidRDefault="00977A37" w:rsidP="00977A37">
            <w:pPr>
              <w:pStyle w:val="NormalWeb"/>
              <w:numPr>
                <w:ilvl w:val="0"/>
                <w:numId w:val="4"/>
              </w:numPr>
              <w:shd w:val="clear" w:color="auto" w:fill="FFFFFF"/>
              <w:spacing w:after="0"/>
              <w:textAlignment w:val="baseline"/>
              <w:rPr>
                <w:rFonts w:asciiTheme="minorHAnsi" w:hAnsiTheme="minorHAnsi" w:cstheme="minorHAnsi"/>
                <w:sz w:val="22"/>
                <w:szCs w:val="22"/>
              </w:rPr>
            </w:pPr>
            <w:r>
              <w:rPr>
                <w:rFonts w:asciiTheme="minorHAnsi" w:hAnsiTheme="minorHAnsi" w:cstheme="minorHAnsi"/>
                <w:sz w:val="22"/>
                <w:szCs w:val="22"/>
              </w:rPr>
              <w:t xml:space="preserve">ALNET Act (2018) </w:t>
            </w:r>
            <w:hyperlink r:id="rId8" w:history="1">
              <w:r>
                <w:rPr>
                  <w:rStyle w:val="Hyperlink"/>
                  <w:rFonts w:asciiTheme="minorHAnsi" w:hAnsiTheme="minorHAnsi" w:cstheme="minorHAnsi"/>
                  <w:sz w:val="22"/>
                  <w:szCs w:val="22"/>
                </w:rPr>
                <w:t>Additional Learning Needs and Education Tribunal (Wales) Act | GOV.WALES</w:t>
              </w:r>
            </w:hyperlink>
          </w:p>
          <w:p w14:paraId="75493A4E" w14:textId="77777777" w:rsidR="00977A37" w:rsidRDefault="00977A37" w:rsidP="00977A37">
            <w:pPr>
              <w:pStyle w:val="NormalWeb"/>
              <w:numPr>
                <w:ilvl w:val="0"/>
                <w:numId w:val="4"/>
              </w:numPr>
              <w:shd w:val="clear" w:color="auto" w:fill="FFFFFF"/>
              <w:spacing w:after="0"/>
              <w:textAlignment w:val="baseline"/>
              <w:rPr>
                <w:rFonts w:asciiTheme="minorHAnsi" w:hAnsiTheme="minorHAnsi" w:cstheme="minorHAnsi"/>
                <w:sz w:val="22"/>
                <w:szCs w:val="22"/>
              </w:rPr>
            </w:pPr>
            <w:r>
              <w:rPr>
                <w:rFonts w:asciiTheme="minorHAnsi" w:hAnsiTheme="minorHAnsi" w:cstheme="minorHAnsi"/>
                <w:sz w:val="22"/>
                <w:szCs w:val="22"/>
              </w:rPr>
              <w:t xml:space="preserve">Equality Act (2010) </w:t>
            </w:r>
            <w:hyperlink r:id="rId9" w:history="1">
              <w:r>
                <w:rPr>
                  <w:rStyle w:val="Hyperlink"/>
                  <w:rFonts w:asciiTheme="minorHAnsi" w:hAnsiTheme="minorHAnsi" w:cstheme="minorHAnsi"/>
                  <w:sz w:val="22"/>
                  <w:szCs w:val="22"/>
                </w:rPr>
                <w:t>https://gov.wales/written-statement-equality-act-2010-statutory-duties-wales-regulations-2011-eq uality-act-2010</w:t>
              </w:r>
            </w:hyperlink>
          </w:p>
          <w:p w14:paraId="154EA671" w14:textId="77777777" w:rsidR="00977A37" w:rsidRDefault="00977A37" w:rsidP="00977A37">
            <w:pPr>
              <w:pStyle w:val="NormalWeb"/>
              <w:numPr>
                <w:ilvl w:val="0"/>
                <w:numId w:val="4"/>
              </w:numPr>
              <w:shd w:val="clear" w:color="auto" w:fill="FFFFFF"/>
              <w:spacing w:after="0"/>
              <w:textAlignment w:val="baseline"/>
              <w:rPr>
                <w:rFonts w:asciiTheme="minorHAnsi" w:hAnsiTheme="minorHAnsi" w:cstheme="minorHAnsi"/>
                <w:sz w:val="22"/>
                <w:szCs w:val="22"/>
              </w:rPr>
            </w:pPr>
            <w:r>
              <w:rPr>
                <w:rFonts w:asciiTheme="minorHAnsi" w:hAnsiTheme="minorHAnsi" w:cstheme="minorHAnsi"/>
                <w:sz w:val="22"/>
                <w:szCs w:val="22"/>
              </w:rPr>
              <w:t xml:space="preserve"> Additional Learning Needs Code for Wales (2021) </w:t>
            </w:r>
            <w:hyperlink r:id="rId10" w:history="1">
              <w:r>
                <w:rPr>
                  <w:rStyle w:val="Hyperlink"/>
                  <w:rFonts w:asciiTheme="minorHAnsi" w:hAnsiTheme="minorHAnsi" w:cstheme="minorHAnsi"/>
                  <w:sz w:val="22"/>
                  <w:szCs w:val="22"/>
                </w:rPr>
                <w:t>https://gov.wales/sites/default/files/publications/2021-03/210326-the-additional-learning-needs-co de-for-wales-2021.pdf</w:t>
              </w:r>
            </w:hyperlink>
          </w:p>
          <w:p w14:paraId="05540A4E" w14:textId="77777777" w:rsidR="00977A37" w:rsidRDefault="00977A37" w:rsidP="00977A37">
            <w:pPr>
              <w:pStyle w:val="NormalWeb"/>
              <w:numPr>
                <w:ilvl w:val="0"/>
                <w:numId w:val="4"/>
              </w:numPr>
              <w:shd w:val="clear" w:color="auto" w:fill="FFFFFF"/>
              <w:spacing w:after="0"/>
              <w:textAlignment w:val="baseline"/>
              <w:rPr>
                <w:rFonts w:asciiTheme="minorHAnsi" w:hAnsiTheme="minorHAnsi" w:cstheme="minorHAnsi"/>
                <w:sz w:val="22"/>
                <w:szCs w:val="22"/>
              </w:rPr>
            </w:pPr>
            <w:r>
              <w:rPr>
                <w:rFonts w:asciiTheme="minorHAnsi" w:hAnsiTheme="minorHAnsi" w:cstheme="minorHAnsi"/>
                <w:sz w:val="22"/>
                <w:szCs w:val="22"/>
              </w:rPr>
              <w:t xml:space="preserve"> Local Authority ALN Strategy </w:t>
            </w:r>
            <w:hyperlink r:id="rId11" w:history="1">
              <w:r>
                <w:rPr>
                  <w:rStyle w:val="Hyperlink"/>
                  <w:rFonts w:asciiTheme="minorHAnsi" w:hAnsiTheme="minorHAnsi" w:cstheme="minorHAnsi"/>
                  <w:sz w:val="22"/>
                  <w:szCs w:val="22"/>
                </w:rPr>
                <w:t>New ALN Reform - Monmouthshire</w:t>
              </w:r>
            </w:hyperlink>
          </w:p>
          <w:p w14:paraId="041C103B" w14:textId="77777777" w:rsidR="00977A37" w:rsidRDefault="00977A37" w:rsidP="00977A37">
            <w:pPr>
              <w:pStyle w:val="NormalWeb"/>
              <w:numPr>
                <w:ilvl w:val="0"/>
                <w:numId w:val="4"/>
              </w:numPr>
              <w:shd w:val="clear" w:color="auto" w:fill="FFFFFF"/>
              <w:spacing w:after="0"/>
              <w:textAlignment w:val="baseline"/>
              <w:rPr>
                <w:rFonts w:asciiTheme="minorHAnsi" w:hAnsiTheme="minorHAnsi" w:cstheme="minorHAnsi"/>
                <w:sz w:val="22"/>
                <w:szCs w:val="22"/>
              </w:rPr>
            </w:pPr>
            <w:r>
              <w:rPr>
                <w:rFonts w:asciiTheme="minorHAnsi" w:hAnsiTheme="minorHAnsi" w:cstheme="minorHAnsi"/>
                <w:sz w:val="22"/>
                <w:szCs w:val="22"/>
              </w:rPr>
              <w:t xml:space="preserve">Welsh Government Implementation Guidance (2021) </w:t>
            </w:r>
          </w:p>
          <w:p w14:paraId="43A75C42" w14:textId="77777777" w:rsidR="00977A37" w:rsidRDefault="00977A37" w:rsidP="00977A37">
            <w:pPr>
              <w:pStyle w:val="NormalWeb"/>
              <w:shd w:val="clear" w:color="auto" w:fill="FFFFFF"/>
              <w:spacing w:after="0"/>
              <w:ind w:left="720"/>
              <w:textAlignment w:val="baseline"/>
              <w:rPr>
                <w:rFonts w:asciiTheme="minorHAnsi" w:hAnsiTheme="minorHAnsi" w:cstheme="minorHAnsi"/>
                <w:color w:val="548DD4" w:themeColor="text2" w:themeTint="99"/>
                <w:sz w:val="22"/>
                <w:szCs w:val="22"/>
              </w:rPr>
            </w:pPr>
            <w:r>
              <w:rPr>
                <w:rFonts w:asciiTheme="minorHAnsi" w:hAnsiTheme="minorHAnsi" w:cstheme="minorHAnsi"/>
                <w:color w:val="548DD4" w:themeColor="text2" w:themeTint="99"/>
                <w:sz w:val="22"/>
                <w:szCs w:val="22"/>
              </w:rPr>
              <w:t>https://gov.wales/implementing-additional-learning-needs-and-education-tribunal-wales-act-20 18-practitioner-guide-html</w:t>
            </w:r>
          </w:p>
          <w:p w14:paraId="1592A071" w14:textId="440D8B7E" w:rsidR="00977A37" w:rsidRDefault="00977A37" w:rsidP="00CB5A8F">
            <w:pPr>
              <w:pStyle w:val="NormalWeb"/>
              <w:numPr>
                <w:ilvl w:val="0"/>
                <w:numId w:val="4"/>
              </w:numPr>
              <w:shd w:val="clear" w:color="auto" w:fill="FFFFFF"/>
              <w:spacing w:after="0"/>
              <w:textAlignment w:val="baseline"/>
              <w:rPr>
                <w:rFonts w:asciiTheme="minorHAnsi" w:hAnsiTheme="minorHAnsi" w:cstheme="minorHAnsi"/>
                <w:color w:val="548DD4" w:themeColor="text2" w:themeTint="99"/>
                <w:sz w:val="22"/>
                <w:szCs w:val="22"/>
              </w:rPr>
            </w:pPr>
            <w:r>
              <w:rPr>
                <w:rFonts w:asciiTheme="minorHAnsi" w:hAnsiTheme="minorHAnsi" w:cstheme="minorHAnsi"/>
                <w:color w:val="548DD4" w:themeColor="text2" w:themeTint="99"/>
                <w:sz w:val="22"/>
                <w:szCs w:val="22"/>
              </w:rPr>
              <w:t xml:space="preserve">Dept of Education special educational needs and disability code of practice: 0-25 years (2014, updated 2024)      </w:t>
            </w:r>
            <w:hyperlink r:id="rId12" w:history="1">
              <w:r w:rsidRPr="00977A37">
                <w:rPr>
                  <w:rStyle w:val="Hyperlink"/>
                  <w:rFonts w:asciiTheme="minorHAnsi" w:hAnsiTheme="minorHAnsi" w:cstheme="minorHAnsi"/>
                  <w:sz w:val="22"/>
                  <w:szCs w:val="22"/>
                </w:rPr>
                <w:t>SEND code of practice: 0 to 25 years - GOV.UK</w:t>
              </w:r>
            </w:hyperlink>
          </w:p>
          <w:p w14:paraId="25B8734A" w14:textId="075B1DFF" w:rsidR="007E4FBB" w:rsidRDefault="007E4FBB" w:rsidP="00077E5D">
            <w:pPr>
              <w:pStyle w:val="ListParagraph"/>
              <w:ind w:left="0"/>
            </w:pPr>
          </w:p>
          <w:p w14:paraId="302BA451" w14:textId="77777777" w:rsidR="007E4FBB" w:rsidRPr="00A64F89" w:rsidRDefault="007E4FBB" w:rsidP="00077E5D">
            <w:pPr>
              <w:pStyle w:val="ListParagraph"/>
              <w:ind w:left="0"/>
            </w:pPr>
          </w:p>
        </w:tc>
      </w:tr>
      <w:tr w:rsidR="007E4FBB" w:rsidRPr="00A64F89" w14:paraId="31D635B3" w14:textId="77777777" w:rsidTr="00077E5D">
        <w:tc>
          <w:tcPr>
            <w:tcW w:w="9276" w:type="dxa"/>
          </w:tcPr>
          <w:p w14:paraId="0D954073" w14:textId="5117AEC8" w:rsidR="007E4FBB" w:rsidRPr="00A64F89" w:rsidRDefault="00977A37" w:rsidP="00077E5D">
            <w:pPr>
              <w:pStyle w:val="ListParagraph"/>
              <w:numPr>
                <w:ilvl w:val="0"/>
                <w:numId w:val="2"/>
              </w:numPr>
              <w:rPr>
                <w:b/>
              </w:rPr>
            </w:pPr>
            <w:r>
              <w:rPr>
                <w:b/>
              </w:rPr>
              <w:t>Definition of ALN</w:t>
            </w:r>
          </w:p>
        </w:tc>
      </w:tr>
      <w:tr w:rsidR="007E4FBB" w:rsidRPr="00A64F89" w14:paraId="3E7CE14F" w14:textId="77777777" w:rsidTr="00077E5D">
        <w:tc>
          <w:tcPr>
            <w:tcW w:w="9276" w:type="dxa"/>
          </w:tcPr>
          <w:p w14:paraId="0E98431C" w14:textId="264650E9" w:rsidR="00977A37" w:rsidRDefault="00977A37" w:rsidP="00977A37">
            <w:pPr>
              <w:pStyle w:val="NormalWeb"/>
              <w:spacing w:line="270" w:lineRule="atLeast"/>
              <w:rPr>
                <w:rFonts w:asciiTheme="minorHAnsi" w:hAnsiTheme="minorHAnsi" w:cstheme="minorHAnsi"/>
                <w:sz w:val="22"/>
                <w:szCs w:val="22"/>
              </w:rPr>
            </w:pPr>
            <w:r>
              <w:rPr>
                <w:rFonts w:asciiTheme="minorHAnsi" w:hAnsiTheme="minorHAnsi" w:cstheme="minorHAnsi"/>
                <w:sz w:val="22"/>
                <w:szCs w:val="22"/>
              </w:rPr>
              <w:t xml:space="preserve">Definition of Additional Learning Needs (ALNs): </w:t>
            </w:r>
          </w:p>
          <w:p w14:paraId="0253469E" w14:textId="77777777" w:rsidR="00977A37" w:rsidRDefault="00977A37" w:rsidP="00977A37">
            <w:pPr>
              <w:pStyle w:val="NormalWeb"/>
              <w:numPr>
                <w:ilvl w:val="0"/>
                <w:numId w:val="6"/>
              </w:numPr>
              <w:spacing w:line="270" w:lineRule="atLeast"/>
              <w:rPr>
                <w:rFonts w:asciiTheme="minorHAnsi" w:hAnsiTheme="minorHAnsi" w:cstheme="minorHAnsi"/>
                <w:sz w:val="22"/>
                <w:szCs w:val="22"/>
              </w:rPr>
            </w:pPr>
            <w:r>
              <w:rPr>
                <w:rFonts w:asciiTheme="minorHAnsi" w:hAnsiTheme="minorHAnsi" w:cstheme="minorHAnsi"/>
                <w:sz w:val="22"/>
                <w:szCs w:val="22"/>
              </w:rPr>
              <w:lastRenderedPageBreak/>
              <w:t xml:space="preserve">A person has additional learning needs if he or she has a learning difficulty or disability (whether the learning difficulty or disability arises from a medical condition or otherwise) which calls for additional learning provision. </w:t>
            </w:r>
          </w:p>
          <w:p w14:paraId="4FC8CCC7" w14:textId="77777777" w:rsidR="00977A37" w:rsidRDefault="00977A37" w:rsidP="00977A37">
            <w:pPr>
              <w:pStyle w:val="NormalWeb"/>
              <w:numPr>
                <w:ilvl w:val="0"/>
                <w:numId w:val="6"/>
              </w:numPr>
              <w:spacing w:line="270" w:lineRule="atLeast"/>
              <w:rPr>
                <w:rFonts w:asciiTheme="minorHAnsi" w:hAnsiTheme="minorHAnsi" w:cstheme="minorHAnsi"/>
                <w:sz w:val="22"/>
                <w:szCs w:val="22"/>
              </w:rPr>
            </w:pPr>
            <w:r>
              <w:rPr>
                <w:rFonts w:asciiTheme="minorHAnsi" w:hAnsiTheme="minorHAnsi" w:cstheme="minorHAnsi"/>
                <w:sz w:val="22"/>
                <w:szCs w:val="22"/>
              </w:rPr>
              <w:t xml:space="preserve">A child of compulsory school age or person over that age has a learning difficulty or disability if he or she— </w:t>
            </w:r>
          </w:p>
          <w:p w14:paraId="6564BCAB" w14:textId="77777777" w:rsidR="00977A37" w:rsidRDefault="00977A37" w:rsidP="00977A37">
            <w:pPr>
              <w:pStyle w:val="NormalWeb"/>
              <w:spacing w:line="270" w:lineRule="atLeast"/>
              <w:ind w:left="720"/>
              <w:rPr>
                <w:rFonts w:asciiTheme="minorHAnsi" w:hAnsiTheme="minorHAnsi" w:cstheme="minorHAnsi"/>
                <w:i/>
                <w:iCs/>
                <w:sz w:val="22"/>
                <w:szCs w:val="22"/>
              </w:rPr>
            </w:pPr>
            <w:r>
              <w:rPr>
                <w:rFonts w:asciiTheme="minorHAnsi" w:hAnsiTheme="minorHAnsi" w:cstheme="minorHAnsi"/>
                <w:i/>
                <w:iCs/>
                <w:sz w:val="22"/>
                <w:szCs w:val="22"/>
              </w:rPr>
              <w:t>(a) has a significantly greater difficulty in learning than the majority of others of the same age, or (b) has a disability for the purposes of the Equality Act 2010 (c. 15) which prevents or hinders him or her from making use of facilities for education or training of a kind generally provided for others of the same age in mainstream maintained schools or mainstream institutions in the further education sector.</w:t>
            </w:r>
          </w:p>
          <w:p w14:paraId="64A6DCD0" w14:textId="77777777" w:rsidR="00977A37" w:rsidRDefault="00977A37" w:rsidP="00977A37">
            <w:pPr>
              <w:pStyle w:val="NormalWeb"/>
              <w:numPr>
                <w:ilvl w:val="0"/>
                <w:numId w:val="7"/>
              </w:numPr>
              <w:spacing w:line="270" w:lineRule="atLeast"/>
              <w:ind w:left="349" w:hanging="11"/>
              <w:rPr>
                <w:rFonts w:asciiTheme="minorHAnsi" w:hAnsiTheme="minorHAnsi" w:cstheme="minorHAnsi"/>
                <w:i/>
                <w:iCs/>
                <w:sz w:val="22"/>
                <w:szCs w:val="22"/>
              </w:rPr>
            </w:pPr>
            <w:r>
              <w:rPr>
                <w:rFonts w:asciiTheme="minorHAnsi" w:hAnsiTheme="minorHAnsi" w:cstheme="minorHAnsi"/>
                <w:sz w:val="22"/>
                <w:szCs w:val="22"/>
              </w:rPr>
              <w:t xml:space="preserve">A child under compulsory school age has a learning difficulty or disability if he or she is or would be if no additional learning provision were made, likely to be within subsection (2) when of compulsory school age. </w:t>
            </w:r>
          </w:p>
          <w:p w14:paraId="7071F898" w14:textId="77777777" w:rsidR="00977A37" w:rsidRDefault="00977A37" w:rsidP="00977A37">
            <w:pPr>
              <w:pStyle w:val="NormalWeb"/>
              <w:numPr>
                <w:ilvl w:val="0"/>
                <w:numId w:val="7"/>
              </w:numPr>
              <w:spacing w:line="270" w:lineRule="atLeast"/>
              <w:ind w:left="349" w:hanging="11"/>
              <w:rPr>
                <w:rFonts w:asciiTheme="minorHAnsi" w:hAnsiTheme="minorHAnsi" w:cstheme="minorHAnsi"/>
                <w:i/>
                <w:iCs/>
                <w:sz w:val="22"/>
                <w:szCs w:val="22"/>
              </w:rPr>
            </w:pPr>
            <w:r>
              <w:rPr>
                <w:rFonts w:asciiTheme="minorHAnsi" w:hAnsiTheme="minorHAnsi" w:cstheme="minorHAnsi"/>
                <w:sz w:val="22"/>
                <w:szCs w:val="22"/>
              </w:rPr>
              <w:t>A person does not have a learning difficulty or disability solely because the language (or form of language) in which he or she is or will be taught is different from a language (or form of language) which is or has been used at home.</w:t>
            </w:r>
          </w:p>
          <w:p w14:paraId="5F5AC1AC" w14:textId="77777777" w:rsidR="00977A37" w:rsidRDefault="00977A37" w:rsidP="00977A37">
            <w:pPr>
              <w:pStyle w:val="NormalWeb"/>
              <w:spacing w:line="270" w:lineRule="atLeast"/>
              <w:rPr>
                <w:rFonts w:asciiTheme="minorHAnsi" w:hAnsiTheme="minorHAnsi" w:cstheme="minorHAnsi"/>
                <w:b/>
                <w:bCs/>
                <w:sz w:val="22"/>
                <w:szCs w:val="22"/>
              </w:rPr>
            </w:pPr>
            <w:r>
              <w:rPr>
                <w:rFonts w:asciiTheme="minorHAnsi" w:hAnsiTheme="minorHAnsi" w:cstheme="minorHAnsi"/>
                <w:b/>
                <w:bCs/>
                <w:sz w:val="22"/>
                <w:szCs w:val="22"/>
              </w:rPr>
              <w:t>Examples of Additional Learning Needs</w:t>
            </w:r>
          </w:p>
          <w:p w14:paraId="37C4D766" w14:textId="77777777" w:rsidR="00977A37" w:rsidRDefault="00977A37" w:rsidP="00977A37">
            <w:pPr>
              <w:pStyle w:val="NormalWeb"/>
              <w:spacing w:line="270" w:lineRule="atLeast"/>
              <w:rPr>
                <w:rFonts w:asciiTheme="minorHAnsi" w:hAnsiTheme="minorHAnsi" w:cstheme="minorHAnsi"/>
                <w:sz w:val="22"/>
                <w:szCs w:val="22"/>
              </w:rPr>
            </w:pPr>
            <w:r>
              <w:rPr>
                <w:rFonts w:asciiTheme="minorHAnsi" w:hAnsiTheme="minorHAnsi" w:cstheme="minorHAnsi"/>
                <w:sz w:val="22"/>
                <w:szCs w:val="22"/>
              </w:rPr>
              <w:t>A learner with Additional Learning Needs might experience difficulties in one or more of the following areas:</w:t>
            </w:r>
          </w:p>
          <w:p w14:paraId="15883DD2" w14:textId="77777777" w:rsidR="00977A37" w:rsidRDefault="00977A37" w:rsidP="00977A37">
            <w:pPr>
              <w:pStyle w:val="NormalWeb"/>
              <w:numPr>
                <w:ilvl w:val="0"/>
                <w:numId w:val="8"/>
              </w:numPr>
              <w:spacing w:line="270" w:lineRule="atLeast"/>
              <w:rPr>
                <w:rFonts w:asciiTheme="minorHAnsi" w:hAnsiTheme="minorHAnsi" w:cstheme="minorHAnsi"/>
                <w:sz w:val="22"/>
                <w:szCs w:val="22"/>
              </w:rPr>
            </w:pPr>
            <w:r>
              <w:rPr>
                <w:rFonts w:asciiTheme="minorHAnsi" w:hAnsiTheme="minorHAnsi" w:cstheme="minorHAnsi"/>
                <w:sz w:val="22"/>
                <w:szCs w:val="22"/>
              </w:rPr>
              <w:t>Experiencing difficulties with communication and/or interacting with others (for example finding it difficult to express themselves or understand what others are saying</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 xml:space="preserve"> </w:t>
            </w:r>
          </w:p>
          <w:p w14:paraId="26B86BFF" w14:textId="77777777" w:rsidR="00977A37" w:rsidRDefault="00977A37" w:rsidP="00977A37">
            <w:pPr>
              <w:pStyle w:val="NormalWeb"/>
              <w:numPr>
                <w:ilvl w:val="0"/>
                <w:numId w:val="8"/>
              </w:numPr>
              <w:spacing w:line="270" w:lineRule="atLeast"/>
              <w:rPr>
                <w:rFonts w:asciiTheme="minorHAnsi" w:hAnsiTheme="minorHAnsi" w:cstheme="minorHAnsi"/>
                <w:sz w:val="22"/>
                <w:szCs w:val="22"/>
              </w:rPr>
            </w:pPr>
            <w:r>
              <w:rPr>
                <w:rFonts w:asciiTheme="minorHAnsi" w:hAnsiTheme="minorHAnsi" w:cstheme="minorHAnsi"/>
                <w:sz w:val="22"/>
                <w:szCs w:val="22"/>
              </w:rPr>
              <w:t>Experiencing difficulties with understanding and learning (for example difficulty with reading, writing or number work, or understanding information)</w:t>
            </w:r>
          </w:p>
          <w:p w14:paraId="0C13CCCA" w14:textId="77777777" w:rsidR="00977A37" w:rsidRDefault="00977A37" w:rsidP="00977A37">
            <w:pPr>
              <w:pStyle w:val="NormalWeb"/>
              <w:numPr>
                <w:ilvl w:val="0"/>
                <w:numId w:val="8"/>
              </w:numPr>
              <w:spacing w:line="270" w:lineRule="atLeast"/>
              <w:rPr>
                <w:rFonts w:asciiTheme="minorHAnsi" w:hAnsiTheme="minorHAnsi" w:cstheme="minorHAnsi"/>
                <w:sz w:val="22"/>
                <w:szCs w:val="22"/>
              </w:rPr>
            </w:pPr>
            <w:r>
              <w:rPr>
                <w:rFonts w:asciiTheme="minorHAnsi" w:hAnsiTheme="minorHAnsi" w:cstheme="minorHAnsi"/>
                <w:sz w:val="22"/>
                <w:szCs w:val="22"/>
              </w:rPr>
              <w:t xml:space="preserve">Experiencing difficulties with behaviour, social or emotional development (for example unable to control their behaviour </w:t>
            </w:r>
            <w:r>
              <w:rPr>
                <w:rFonts w:asciiTheme="minorHAnsi" w:hAnsiTheme="minorHAnsi" w:cstheme="minorHAnsi"/>
                <w:i/>
                <w:iCs/>
                <w:sz w:val="22"/>
                <w:szCs w:val="22"/>
              </w:rPr>
              <w:t xml:space="preserve">(may show disturbing and aggressive behaviour as a form of communication), </w:t>
            </w:r>
            <w:r>
              <w:rPr>
                <w:rFonts w:asciiTheme="minorHAnsi" w:hAnsiTheme="minorHAnsi" w:cstheme="minorHAnsi"/>
                <w:sz w:val="22"/>
                <w:szCs w:val="22"/>
              </w:rPr>
              <w:t>difficulties</w:t>
            </w:r>
            <w:r>
              <w:rPr>
                <w:rFonts w:asciiTheme="minorHAnsi" w:hAnsiTheme="minorHAnsi" w:cstheme="minorHAnsi"/>
                <w:i/>
                <w:iCs/>
                <w:sz w:val="22"/>
                <w:szCs w:val="22"/>
              </w:rPr>
              <w:t xml:space="preserve"> </w:t>
            </w:r>
            <w:r>
              <w:rPr>
                <w:rFonts w:asciiTheme="minorHAnsi" w:hAnsiTheme="minorHAnsi" w:cstheme="minorHAnsi"/>
                <w:sz w:val="22"/>
                <w:szCs w:val="22"/>
              </w:rPr>
              <w:t>processing emotions, make friends, concentrate or struggle communicating with others)</w:t>
            </w:r>
          </w:p>
          <w:p w14:paraId="6EA408DE" w14:textId="77777777" w:rsidR="00977A37" w:rsidRDefault="00977A37" w:rsidP="00977A37">
            <w:pPr>
              <w:pStyle w:val="NormalWeb"/>
              <w:numPr>
                <w:ilvl w:val="0"/>
                <w:numId w:val="8"/>
              </w:numPr>
              <w:spacing w:line="270" w:lineRule="atLeast"/>
              <w:rPr>
                <w:rFonts w:asciiTheme="minorHAnsi" w:hAnsiTheme="minorHAnsi" w:cstheme="minorHAnsi"/>
                <w:sz w:val="22"/>
                <w:szCs w:val="22"/>
              </w:rPr>
            </w:pPr>
            <w:r>
              <w:rPr>
                <w:rFonts w:asciiTheme="minorHAnsi" w:hAnsiTheme="minorHAnsi" w:cstheme="minorHAnsi"/>
                <w:sz w:val="22"/>
                <w:szCs w:val="22"/>
              </w:rPr>
              <w:t>Experiencing difficulties with sensory and/or physical things (for example hyper mobility lacking in coordination etc.)</w:t>
            </w:r>
          </w:p>
          <w:p w14:paraId="25F5224A" w14:textId="77777777" w:rsidR="00977A37" w:rsidRDefault="00977A37" w:rsidP="00977A37">
            <w:pPr>
              <w:pStyle w:val="NormalWeb"/>
              <w:numPr>
                <w:ilvl w:val="0"/>
                <w:numId w:val="8"/>
              </w:numPr>
              <w:spacing w:line="270" w:lineRule="atLeast"/>
              <w:rPr>
                <w:rFonts w:cstheme="minorHAnsi"/>
              </w:rPr>
            </w:pPr>
            <w:r>
              <w:rPr>
                <w:rFonts w:asciiTheme="minorHAnsi" w:hAnsiTheme="minorHAnsi" w:cstheme="minorHAnsi"/>
                <w:sz w:val="22"/>
                <w:szCs w:val="22"/>
              </w:rPr>
              <w:t>Experience medical problems or difficulties.</w:t>
            </w:r>
          </w:p>
          <w:p w14:paraId="01D6D72B" w14:textId="2AB85E2A" w:rsidR="007E4FBB" w:rsidRDefault="007E4FBB" w:rsidP="00077E5D">
            <w:pPr>
              <w:pStyle w:val="ListParagraph"/>
              <w:ind w:left="0"/>
            </w:pPr>
          </w:p>
          <w:p w14:paraId="2A093682" w14:textId="77777777" w:rsidR="007E4FBB" w:rsidRPr="00A64F89" w:rsidRDefault="007E4FBB" w:rsidP="00077E5D">
            <w:pPr>
              <w:pStyle w:val="ListParagraph"/>
              <w:ind w:left="0"/>
            </w:pPr>
          </w:p>
        </w:tc>
      </w:tr>
      <w:tr w:rsidR="007E4FBB" w:rsidRPr="00A64F89" w14:paraId="4054626E" w14:textId="77777777" w:rsidTr="00077E5D">
        <w:tc>
          <w:tcPr>
            <w:tcW w:w="9276" w:type="dxa"/>
          </w:tcPr>
          <w:p w14:paraId="57DC7A80" w14:textId="6783B7A3" w:rsidR="007E4FBB" w:rsidRPr="00A64F89" w:rsidRDefault="00977A37" w:rsidP="00077E5D">
            <w:pPr>
              <w:pStyle w:val="ListParagraph"/>
              <w:numPr>
                <w:ilvl w:val="0"/>
                <w:numId w:val="2"/>
              </w:numPr>
              <w:rPr>
                <w:b/>
              </w:rPr>
            </w:pPr>
            <w:r>
              <w:rPr>
                <w:b/>
              </w:rPr>
              <w:lastRenderedPageBreak/>
              <w:t>INTENT: What is the purpose of this local procedure?</w:t>
            </w:r>
          </w:p>
        </w:tc>
      </w:tr>
      <w:tr w:rsidR="007E4FBB" w:rsidRPr="00A64F89" w14:paraId="6C4DCD32" w14:textId="77777777" w:rsidTr="00077E5D">
        <w:tc>
          <w:tcPr>
            <w:tcW w:w="9276" w:type="dxa"/>
          </w:tcPr>
          <w:p w14:paraId="586E3CB6" w14:textId="77777777" w:rsidR="00977A37" w:rsidRDefault="00977A37" w:rsidP="00977A37">
            <w:pPr>
              <w:rPr>
                <w:rFonts w:cstheme="minorHAnsi"/>
              </w:rPr>
            </w:pPr>
          </w:p>
          <w:p w14:paraId="181BEDC2" w14:textId="04E108D2" w:rsidR="00977A37" w:rsidRDefault="00977A37" w:rsidP="00977A37">
            <w:pPr>
              <w:rPr>
                <w:rFonts w:cstheme="minorHAnsi"/>
              </w:rPr>
            </w:pPr>
            <w:proofErr w:type="spellStart"/>
            <w:r>
              <w:rPr>
                <w:rFonts w:cstheme="minorHAnsi"/>
              </w:rPr>
              <w:t>Aspris</w:t>
            </w:r>
            <w:proofErr w:type="spellEnd"/>
            <w:r>
              <w:rPr>
                <w:rFonts w:cstheme="minorHAnsi"/>
              </w:rPr>
              <w:t xml:space="preserve"> </w:t>
            </w:r>
            <w:proofErr w:type="spellStart"/>
            <w:r>
              <w:rPr>
                <w:rFonts w:cstheme="minorHAnsi"/>
              </w:rPr>
              <w:t>Talocher</w:t>
            </w:r>
            <w:proofErr w:type="spellEnd"/>
            <w:r>
              <w:rPr>
                <w:rFonts w:cstheme="minorHAnsi"/>
              </w:rPr>
              <w:t xml:space="preserve"> School is an independent specialist school in </w:t>
            </w:r>
            <w:proofErr w:type="gramStart"/>
            <w:r>
              <w:rPr>
                <w:rFonts w:cstheme="minorHAnsi"/>
              </w:rPr>
              <w:t xml:space="preserve">which </w:t>
            </w:r>
            <w:r w:rsidR="00977D22">
              <w:rPr>
                <w:rFonts w:cstheme="minorHAnsi"/>
              </w:rPr>
              <w:t xml:space="preserve"> </w:t>
            </w:r>
            <w:r w:rsidR="00A305DB">
              <w:rPr>
                <w:rFonts w:cstheme="minorHAnsi"/>
              </w:rPr>
              <w:t>all</w:t>
            </w:r>
            <w:proofErr w:type="gramEnd"/>
            <w:r>
              <w:rPr>
                <w:rFonts w:cstheme="minorHAnsi"/>
              </w:rPr>
              <w:t xml:space="preserve"> our learners have </w:t>
            </w:r>
            <w:r w:rsidR="00977D22">
              <w:rPr>
                <w:rFonts w:cstheme="minorHAnsi"/>
              </w:rPr>
              <w:t xml:space="preserve">been identified as having </w:t>
            </w:r>
            <w:r>
              <w:rPr>
                <w:rFonts w:cstheme="minorHAnsi"/>
              </w:rPr>
              <w:t>additional learning needs. The aims of this ALN local procedure are to assist all our learners to overcome barriers to learning by creating and maintaining a learning environment that is fully responsive to the additional learning needs of every learner. The guiding principles for the implementation of the policy are as follows:</w:t>
            </w:r>
          </w:p>
          <w:p w14:paraId="027CE493" w14:textId="77777777" w:rsidR="00977A37" w:rsidRDefault="00977A37" w:rsidP="00977A37">
            <w:pPr>
              <w:rPr>
                <w:rFonts w:cstheme="minorHAnsi"/>
              </w:rPr>
            </w:pPr>
          </w:p>
          <w:p w14:paraId="0C599E9E" w14:textId="35FB6ADA" w:rsidR="00977A37" w:rsidRDefault="00977A37" w:rsidP="00977A37">
            <w:pPr>
              <w:ind w:firstLine="349"/>
              <w:rPr>
                <w:rFonts w:cstheme="minorHAnsi"/>
              </w:rPr>
            </w:pPr>
            <w:r>
              <w:rPr>
                <w:rFonts w:cstheme="minorHAnsi"/>
              </w:rPr>
              <w:sym w:font="Symbol" w:char="F0B7"/>
            </w:r>
            <w:r>
              <w:rPr>
                <w:rFonts w:cstheme="minorHAnsi"/>
              </w:rPr>
              <w:t xml:space="preserve"> Where appropriate all learners with ALN will be offered full access to an adopted and adapted Curriculum for Wales Framework</w:t>
            </w:r>
            <w:r w:rsidR="00977D22">
              <w:rPr>
                <w:rFonts w:cstheme="minorHAnsi"/>
              </w:rPr>
              <w:t>, including the opportunity to learn, encounter and utilise Welsh language</w:t>
            </w:r>
            <w:r>
              <w:rPr>
                <w:rFonts w:cstheme="minorHAnsi"/>
              </w:rPr>
              <w:t>.</w:t>
            </w:r>
          </w:p>
          <w:p w14:paraId="6526C441" w14:textId="77777777" w:rsidR="00977A37" w:rsidRDefault="00977A37" w:rsidP="00977A37">
            <w:pPr>
              <w:ind w:firstLine="349"/>
              <w:rPr>
                <w:rFonts w:cstheme="minorHAnsi"/>
              </w:rPr>
            </w:pPr>
          </w:p>
          <w:p w14:paraId="1B43CC92" w14:textId="77777777" w:rsidR="00977A37" w:rsidRDefault="00977A37" w:rsidP="00977A37">
            <w:pPr>
              <w:ind w:firstLine="349"/>
              <w:rPr>
                <w:rFonts w:cstheme="minorHAnsi"/>
              </w:rPr>
            </w:pPr>
            <w:r>
              <w:rPr>
                <w:rFonts w:cstheme="minorHAnsi"/>
              </w:rPr>
              <w:sym w:font="Symbol" w:char="F0B7"/>
            </w:r>
            <w:r>
              <w:rPr>
                <w:rFonts w:cstheme="minorHAnsi"/>
              </w:rPr>
              <w:t xml:space="preserve"> Statutory guidance for developing a more inclusive curriculum will be adopted to: </w:t>
            </w:r>
          </w:p>
          <w:p w14:paraId="130BB4DD" w14:textId="77777777" w:rsidR="00977A37" w:rsidRDefault="00977A37" w:rsidP="00977A37">
            <w:pPr>
              <w:pStyle w:val="ListParagraph"/>
              <w:numPr>
                <w:ilvl w:val="0"/>
                <w:numId w:val="9"/>
              </w:numPr>
              <w:ind w:hanging="306"/>
              <w:rPr>
                <w:rFonts w:cstheme="minorHAnsi"/>
              </w:rPr>
            </w:pPr>
            <w:r>
              <w:rPr>
                <w:rFonts w:cstheme="minorHAnsi"/>
              </w:rPr>
              <w:t>set suitable learning challenges.</w:t>
            </w:r>
          </w:p>
          <w:p w14:paraId="43264220" w14:textId="77777777" w:rsidR="00977A37" w:rsidRDefault="00977A37" w:rsidP="00977A37">
            <w:pPr>
              <w:pStyle w:val="ListParagraph"/>
              <w:numPr>
                <w:ilvl w:val="0"/>
                <w:numId w:val="9"/>
              </w:numPr>
              <w:ind w:hanging="306"/>
              <w:rPr>
                <w:rFonts w:cstheme="minorHAnsi"/>
              </w:rPr>
            </w:pPr>
            <w:r>
              <w:rPr>
                <w:rFonts w:cstheme="minorHAnsi"/>
              </w:rPr>
              <w:t>respond to learners’ diverse learning needs.</w:t>
            </w:r>
          </w:p>
          <w:p w14:paraId="2DC3962D" w14:textId="77777777" w:rsidR="00977A37" w:rsidRDefault="00977A37" w:rsidP="00977A37">
            <w:pPr>
              <w:pStyle w:val="ListParagraph"/>
              <w:numPr>
                <w:ilvl w:val="0"/>
                <w:numId w:val="9"/>
              </w:numPr>
              <w:ind w:hanging="306"/>
              <w:rPr>
                <w:rFonts w:cstheme="minorHAnsi"/>
              </w:rPr>
            </w:pPr>
            <w:r>
              <w:rPr>
                <w:rFonts w:cstheme="minorHAnsi"/>
              </w:rPr>
              <w:t>overcome potential barriers to learning.</w:t>
            </w:r>
          </w:p>
          <w:p w14:paraId="4364F9F0" w14:textId="77777777" w:rsidR="00977A37" w:rsidRDefault="00977A37" w:rsidP="00977A37">
            <w:pPr>
              <w:pStyle w:val="ListParagraph"/>
              <w:numPr>
                <w:ilvl w:val="0"/>
                <w:numId w:val="9"/>
              </w:numPr>
              <w:ind w:hanging="306"/>
              <w:rPr>
                <w:rFonts w:cstheme="minorHAnsi"/>
              </w:rPr>
            </w:pPr>
            <w:r>
              <w:rPr>
                <w:rFonts w:cstheme="minorHAnsi"/>
              </w:rPr>
              <w:t>Provide an appropriate transition into education.</w:t>
            </w:r>
          </w:p>
          <w:p w14:paraId="13D551DE" w14:textId="77777777" w:rsidR="00977A37" w:rsidRDefault="00977A37" w:rsidP="00977A37">
            <w:pPr>
              <w:pStyle w:val="ListParagraph"/>
              <w:numPr>
                <w:ilvl w:val="0"/>
                <w:numId w:val="9"/>
              </w:numPr>
              <w:ind w:hanging="306"/>
              <w:rPr>
                <w:rFonts w:cstheme="minorHAnsi"/>
              </w:rPr>
            </w:pPr>
            <w:r>
              <w:rPr>
                <w:rFonts w:cstheme="minorHAnsi"/>
              </w:rPr>
              <w:t>Provide learners with vocational opportunities in line with their future aspirations and goals</w:t>
            </w:r>
          </w:p>
          <w:p w14:paraId="79B277C7" w14:textId="77777777" w:rsidR="00977A37" w:rsidRDefault="00977A37" w:rsidP="00977A37">
            <w:pPr>
              <w:pStyle w:val="ListParagraph"/>
              <w:numPr>
                <w:ilvl w:val="0"/>
                <w:numId w:val="9"/>
              </w:numPr>
              <w:ind w:hanging="306"/>
              <w:rPr>
                <w:rFonts w:cstheme="minorHAnsi"/>
              </w:rPr>
            </w:pPr>
            <w:r>
              <w:rPr>
                <w:rFonts w:cstheme="minorHAnsi"/>
              </w:rPr>
              <w:t>Prepare learners for further education, training or employment.</w:t>
            </w:r>
          </w:p>
          <w:p w14:paraId="4EAA0E18" w14:textId="77777777" w:rsidR="00977A37" w:rsidRDefault="00977A37" w:rsidP="00977A37">
            <w:pPr>
              <w:pStyle w:val="ListParagraph"/>
              <w:ind w:left="1080"/>
              <w:rPr>
                <w:rFonts w:cstheme="minorHAnsi"/>
              </w:rPr>
            </w:pPr>
          </w:p>
          <w:p w14:paraId="6CEB91D9" w14:textId="77777777" w:rsidR="00977A37" w:rsidRDefault="00977A37" w:rsidP="00977A37">
            <w:pPr>
              <w:ind w:firstLine="349"/>
              <w:rPr>
                <w:rFonts w:cstheme="minorHAnsi"/>
              </w:rPr>
            </w:pPr>
            <w:r>
              <w:rPr>
                <w:rFonts w:cstheme="minorHAnsi"/>
              </w:rPr>
              <w:sym w:font="Symbol" w:char="F0B7"/>
            </w:r>
            <w:r>
              <w:rPr>
                <w:rFonts w:cstheme="minorHAnsi"/>
              </w:rPr>
              <w:t xml:space="preserve"> All learners will be the responsibility of all staff, and key tutors will monitor day to day arrangements for their key learners</w:t>
            </w:r>
          </w:p>
          <w:p w14:paraId="24471796" w14:textId="77777777" w:rsidR="00977A37" w:rsidRDefault="00977A37" w:rsidP="00977A37">
            <w:pPr>
              <w:ind w:firstLine="349"/>
              <w:rPr>
                <w:rFonts w:cstheme="minorHAnsi"/>
              </w:rPr>
            </w:pPr>
            <w:r>
              <w:rPr>
                <w:rFonts w:cstheme="minorHAnsi"/>
              </w:rPr>
              <w:sym w:font="Symbol" w:char="F0B7"/>
            </w:r>
            <w:r>
              <w:rPr>
                <w:rFonts w:cstheme="minorHAnsi"/>
              </w:rPr>
              <w:t xml:space="preserve"> The views of our learners will be sought and considered through learner centred reviews.</w:t>
            </w:r>
          </w:p>
          <w:p w14:paraId="5660A2BE" w14:textId="77777777" w:rsidR="00977A37" w:rsidRDefault="00977A37" w:rsidP="00977A37">
            <w:pPr>
              <w:ind w:left="65" w:firstLine="284"/>
              <w:rPr>
                <w:rFonts w:cstheme="minorHAnsi"/>
              </w:rPr>
            </w:pPr>
            <w:r>
              <w:rPr>
                <w:rFonts w:cstheme="minorHAnsi"/>
              </w:rPr>
              <w:sym w:font="Symbol" w:char="F0B7"/>
            </w:r>
            <w:r>
              <w:rPr>
                <w:rFonts w:cstheme="minorHAnsi"/>
              </w:rPr>
              <w:t xml:space="preserve"> Parents/carers will be enabled and empowered to fulfil their vital role in supporting their child’s education.</w:t>
            </w:r>
          </w:p>
          <w:p w14:paraId="0050FF50" w14:textId="4DD85BF7" w:rsidR="007E4FBB" w:rsidRDefault="007E4FBB" w:rsidP="00077E5D">
            <w:pPr>
              <w:pStyle w:val="ListParagraph"/>
              <w:ind w:left="0"/>
            </w:pPr>
          </w:p>
          <w:p w14:paraId="3E5F6260" w14:textId="77777777" w:rsidR="007E4FBB" w:rsidRPr="00A64F89" w:rsidRDefault="007E4FBB" w:rsidP="00077E5D">
            <w:pPr>
              <w:pStyle w:val="ListParagraph"/>
              <w:ind w:left="0"/>
            </w:pPr>
          </w:p>
        </w:tc>
      </w:tr>
      <w:tr w:rsidR="007E4FBB" w:rsidRPr="00A64F89" w14:paraId="69399CAF" w14:textId="77777777" w:rsidTr="00077E5D">
        <w:tc>
          <w:tcPr>
            <w:tcW w:w="9276" w:type="dxa"/>
          </w:tcPr>
          <w:p w14:paraId="7FC5FAF6" w14:textId="173E6746" w:rsidR="007E4FBB" w:rsidRPr="00A64F89" w:rsidRDefault="00977A37" w:rsidP="00077E5D">
            <w:pPr>
              <w:pStyle w:val="ListParagraph"/>
              <w:numPr>
                <w:ilvl w:val="0"/>
                <w:numId w:val="2"/>
              </w:numPr>
              <w:rPr>
                <w:b/>
              </w:rPr>
            </w:pPr>
            <w:r w:rsidRPr="00977A37">
              <w:rPr>
                <w:b/>
              </w:rPr>
              <w:lastRenderedPageBreak/>
              <w:t xml:space="preserve">IMPLEMENTATION: How the school leadership team will ensure staff are aware of and adhere to the ALN procedure at </w:t>
            </w:r>
            <w:proofErr w:type="spellStart"/>
            <w:r w:rsidRPr="00977A37">
              <w:rPr>
                <w:b/>
              </w:rPr>
              <w:t>Aspris</w:t>
            </w:r>
            <w:proofErr w:type="spellEnd"/>
            <w:r w:rsidRPr="00977A37">
              <w:rPr>
                <w:b/>
              </w:rPr>
              <w:t xml:space="preserve"> </w:t>
            </w:r>
            <w:proofErr w:type="spellStart"/>
            <w:r w:rsidRPr="00977A37">
              <w:rPr>
                <w:b/>
              </w:rPr>
              <w:t>Talocher</w:t>
            </w:r>
            <w:proofErr w:type="spellEnd"/>
            <w:r w:rsidRPr="00977A37">
              <w:rPr>
                <w:b/>
              </w:rPr>
              <w:t xml:space="preserve"> School.</w:t>
            </w:r>
          </w:p>
        </w:tc>
      </w:tr>
      <w:tr w:rsidR="007E4FBB" w:rsidRPr="00A64F89" w14:paraId="31F5303F" w14:textId="77777777" w:rsidTr="00077E5D">
        <w:tc>
          <w:tcPr>
            <w:tcW w:w="9276" w:type="dxa"/>
          </w:tcPr>
          <w:p w14:paraId="2018B364" w14:textId="77777777" w:rsidR="00977A37" w:rsidRPr="00977A37" w:rsidRDefault="00977A37" w:rsidP="00977A37">
            <w:r w:rsidRPr="00977A37">
              <w:t xml:space="preserve">The school leadership team will ensure staff are aware of and adhere to the ALN procedure at </w:t>
            </w:r>
            <w:proofErr w:type="spellStart"/>
            <w:r w:rsidRPr="00977A37">
              <w:t>Aspris</w:t>
            </w:r>
            <w:proofErr w:type="spellEnd"/>
            <w:r w:rsidRPr="00977A37">
              <w:t xml:space="preserve"> </w:t>
            </w:r>
            <w:proofErr w:type="spellStart"/>
            <w:r w:rsidRPr="00977A37">
              <w:t>Talocher</w:t>
            </w:r>
            <w:proofErr w:type="spellEnd"/>
            <w:r w:rsidRPr="00977A37">
              <w:t xml:space="preserve"> School by:</w:t>
            </w:r>
          </w:p>
          <w:p w14:paraId="6EA6B5C1" w14:textId="77777777" w:rsidR="00977A37" w:rsidRPr="00977A37" w:rsidRDefault="00977A37" w:rsidP="00977A37">
            <w:pPr>
              <w:pStyle w:val="ListParagraph"/>
              <w:numPr>
                <w:ilvl w:val="0"/>
                <w:numId w:val="10"/>
              </w:numPr>
            </w:pPr>
            <w:r w:rsidRPr="00977A37">
              <w:t>Attending weekly meetings and discussing ALN with SLT</w:t>
            </w:r>
          </w:p>
          <w:p w14:paraId="0C979052" w14:textId="77777777" w:rsidR="00977A37" w:rsidRPr="00977A37" w:rsidRDefault="00977A37" w:rsidP="00977A37">
            <w:pPr>
              <w:pStyle w:val="ListParagraph"/>
              <w:numPr>
                <w:ilvl w:val="0"/>
                <w:numId w:val="10"/>
              </w:numPr>
            </w:pPr>
            <w:r w:rsidRPr="00977A37">
              <w:t xml:space="preserve">Key tutors monitor and update key learners’ IDPs </w:t>
            </w:r>
          </w:p>
          <w:p w14:paraId="2D886026" w14:textId="77777777" w:rsidR="00977A37" w:rsidRPr="00977A37" w:rsidRDefault="00977A37" w:rsidP="00977A37">
            <w:pPr>
              <w:pStyle w:val="ListParagraph"/>
              <w:numPr>
                <w:ilvl w:val="0"/>
                <w:numId w:val="10"/>
              </w:numPr>
            </w:pPr>
            <w:r w:rsidRPr="00977A37">
              <w:t>SLT will disseminate procedure to all staff</w:t>
            </w:r>
          </w:p>
          <w:p w14:paraId="63DD5AC8" w14:textId="77777777" w:rsidR="00977A37" w:rsidRPr="00977A37" w:rsidRDefault="00977A37" w:rsidP="00977A37">
            <w:pPr>
              <w:pStyle w:val="ListParagraph"/>
              <w:numPr>
                <w:ilvl w:val="0"/>
                <w:numId w:val="10"/>
              </w:numPr>
            </w:pPr>
            <w:r w:rsidRPr="00977A37">
              <w:t>ALNCo will discuss issues which arise with staff during weekly meetings</w:t>
            </w:r>
          </w:p>
          <w:p w14:paraId="3DF0A7B6" w14:textId="77777777" w:rsidR="00977A37" w:rsidRPr="00977A37" w:rsidRDefault="00977A37" w:rsidP="00977A37">
            <w:pPr>
              <w:pStyle w:val="ListParagraph"/>
              <w:numPr>
                <w:ilvl w:val="0"/>
                <w:numId w:val="10"/>
              </w:numPr>
            </w:pPr>
            <w:r w:rsidRPr="00977A37">
              <w:t>Therapy and intervention staff will liaise with all school staff and provide strategies that will support meeting the needs of individual learners so that they are able to achieve and make progress in line with their next steps/ IDPs/ outcomes.</w:t>
            </w:r>
          </w:p>
          <w:p w14:paraId="545ED106" w14:textId="77777777" w:rsidR="00977A37" w:rsidRPr="00977A37" w:rsidRDefault="00977A37" w:rsidP="00977A37">
            <w:pPr>
              <w:pStyle w:val="ListParagraph"/>
              <w:numPr>
                <w:ilvl w:val="0"/>
                <w:numId w:val="10"/>
              </w:numPr>
            </w:pPr>
            <w:r w:rsidRPr="00977A37">
              <w:t>ALNCo will collate information and capture data relating to a learner prior to annual reviews.</w:t>
            </w:r>
          </w:p>
          <w:p w14:paraId="5485C033" w14:textId="77777777" w:rsidR="00977A37" w:rsidRPr="00977A37" w:rsidRDefault="00977A37" w:rsidP="00977A37">
            <w:pPr>
              <w:pStyle w:val="ListParagraph"/>
              <w:numPr>
                <w:ilvl w:val="0"/>
                <w:numId w:val="10"/>
              </w:numPr>
            </w:pPr>
            <w:r w:rsidRPr="00977A37">
              <w:t>ALNCo will observe learners within lessons and around the school site, ensuring that they are placed within the correct willingness to learn group and that the curriculum meets their individual needs.</w:t>
            </w:r>
          </w:p>
          <w:p w14:paraId="1F660691" w14:textId="77777777" w:rsidR="007E4FBB" w:rsidRDefault="00722D19" w:rsidP="00722D19">
            <w:pPr>
              <w:pStyle w:val="ListParagraph"/>
              <w:numPr>
                <w:ilvl w:val="0"/>
                <w:numId w:val="10"/>
              </w:numPr>
            </w:pPr>
            <w:r>
              <w:t>Staff training within the area of ALN is provided by a various means including:</w:t>
            </w:r>
          </w:p>
          <w:p w14:paraId="2AC83112" w14:textId="77777777" w:rsidR="00722D19" w:rsidRDefault="00722D19" w:rsidP="00722D19">
            <w:pPr>
              <w:pStyle w:val="ListParagraph"/>
              <w:numPr>
                <w:ilvl w:val="1"/>
                <w:numId w:val="10"/>
              </w:numPr>
            </w:pPr>
            <w:r>
              <w:t xml:space="preserve">External providers </w:t>
            </w:r>
            <w:proofErr w:type="spellStart"/>
            <w:r>
              <w:t>eg</w:t>
            </w:r>
            <w:proofErr w:type="spellEnd"/>
            <w:r>
              <w:t xml:space="preserve"> Autism Education Trust, PACE – whole school face to face training</w:t>
            </w:r>
          </w:p>
          <w:p w14:paraId="010778D2" w14:textId="6B8CC268" w:rsidR="00722D19" w:rsidRDefault="00722D19" w:rsidP="00722D19">
            <w:pPr>
              <w:pStyle w:val="ListParagraph"/>
              <w:numPr>
                <w:ilvl w:val="1"/>
                <w:numId w:val="10"/>
              </w:numPr>
            </w:pPr>
            <w:r>
              <w:t xml:space="preserve">Behaviour lead and Therapy </w:t>
            </w:r>
            <w:proofErr w:type="gramStart"/>
            <w:r>
              <w:t>Team  -</w:t>
            </w:r>
            <w:proofErr w:type="gramEnd"/>
            <w:r>
              <w:t xml:space="preserve"> whole school face to face training on PACE, Trauma Informed Practices</w:t>
            </w:r>
          </w:p>
          <w:p w14:paraId="64B593A4" w14:textId="77777777" w:rsidR="00722D19" w:rsidRDefault="00722D19" w:rsidP="00722D19">
            <w:pPr>
              <w:pStyle w:val="ListParagraph"/>
              <w:numPr>
                <w:ilvl w:val="1"/>
                <w:numId w:val="10"/>
              </w:numPr>
            </w:pPr>
            <w:r>
              <w:t>ALNCo delivers training to teachers including reading and interpreting EHCPs and IDPs, and writing/reviewing Individual Education Plans</w:t>
            </w:r>
          </w:p>
          <w:p w14:paraId="1C49F16A" w14:textId="77777777" w:rsidR="00722D19" w:rsidRDefault="00722D19" w:rsidP="00722D19">
            <w:pPr>
              <w:pStyle w:val="ListParagraph"/>
              <w:numPr>
                <w:ilvl w:val="1"/>
                <w:numId w:val="10"/>
              </w:numPr>
            </w:pPr>
            <w:r>
              <w:t>Teachers’ CPD programme – applying Rosenshine’s Principles for learners with ALN</w:t>
            </w:r>
          </w:p>
          <w:p w14:paraId="6C24627B" w14:textId="77777777" w:rsidR="00722D19" w:rsidRDefault="00722D19" w:rsidP="00722D19">
            <w:pPr>
              <w:pStyle w:val="ListParagraph"/>
              <w:numPr>
                <w:ilvl w:val="1"/>
                <w:numId w:val="10"/>
              </w:numPr>
            </w:pPr>
            <w:r>
              <w:t xml:space="preserve">Learning Lounge Modules provide individual online learning opportunities.  </w:t>
            </w:r>
          </w:p>
          <w:p w14:paraId="555ED3EE" w14:textId="139E74CF" w:rsidR="00722D19" w:rsidRPr="00A64F89" w:rsidRDefault="00722D19" w:rsidP="00CB5A8F">
            <w:pPr>
              <w:pStyle w:val="ListParagraph"/>
              <w:numPr>
                <w:ilvl w:val="1"/>
                <w:numId w:val="10"/>
              </w:numPr>
            </w:pPr>
            <w:r>
              <w:t>Staff contribute to identifying their own development needs as part of the PDR process and can apply to complete relevant online or face to face training courses</w:t>
            </w:r>
          </w:p>
        </w:tc>
      </w:tr>
      <w:tr w:rsidR="007E4FBB" w:rsidRPr="00A64F89" w14:paraId="4DE5B21D" w14:textId="77777777" w:rsidTr="00077E5D">
        <w:tc>
          <w:tcPr>
            <w:tcW w:w="9276" w:type="dxa"/>
          </w:tcPr>
          <w:p w14:paraId="2648B21C" w14:textId="57BACE49" w:rsidR="007E4FBB" w:rsidRPr="00A64F89" w:rsidRDefault="00977A37" w:rsidP="00077E5D">
            <w:pPr>
              <w:pStyle w:val="ListParagraph"/>
              <w:numPr>
                <w:ilvl w:val="0"/>
                <w:numId w:val="2"/>
              </w:numPr>
              <w:rPr>
                <w:b/>
              </w:rPr>
            </w:pPr>
            <w:r w:rsidRPr="00977A37">
              <w:rPr>
                <w:b/>
              </w:rPr>
              <w:t>Interventions provided to enable learners reach their full potential.</w:t>
            </w:r>
          </w:p>
        </w:tc>
      </w:tr>
      <w:tr w:rsidR="007E4FBB" w:rsidRPr="00A64F89" w14:paraId="4ED4D730" w14:textId="77777777" w:rsidTr="00077E5D">
        <w:tc>
          <w:tcPr>
            <w:tcW w:w="9276" w:type="dxa"/>
          </w:tcPr>
          <w:p w14:paraId="18F3084C" w14:textId="66DDDACE" w:rsidR="00977A37" w:rsidRPr="00977A37" w:rsidRDefault="00977A37" w:rsidP="00977A37">
            <w:r w:rsidRPr="00977A37">
              <w:lastRenderedPageBreak/>
              <w:t xml:space="preserve">At </w:t>
            </w:r>
            <w:proofErr w:type="spellStart"/>
            <w:r w:rsidRPr="00977A37">
              <w:t>Aspris</w:t>
            </w:r>
            <w:proofErr w:type="spellEnd"/>
            <w:r w:rsidRPr="00977A37">
              <w:t xml:space="preserve"> </w:t>
            </w:r>
            <w:proofErr w:type="spellStart"/>
            <w:r w:rsidRPr="00977A37">
              <w:t>Talocher</w:t>
            </w:r>
            <w:proofErr w:type="spellEnd"/>
            <w:r w:rsidRPr="00977A37">
              <w:t xml:space="preserve"> School the senior leadership team, including ALNCo, and the therapy and intervention staff will assess a learner</w:t>
            </w:r>
            <w:r w:rsidR="00977D22">
              <w:t>’</w:t>
            </w:r>
            <w:r w:rsidRPr="00977A37">
              <w:t>s needs individually and develop an interventions package which is in line with provision needs and unique to an individual learner.</w:t>
            </w:r>
          </w:p>
          <w:p w14:paraId="3E9215CA" w14:textId="77777777" w:rsidR="00977A37" w:rsidRPr="00CB5A8F" w:rsidRDefault="00977A37" w:rsidP="00CB5A8F">
            <w:pPr>
              <w:rPr>
                <w:b/>
              </w:rPr>
            </w:pPr>
            <w:r w:rsidRPr="00CB5A8F">
              <w:rPr>
                <w:b/>
              </w:rPr>
              <w:t>Most common interventions on offer are:</w:t>
            </w:r>
          </w:p>
          <w:p w14:paraId="055AB97B" w14:textId="77777777" w:rsidR="00977A37" w:rsidRPr="00977A37" w:rsidRDefault="00977A37" w:rsidP="00977A37">
            <w:pPr>
              <w:pStyle w:val="ListParagraph"/>
              <w:numPr>
                <w:ilvl w:val="0"/>
                <w:numId w:val="11"/>
              </w:numPr>
            </w:pPr>
            <w:r w:rsidRPr="00977A37">
              <w:t>Speech and Language therapy</w:t>
            </w:r>
          </w:p>
          <w:p w14:paraId="048A6806" w14:textId="77777777" w:rsidR="00977A37" w:rsidRPr="00977A37" w:rsidRDefault="00977A37" w:rsidP="00977A37">
            <w:pPr>
              <w:pStyle w:val="ListParagraph"/>
              <w:numPr>
                <w:ilvl w:val="0"/>
                <w:numId w:val="11"/>
              </w:numPr>
            </w:pPr>
            <w:r w:rsidRPr="00977A37">
              <w:t>Art Therapy</w:t>
            </w:r>
          </w:p>
          <w:p w14:paraId="4CC55478" w14:textId="77777777" w:rsidR="00977A37" w:rsidRPr="00977A37" w:rsidRDefault="00977A37" w:rsidP="00977A37">
            <w:pPr>
              <w:pStyle w:val="ListParagraph"/>
              <w:numPr>
                <w:ilvl w:val="0"/>
                <w:numId w:val="11"/>
              </w:numPr>
            </w:pPr>
            <w:r w:rsidRPr="00977A37">
              <w:t>Creative Arts Counselling / Play Therapy</w:t>
            </w:r>
          </w:p>
          <w:p w14:paraId="49465277" w14:textId="77777777" w:rsidR="00977A37" w:rsidRPr="00977A37" w:rsidRDefault="00977A37" w:rsidP="00977A37">
            <w:pPr>
              <w:pStyle w:val="ListParagraph"/>
              <w:numPr>
                <w:ilvl w:val="0"/>
                <w:numId w:val="11"/>
              </w:numPr>
            </w:pPr>
            <w:r w:rsidRPr="00977A37">
              <w:t>Occupational Therapy</w:t>
            </w:r>
          </w:p>
          <w:p w14:paraId="29D67506" w14:textId="77777777" w:rsidR="00977A37" w:rsidRPr="00977A37" w:rsidRDefault="00977A37" w:rsidP="00977A37">
            <w:pPr>
              <w:pStyle w:val="ListParagraph"/>
              <w:numPr>
                <w:ilvl w:val="0"/>
                <w:numId w:val="11"/>
              </w:numPr>
            </w:pPr>
            <w:r w:rsidRPr="00977A37">
              <w:t>ELSA trained LSA</w:t>
            </w:r>
          </w:p>
          <w:p w14:paraId="23544032" w14:textId="77777777" w:rsidR="00977A37" w:rsidRPr="00977A37" w:rsidRDefault="00977A37" w:rsidP="00977A37">
            <w:pPr>
              <w:pStyle w:val="ListParagraph"/>
              <w:numPr>
                <w:ilvl w:val="0"/>
                <w:numId w:val="11"/>
              </w:numPr>
            </w:pPr>
            <w:proofErr w:type="spellStart"/>
            <w:r w:rsidRPr="00977A37">
              <w:t>Shinrin</w:t>
            </w:r>
            <w:proofErr w:type="spellEnd"/>
            <w:r w:rsidRPr="00977A37">
              <w:t xml:space="preserve"> Bushcraft</w:t>
            </w:r>
          </w:p>
          <w:p w14:paraId="722F8FE8" w14:textId="77777777" w:rsidR="00977A37" w:rsidRPr="00977A37" w:rsidRDefault="00977A37" w:rsidP="00977A37">
            <w:pPr>
              <w:pStyle w:val="ListParagraph"/>
              <w:numPr>
                <w:ilvl w:val="0"/>
                <w:numId w:val="11"/>
              </w:numPr>
            </w:pPr>
            <w:r w:rsidRPr="00977A37">
              <w:t>Forest School</w:t>
            </w:r>
          </w:p>
          <w:p w14:paraId="25B0BE01" w14:textId="77777777" w:rsidR="00977A37" w:rsidRPr="00977A37" w:rsidRDefault="00977A37" w:rsidP="00977A37">
            <w:pPr>
              <w:pStyle w:val="ListParagraph"/>
              <w:numPr>
                <w:ilvl w:val="0"/>
                <w:numId w:val="11"/>
              </w:numPr>
            </w:pPr>
            <w:r w:rsidRPr="00977A37">
              <w:t>1:1 intervention</w:t>
            </w:r>
          </w:p>
          <w:p w14:paraId="0875F69F" w14:textId="77777777" w:rsidR="00977A37" w:rsidRPr="00977A37" w:rsidRDefault="00977A37" w:rsidP="00977A37">
            <w:pPr>
              <w:pStyle w:val="ListParagraph"/>
              <w:numPr>
                <w:ilvl w:val="0"/>
                <w:numId w:val="11"/>
              </w:numPr>
            </w:pPr>
            <w:r w:rsidRPr="00977A37">
              <w:t>Vocational learning opportunities</w:t>
            </w:r>
          </w:p>
          <w:p w14:paraId="7FEEE97C" w14:textId="4DAB39A0" w:rsidR="007E4FBB" w:rsidRDefault="007E4FBB" w:rsidP="00077E5D">
            <w:pPr>
              <w:pStyle w:val="ListParagraph"/>
              <w:ind w:left="0"/>
            </w:pPr>
          </w:p>
          <w:p w14:paraId="0B8029EB" w14:textId="77777777" w:rsidR="007E4FBB" w:rsidRPr="00A64F89" w:rsidRDefault="007E4FBB" w:rsidP="00077E5D">
            <w:pPr>
              <w:pStyle w:val="ListParagraph"/>
              <w:ind w:left="0"/>
            </w:pPr>
          </w:p>
        </w:tc>
      </w:tr>
      <w:tr w:rsidR="007E4FBB" w:rsidRPr="00A64F89" w14:paraId="5F3A7C89" w14:textId="77777777" w:rsidTr="00077E5D">
        <w:tc>
          <w:tcPr>
            <w:tcW w:w="9276" w:type="dxa"/>
          </w:tcPr>
          <w:p w14:paraId="56503CD4" w14:textId="5CCABBB4" w:rsidR="007E4FBB" w:rsidRPr="00A64F89" w:rsidRDefault="00977A37" w:rsidP="00077E5D">
            <w:pPr>
              <w:pStyle w:val="ListParagraph"/>
              <w:numPr>
                <w:ilvl w:val="0"/>
                <w:numId w:val="2"/>
              </w:numPr>
              <w:rPr>
                <w:b/>
              </w:rPr>
            </w:pPr>
            <w:r w:rsidRPr="00977A37">
              <w:rPr>
                <w:b/>
              </w:rPr>
              <w:t>IMPACT: leaver destinations and outcomes</w:t>
            </w:r>
          </w:p>
        </w:tc>
      </w:tr>
      <w:tr w:rsidR="007E4FBB" w:rsidRPr="00A64F89" w14:paraId="36A759BB" w14:textId="77777777" w:rsidTr="00077E5D">
        <w:tc>
          <w:tcPr>
            <w:tcW w:w="9276" w:type="dxa"/>
          </w:tcPr>
          <w:p w14:paraId="30ACE715" w14:textId="77777777" w:rsidR="00977A37" w:rsidRDefault="00977A37" w:rsidP="00977A37">
            <w:pPr>
              <w:rPr>
                <w:rFonts w:cstheme="minorHAnsi"/>
              </w:rPr>
            </w:pPr>
            <w:r>
              <w:rPr>
                <w:rFonts w:cstheme="minorHAnsi"/>
              </w:rPr>
              <w:t xml:space="preserve">Being supported towards greater independence and employability can be life transforming for learners with ALN. A learner centred approach, which takes into consideration an individual’s needs, aspirations, skills and capabilities </w:t>
            </w:r>
            <w:proofErr w:type="gramStart"/>
            <w:r>
              <w:rPr>
                <w:rFonts w:cstheme="minorHAnsi"/>
              </w:rPr>
              <w:t>allows</w:t>
            </w:r>
            <w:proofErr w:type="gramEnd"/>
            <w:r>
              <w:rPr>
                <w:rFonts w:cstheme="minorHAnsi"/>
              </w:rPr>
              <w:t xml:space="preserve"> for the planning and transition into their next steps of education employment or training. </w:t>
            </w:r>
          </w:p>
          <w:p w14:paraId="61C886B5" w14:textId="0588211E" w:rsidR="007E4FBB" w:rsidRDefault="00977A37" w:rsidP="00977A37">
            <w:pPr>
              <w:pStyle w:val="ListParagraph"/>
              <w:ind w:left="0"/>
            </w:pPr>
            <w:r>
              <w:rPr>
                <w:rFonts w:cstheme="minorHAnsi"/>
              </w:rPr>
              <w:t xml:space="preserve">Learners are set objectives that are supportive of their individual transition plans and aim towards the correct level of qualification and positive leaver destinations, resulting in </w:t>
            </w:r>
            <w:proofErr w:type="gramStart"/>
            <w:r>
              <w:rPr>
                <w:rFonts w:cstheme="minorHAnsi"/>
              </w:rPr>
              <w:t>the vast majority of</w:t>
            </w:r>
            <w:proofErr w:type="gramEnd"/>
            <w:r>
              <w:rPr>
                <w:rFonts w:cstheme="minorHAnsi"/>
              </w:rPr>
              <w:t xml:space="preserve"> learners transitioning into mainstream colleges, training providers or employment for their post 16 education.</w:t>
            </w:r>
          </w:p>
          <w:p w14:paraId="64E4C005" w14:textId="77777777" w:rsidR="007E4FBB" w:rsidRPr="00A64F89" w:rsidRDefault="007E4FBB" w:rsidP="00077E5D">
            <w:pPr>
              <w:pStyle w:val="ListParagraph"/>
              <w:ind w:left="0"/>
            </w:pPr>
          </w:p>
        </w:tc>
      </w:tr>
      <w:tr w:rsidR="007E4FBB" w:rsidRPr="00A64F89" w14:paraId="670963AB" w14:textId="77777777" w:rsidTr="00077E5D">
        <w:tc>
          <w:tcPr>
            <w:tcW w:w="9276" w:type="dxa"/>
          </w:tcPr>
          <w:p w14:paraId="4D2A3393" w14:textId="79D884BB" w:rsidR="007E4FBB" w:rsidRPr="00A64F89" w:rsidRDefault="00977A37" w:rsidP="00077E5D">
            <w:pPr>
              <w:pStyle w:val="ListParagraph"/>
              <w:numPr>
                <w:ilvl w:val="0"/>
                <w:numId w:val="2"/>
              </w:numPr>
              <w:rPr>
                <w:b/>
              </w:rPr>
            </w:pPr>
            <w:r w:rsidRPr="00977A37">
              <w:rPr>
                <w:b/>
                <w:bCs/>
              </w:rPr>
              <w:t>Arrangements for reviewing IDP’s/ EHCP’s</w:t>
            </w:r>
          </w:p>
        </w:tc>
      </w:tr>
      <w:tr w:rsidR="007E4FBB" w:rsidRPr="00A64F89" w14:paraId="3CB79871" w14:textId="77777777" w:rsidTr="00077E5D">
        <w:tc>
          <w:tcPr>
            <w:tcW w:w="9276" w:type="dxa"/>
          </w:tcPr>
          <w:p w14:paraId="784D9203" w14:textId="77777777" w:rsidR="00977A37" w:rsidRPr="00977A37" w:rsidRDefault="00977A37" w:rsidP="00977A37">
            <w:r w:rsidRPr="00977A37">
              <w:t xml:space="preserve">The ALNCo at </w:t>
            </w:r>
            <w:proofErr w:type="spellStart"/>
            <w:r w:rsidRPr="00977A37">
              <w:t>Talocher</w:t>
            </w:r>
            <w:proofErr w:type="spellEnd"/>
            <w:r w:rsidRPr="00977A37">
              <w:t xml:space="preserve"> school will keep a clear and concise ALN audit which will have provision for tracking annual review dates, give a snapshot of learner needs and include the LA designated ALN case work officer.</w:t>
            </w:r>
          </w:p>
          <w:p w14:paraId="52E78502" w14:textId="77777777" w:rsidR="00977A37" w:rsidRPr="00977A37" w:rsidRDefault="00977A37" w:rsidP="00977A37">
            <w:r w:rsidRPr="00977A37">
              <w:t>Annual reviews will be held face to face where possible and will have a high emphasis on learner voice, parent/carer views. Where it is not possible for attendees to join the meeting face to face, then Teams invites will be sent out.</w:t>
            </w:r>
          </w:p>
          <w:p w14:paraId="16E68AC0" w14:textId="77777777" w:rsidR="00977A37" w:rsidRPr="00977A37" w:rsidRDefault="00977A37" w:rsidP="00977A37">
            <w:r w:rsidRPr="00977A37">
              <w:t>Learners’ views will be taken prior to the annual review meeting, and where possible learners will be asked to join the meeting.  However, more complex learners may find it difficult to join the meeting face to face, and in such instances the ALNCo will share learner’s views during the annual review.  Parents / carers will also be asked to share any views the learner may have indicated.</w:t>
            </w:r>
          </w:p>
          <w:p w14:paraId="2565A63E" w14:textId="77777777" w:rsidR="00977A37" w:rsidRPr="00977A37" w:rsidRDefault="00977A37" w:rsidP="00977A37">
            <w:r w:rsidRPr="00977A37">
              <w:t>Persons invited to the annual review will vary according to the range of multi-agency professionals involved with an individual learner, the ALNCo will ensure that invites are sent through to relevant individuals at least 6 weeks prior to the review meeting.</w:t>
            </w:r>
          </w:p>
          <w:p w14:paraId="47A75EBB" w14:textId="77777777" w:rsidR="00977A37" w:rsidRPr="00977A37" w:rsidRDefault="00977A37" w:rsidP="00977A37">
            <w:r w:rsidRPr="00977A37">
              <w:t xml:space="preserve">During the annual review meeting, the ALNCo will begin with introductions and will ensure that all information in part A is correct. During the meeting the content, outcomes and provisions will be reviewed, the ALNCo will complete meeting notes and make any amendments to the statement/ IDP/ EHCP. </w:t>
            </w:r>
          </w:p>
          <w:p w14:paraId="7AEA0D56" w14:textId="77777777" w:rsidR="00977A37" w:rsidRPr="00977A37" w:rsidRDefault="00977A37" w:rsidP="00977A37">
            <w:r w:rsidRPr="00977A37">
              <w:t>The ALNCo will use relevant LA review documents and will liaise with the relevant LA ALN caseworker.</w:t>
            </w:r>
          </w:p>
          <w:p w14:paraId="000EA18B" w14:textId="77777777" w:rsidR="00977A37" w:rsidRPr="00977A37" w:rsidRDefault="00977A37" w:rsidP="00977A37">
            <w:r w:rsidRPr="00977A37">
              <w:t>After the annual review the ALNCo will send all review documents along with supporting evidence/ reports to the relevant ALN casework team within the LA relevant to the learner within 10 days.</w:t>
            </w:r>
          </w:p>
          <w:p w14:paraId="4C580A5E" w14:textId="0268FD96" w:rsidR="00977A37" w:rsidRPr="00977A37" w:rsidRDefault="00977A37" w:rsidP="00977A37">
            <w:r w:rsidRPr="00977A37">
              <w:t xml:space="preserve">The ALNCo will share the final </w:t>
            </w:r>
            <w:proofErr w:type="gramStart"/>
            <w:r w:rsidRPr="00977A37">
              <w:t>amended  IDP</w:t>
            </w:r>
            <w:proofErr w:type="gramEnd"/>
            <w:r w:rsidRPr="00977A37">
              <w:t>/ EHCP with the staff team who work with the learner.</w:t>
            </w:r>
          </w:p>
          <w:p w14:paraId="6E418C15" w14:textId="0905982E" w:rsidR="007E4FBB" w:rsidRDefault="00977A37" w:rsidP="00977A37">
            <w:pPr>
              <w:pStyle w:val="ListParagraph"/>
              <w:ind w:left="0"/>
            </w:pPr>
            <w:r w:rsidRPr="00977A37">
              <w:t xml:space="preserve">Individual learner outcomes are broken down into short term targets through </w:t>
            </w:r>
            <w:r w:rsidR="00977D22">
              <w:t>I</w:t>
            </w:r>
            <w:r w:rsidRPr="00977A37">
              <w:t>ndividual</w:t>
            </w:r>
            <w:r w:rsidR="00977D22">
              <w:t xml:space="preserve"> Education Plans (</w:t>
            </w:r>
            <w:r w:rsidRPr="00977A37">
              <w:t>I</w:t>
            </w:r>
            <w:r w:rsidR="00977D22">
              <w:t>E</w:t>
            </w:r>
            <w:r w:rsidRPr="00977A37">
              <w:t>Ps</w:t>
            </w:r>
            <w:r w:rsidR="00977D22">
              <w:t>)</w:t>
            </w:r>
            <w:r w:rsidRPr="00977A37">
              <w:t xml:space="preserve">. These are reviewed on a </w:t>
            </w:r>
            <w:r w:rsidR="00977D22">
              <w:t xml:space="preserve">termly </w:t>
            </w:r>
            <w:r w:rsidRPr="00977A37">
              <w:t xml:space="preserve">basis by key tutors during </w:t>
            </w:r>
            <w:r w:rsidR="00977D22">
              <w:t xml:space="preserve">two </w:t>
            </w:r>
            <w:r w:rsidRPr="00977A37">
              <w:t>I</w:t>
            </w:r>
            <w:r w:rsidR="00977D22">
              <w:t>E</w:t>
            </w:r>
            <w:r w:rsidRPr="00977A37">
              <w:t xml:space="preserve">P days Parents / </w:t>
            </w:r>
            <w:r w:rsidRPr="00977A37">
              <w:lastRenderedPageBreak/>
              <w:t>carers and learners are invited to attend individual I</w:t>
            </w:r>
            <w:r w:rsidR="00977D22">
              <w:t>E</w:t>
            </w:r>
            <w:r w:rsidRPr="00977A37">
              <w:t>P meetings on these days.</w:t>
            </w:r>
            <w:r w:rsidR="00977D22">
              <w:t xml:space="preserve">  When parents/carers are unable to attend, the reviews are carried out via Teams.  If parents fail to engage, form tutors and the ALNCo will review the plans and email a </w:t>
            </w:r>
            <w:proofErr w:type="gramStart"/>
            <w:r w:rsidR="00977D22">
              <w:t>copy  of</w:t>
            </w:r>
            <w:proofErr w:type="gramEnd"/>
            <w:r w:rsidR="00977D22">
              <w:t xml:space="preserve"> the updated plan to the parents/carers.</w:t>
            </w:r>
          </w:p>
          <w:p w14:paraId="3F5C7F8D" w14:textId="36330CFC" w:rsidR="00977D22" w:rsidRDefault="00977D22" w:rsidP="00977A37">
            <w:pPr>
              <w:pStyle w:val="ListParagraph"/>
              <w:ind w:left="0"/>
            </w:pPr>
            <w:r>
              <w:t xml:space="preserve">At any point, if a learner’s academic or emotional needs change, staff will raise their concerns to SLT. The need(s) will be assessed by the ALNCo who will work collaboratively with the therapy team and teaching staff to update the learner’s </w:t>
            </w:r>
            <w:proofErr w:type="gramStart"/>
            <w:r>
              <w:t>plan  and</w:t>
            </w:r>
            <w:proofErr w:type="gramEnd"/>
            <w:r>
              <w:t xml:space="preserve"> adjust the provision as required.</w:t>
            </w:r>
          </w:p>
          <w:p w14:paraId="63A7F039" w14:textId="77777777" w:rsidR="007E4FBB" w:rsidRPr="00A64F89" w:rsidRDefault="007E4FBB" w:rsidP="00077E5D">
            <w:pPr>
              <w:pStyle w:val="ListParagraph"/>
              <w:ind w:left="0"/>
            </w:pPr>
          </w:p>
        </w:tc>
      </w:tr>
      <w:tr w:rsidR="007E4FBB" w:rsidRPr="00A64F89" w14:paraId="01650D1D" w14:textId="77777777" w:rsidTr="00077E5D">
        <w:tc>
          <w:tcPr>
            <w:tcW w:w="9276" w:type="dxa"/>
          </w:tcPr>
          <w:p w14:paraId="6A6009CE" w14:textId="7069B5F3" w:rsidR="007E4FBB" w:rsidRPr="00A64F89" w:rsidRDefault="00977A37" w:rsidP="00077E5D">
            <w:pPr>
              <w:pStyle w:val="ListParagraph"/>
              <w:numPr>
                <w:ilvl w:val="0"/>
                <w:numId w:val="2"/>
              </w:numPr>
              <w:rPr>
                <w:b/>
              </w:rPr>
            </w:pPr>
            <w:r w:rsidRPr="00977A37">
              <w:rPr>
                <w:b/>
                <w:bCs/>
              </w:rPr>
              <w:lastRenderedPageBreak/>
              <w:t>English as Additional Language</w:t>
            </w:r>
          </w:p>
        </w:tc>
      </w:tr>
      <w:tr w:rsidR="007E4FBB" w:rsidRPr="00A64F89" w14:paraId="1C54ED41" w14:textId="77777777" w:rsidTr="00077E5D">
        <w:tc>
          <w:tcPr>
            <w:tcW w:w="9276" w:type="dxa"/>
          </w:tcPr>
          <w:p w14:paraId="2E22ABE0" w14:textId="77777777" w:rsidR="00977A37" w:rsidRDefault="00977A37" w:rsidP="00977A37">
            <w:pPr>
              <w:rPr>
                <w:rFonts w:cstheme="minorHAnsi"/>
              </w:rPr>
            </w:pPr>
            <w:r>
              <w:rPr>
                <w:rFonts w:cstheme="minorHAnsi"/>
              </w:rPr>
              <w:t xml:space="preserve">At </w:t>
            </w:r>
            <w:proofErr w:type="spellStart"/>
            <w:r>
              <w:rPr>
                <w:rFonts w:cstheme="minorHAnsi"/>
              </w:rPr>
              <w:t>Talocher</w:t>
            </w:r>
            <w:proofErr w:type="spellEnd"/>
            <w:r>
              <w:rPr>
                <w:rFonts w:cstheme="minorHAnsi"/>
              </w:rPr>
              <w:t xml:space="preserve"> School all children and young people, including those with English as an additional language, have equal opportunities to achieve and access the curriculum, facilities and support and guidance available. Staff ensure that, for learners who use English as an additional language, there are provisions in place to enable the child or young person to communicate effectively with both their peers, colleagues, and families.</w:t>
            </w:r>
          </w:p>
          <w:p w14:paraId="0328844C" w14:textId="77777777" w:rsidR="00977A37" w:rsidRDefault="00977A37" w:rsidP="00977A37">
            <w:pPr>
              <w:rPr>
                <w:rFonts w:cstheme="minorHAnsi"/>
              </w:rPr>
            </w:pPr>
            <w:r>
              <w:rPr>
                <w:rFonts w:cstheme="minorHAnsi"/>
              </w:rPr>
              <w:t xml:space="preserve">For families whom English is not a first language, and who are unable to communicate in this language </w:t>
            </w:r>
            <w:proofErr w:type="spellStart"/>
            <w:r>
              <w:rPr>
                <w:rFonts w:cstheme="minorHAnsi"/>
              </w:rPr>
              <w:t>Talocher</w:t>
            </w:r>
            <w:proofErr w:type="spellEnd"/>
            <w:r>
              <w:rPr>
                <w:rFonts w:cstheme="minorHAnsi"/>
              </w:rPr>
              <w:t xml:space="preserve"> school will seek to ensure that all relevant information is made available to them in accessible formats.</w:t>
            </w:r>
          </w:p>
          <w:p w14:paraId="44681BDE" w14:textId="77777777" w:rsidR="00977A37" w:rsidRDefault="00977A37" w:rsidP="00977A37">
            <w:pPr>
              <w:rPr>
                <w:rFonts w:cstheme="minorHAnsi"/>
              </w:rPr>
            </w:pPr>
            <w:r>
              <w:rPr>
                <w:rFonts w:cstheme="minorHAnsi"/>
              </w:rPr>
              <w:t>Learners who use English as an additional language should be provided with specialist teaching programmes to enable them to gain the skills and knowledge to communicate in English, both verbally and in writing, or in any other form of communication which they use (</w:t>
            </w:r>
            <w:proofErr w:type="spellStart"/>
            <w:r>
              <w:rPr>
                <w:rFonts w:cstheme="minorHAnsi"/>
              </w:rPr>
              <w:t>eg.</w:t>
            </w:r>
            <w:proofErr w:type="spellEnd"/>
            <w:r>
              <w:rPr>
                <w:rFonts w:cstheme="minorHAnsi"/>
              </w:rPr>
              <w:t xml:space="preserve"> Makaton, PECS), such that their learning and socialising is not inhibited by language differences.</w:t>
            </w:r>
          </w:p>
          <w:p w14:paraId="6901FFB2" w14:textId="77777777" w:rsidR="00977A37" w:rsidRDefault="00977A37" w:rsidP="00977A37">
            <w:pPr>
              <w:rPr>
                <w:rFonts w:cstheme="minorHAnsi"/>
              </w:rPr>
            </w:pPr>
            <w:r>
              <w:rPr>
                <w:rFonts w:cstheme="minorHAnsi"/>
              </w:rPr>
              <w:t xml:space="preserve">Where learners use a language other than English as their first language they will be supported and encouraged to achieve to their highest potential in this language also, through being able to access where appropriate relevant academic qualifications in this language. </w:t>
            </w:r>
            <w:proofErr w:type="spellStart"/>
            <w:r>
              <w:rPr>
                <w:rFonts w:cstheme="minorHAnsi"/>
              </w:rPr>
              <w:t>Talocher</w:t>
            </w:r>
            <w:proofErr w:type="spellEnd"/>
            <w:r>
              <w:rPr>
                <w:rFonts w:cstheme="minorHAnsi"/>
              </w:rPr>
              <w:t xml:space="preserve"> school will ensure that learners have individual plans to support their education, including where necessary, plans to enable them to learn effectively across the full curriculum regardless of their first and additional languages.</w:t>
            </w:r>
          </w:p>
          <w:p w14:paraId="1CB4CCE1" w14:textId="091EA556" w:rsidR="007E4FBB" w:rsidRDefault="007E4FBB" w:rsidP="00077E5D">
            <w:pPr>
              <w:pStyle w:val="ListParagraph"/>
              <w:ind w:left="0"/>
            </w:pPr>
          </w:p>
          <w:p w14:paraId="5F24A82F" w14:textId="77777777" w:rsidR="007E4FBB" w:rsidRPr="00A64F89" w:rsidRDefault="007E4FBB" w:rsidP="00077E5D">
            <w:pPr>
              <w:pStyle w:val="ListParagraph"/>
              <w:ind w:left="0"/>
            </w:pPr>
          </w:p>
        </w:tc>
      </w:tr>
      <w:tr w:rsidR="007E4FBB" w:rsidRPr="00A64F89" w14:paraId="0C3CBF2D" w14:textId="77777777" w:rsidTr="00077E5D">
        <w:tc>
          <w:tcPr>
            <w:tcW w:w="9276" w:type="dxa"/>
          </w:tcPr>
          <w:p w14:paraId="011E8E10" w14:textId="5E64401D" w:rsidR="007E4FBB" w:rsidRPr="00A64F89" w:rsidRDefault="00977A37" w:rsidP="00077E5D">
            <w:pPr>
              <w:pStyle w:val="ListParagraph"/>
              <w:numPr>
                <w:ilvl w:val="0"/>
                <w:numId w:val="2"/>
              </w:numPr>
              <w:rPr>
                <w:b/>
              </w:rPr>
            </w:pPr>
            <w:r w:rsidRPr="00977A37">
              <w:rPr>
                <w:b/>
              </w:rPr>
              <w:t>Arrangements for reviewing the procedure</w:t>
            </w:r>
          </w:p>
        </w:tc>
      </w:tr>
      <w:tr w:rsidR="007E4FBB" w:rsidRPr="00A64F89" w14:paraId="2B381F2F" w14:textId="77777777" w:rsidTr="00077E5D">
        <w:tc>
          <w:tcPr>
            <w:tcW w:w="9276" w:type="dxa"/>
          </w:tcPr>
          <w:p w14:paraId="762E163E" w14:textId="36ABD056" w:rsidR="00977A37" w:rsidRPr="00977A37" w:rsidRDefault="00977A37" w:rsidP="00977A37">
            <w:r w:rsidRPr="00977A37">
              <w:t xml:space="preserve">This Additional Learning Needs </w:t>
            </w:r>
            <w:r w:rsidR="00977D22">
              <w:t xml:space="preserve">local </w:t>
            </w:r>
            <w:r w:rsidRPr="00977A37">
              <w:t>procedure will be reviewed annually by senior leadership team.</w:t>
            </w:r>
          </w:p>
          <w:p w14:paraId="4B698C4C" w14:textId="77777777" w:rsidR="007E4FBB" w:rsidRPr="00A64F89" w:rsidRDefault="007E4FBB" w:rsidP="00977A37">
            <w:pPr>
              <w:pStyle w:val="ListParagraph"/>
              <w:ind w:left="0"/>
            </w:pPr>
          </w:p>
        </w:tc>
      </w:tr>
      <w:tr w:rsidR="007E4FBB" w:rsidRPr="00A64F89" w14:paraId="5F80A3DE" w14:textId="77777777" w:rsidTr="00077E5D">
        <w:tc>
          <w:tcPr>
            <w:tcW w:w="9276" w:type="dxa"/>
          </w:tcPr>
          <w:p w14:paraId="23110885" w14:textId="77777777" w:rsidR="007E4FBB" w:rsidRPr="00A64F89" w:rsidRDefault="007E4FBB" w:rsidP="00077E5D">
            <w:pPr>
              <w:pStyle w:val="ListParagraph"/>
              <w:numPr>
                <w:ilvl w:val="0"/>
                <w:numId w:val="2"/>
              </w:numPr>
              <w:rPr>
                <w:b/>
              </w:rPr>
            </w:pPr>
            <w:r w:rsidRPr="00A64F89">
              <w:rPr>
                <w:b/>
              </w:rPr>
              <w:t>Section Title</w:t>
            </w:r>
          </w:p>
        </w:tc>
      </w:tr>
      <w:tr w:rsidR="007E4FBB" w:rsidRPr="00A64F89" w14:paraId="31648B21" w14:textId="77777777" w:rsidTr="00077E5D">
        <w:tc>
          <w:tcPr>
            <w:tcW w:w="9276" w:type="dxa"/>
          </w:tcPr>
          <w:p w14:paraId="651B5569" w14:textId="77777777" w:rsidR="007E4FBB" w:rsidRDefault="007E4FBB" w:rsidP="00077E5D">
            <w:pPr>
              <w:pStyle w:val="ListParagraph"/>
              <w:ind w:left="0"/>
            </w:pPr>
            <w:r w:rsidRPr="00A64F89">
              <w:t>Content</w:t>
            </w:r>
          </w:p>
          <w:p w14:paraId="64A88E36" w14:textId="77777777" w:rsidR="007E4FBB" w:rsidRPr="00A64F89" w:rsidRDefault="007E4FBB" w:rsidP="00077E5D">
            <w:pPr>
              <w:pStyle w:val="ListParagraph"/>
              <w:ind w:left="0"/>
            </w:pPr>
          </w:p>
        </w:tc>
      </w:tr>
    </w:tbl>
    <w:p w14:paraId="793A3ED6" w14:textId="77777777" w:rsidR="00847CED" w:rsidRDefault="00847CED" w:rsidP="00847CED">
      <w:pPr>
        <w:pStyle w:val="ListParagraph"/>
        <w:rPr>
          <w:b/>
        </w:rPr>
      </w:pPr>
    </w:p>
    <w:p w14:paraId="4A898D61" w14:textId="77777777" w:rsidR="00847CED" w:rsidRPr="00847CED" w:rsidRDefault="00847CED" w:rsidP="00847CED">
      <w:pPr>
        <w:pStyle w:val="ListParagraph"/>
        <w:rPr>
          <w:b/>
        </w:rPr>
      </w:pPr>
    </w:p>
    <w:p w14:paraId="1A01A2F9" w14:textId="77777777" w:rsidR="00847CED" w:rsidRDefault="00847CED"/>
    <w:p w14:paraId="4BD5F10A" w14:textId="77777777" w:rsidR="007E4FBB" w:rsidRDefault="007E4FBB"/>
    <w:p w14:paraId="698CEA84" w14:textId="77777777" w:rsidR="007E4FBB" w:rsidRDefault="007E4FBB"/>
    <w:tbl>
      <w:tblPr>
        <w:tblStyle w:val="TableGrid"/>
        <w:tblW w:w="0" w:type="auto"/>
        <w:tblLook w:val="04A0" w:firstRow="1" w:lastRow="0" w:firstColumn="1" w:lastColumn="0" w:noHBand="0" w:noVBand="1"/>
      </w:tblPr>
      <w:tblGrid>
        <w:gridCol w:w="4064"/>
        <w:gridCol w:w="519"/>
        <w:gridCol w:w="4095"/>
        <w:gridCol w:w="338"/>
      </w:tblGrid>
      <w:tr w:rsidR="00847CED" w:rsidRPr="00847CED" w14:paraId="4FBE2CF9" w14:textId="77777777" w:rsidTr="00D826B8">
        <w:tc>
          <w:tcPr>
            <w:tcW w:w="9016" w:type="dxa"/>
            <w:gridSpan w:val="4"/>
            <w:shd w:val="clear" w:color="auto" w:fill="C6D9F1" w:themeFill="text2" w:themeFillTint="33"/>
          </w:tcPr>
          <w:p w14:paraId="5E0DBAA5" w14:textId="2B89F339" w:rsidR="00847CED" w:rsidRPr="00847CED" w:rsidRDefault="00847CED">
            <w:pPr>
              <w:rPr>
                <w:b/>
              </w:rPr>
            </w:pPr>
            <w:r w:rsidRPr="00847CED">
              <w:rPr>
                <w:b/>
              </w:rPr>
              <w:t>Contents Checklist</w:t>
            </w:r>
            <w:r>
              <w:rPr>
                <w:b/>
              </w:rPr>
              <w:t xml:space="preserve"> </w:t>
            </w:r>
            <w:r w:rsidRPr="00847CED">
              <w:t>(Local S</w:t>
            </w:r>
            <w:r w:rsidR="00FA0C74">
              <w:t>ervice</w:t>
            </w:r>
            <w:r w:rsidRPr="00847CED">
              <w:t>s may add additional items – this is a core list)</w:t>
            </w:r>
          </w:p>
        </w:tc>
      </w:tr>
      <w:tr w:rsidR="00A45E2A" w14:paraId="706CE62D" w14:textId="77777777" w:rsidTr="00D826B8">
        <w:tc>
          <w:tcPr>
            <w:tcW w:w="4112" w:type="dxa"/>
          </w:tcPr>
          <w:p w14:paraId="4DD02EEA" w14:textId="1A3225D3" w:rsidR="00A45E2A" w:rsidRPr="00A45E2A" w:rsidRDefault="00A45E2A" w:rsidP="00A45E2A">
            <w:r w:rsidRPr="00A45E2A">
              <w:t>The rationale and overall aims and objectives of the procedure</w:t>
            </w:r>
          </w:p>
        </w:tc>
        <w:tc>
          <w:tcPr>
            <w:tcW w:w="394" w:type="dxa"/>
          </w:tcPr>
          <w:p w14:paraId="46A49469" w14:textId="1D925584" w:rsidR="00A45E2A" w:rsidRDefault="00977D22" w:rsidP="00A45E2A">
            <w:r>
              <w:t>Yes</w:t>
            </w:r>
          </w:p>
        </w:tc>
        <w:tc>
          <w:tcPr>
            <w:tcW w:w="4170" w:type="dxa"/>
          </w:tcPr>
          <w:p w14:paraId="32DE4BF9" w14:textId="4F6DDF30" w:rsidR="00A45E2A" w:rsidRDefault="00A45E2A" w:rsidP="00A45E2A"/>
        </w:tc>
        <w:tc>
          <w:tcPr>
            <w:tcW w:w="340" w:type="dxa"/>
          </w:tcPr>
          <w:p w14:paraId="15156268" w14:textId="77777777" w:rsidR="00A45E2A" w:rsidRDefault="00A45E2A" w:rsidP="00A45E2A"/>
        </w:tc>
      </w:tr>
      <w:tr w:rsidR="00A45E2A" w14:paraId="7645E24C" w14:textId="77777777" w:rsidTr="00D826B8">
        <w:tc>
          <w:tcPr>
            <w:tcW w:w="4112" w:type="dxa"/>
          </w:tcPr>
          <w:p w14:paraId="0F2F0E17" w14:textId="165AB423" w:rsidR="00A45E2A" w:rsidRPr="00A45E2A" w:rsidRDefault="00A45E2A" w:rsidP="00A45E2A">
            <w:r w:rsidRPr="00A45E2A">
              <w:t>How the school leadership team will ensure staff are aware of and adhere to the procedure's stated aims</w:t>
            </w:r>
          </w:p>
        </w:tc>
        <w:tc>
          <w:tcPr>
            <w:tcW w:w="394" w:type="dxa"/>
          </w:tcPr>
          <w:p w14:paraId="1B3C4307" w14:textId="595F3BB4" w:rsidR="00A45E2A" w:rsidRDefault="00977D22" w:rsidP="00A45E2A">
            <w:r>
              <w:t>Yes</w:t>
            </w:r>
          </w:p>
        </w:tc>
        <w:tc>
          <w:tcPr>
            <w:tcW w:w="4170" w:type="dxa"/>
          </w:tcPr>
          <w:p w14:paraId="71E41FA2" w14:textId="45181505" w:rsidR="00A45E2A" w:rsidRDefault="00A45E2A" w:rsidP="00A45E2A"/>
        </w:tc>
        <w:tc>
          <w:tcPr>
            <w:tcW w:w="340" w:type="dxa"/>
          </w:tcPr>
          <w:p w14:paraId="579E7D9D" w14:textId="77777777" w:rsidR="00A45E2A" w:rsidRDefault="00A45E2A" w:rsidP="00A45E2A"/>
        </w:tc>
      </w:tr>
      <w:tr w:rsidR="00A45E2A" w14:paraId="6F4932AE" w14:textId="77777777" w:rsidTr="00D826B8">
        <w:tc>
          <w:tcPr>
            <w:tcW w:w="4112" w:type="dxa"/>
          </w:tcPr>
          <w:p w14:paraId="6D4C6368" w14:textId="34C72FEA" w:rsidR="00A45E2A" w:rsidRPr="00A45E2A" w:rsidRDefault="00A45E2A" w:rsidP="00A45E2A">
            <w:r w:rsidRPr="00A45E2A">
              <w:lastRenderedPageBreak/>
              <w:t>Identification and processes</w:t>
            </w:r>
          </w:p>
        </w:tc>
        <w:tc>
          <w:tcPr>
            <w:tcW w:w="394" w:type="dxa"/>
          </w:tcPr>
          <w:p w14:paraId="268E7C20" w14:textId="203ABEB4" w:rsidR="00A45E2A" w:rsidRDefault="00D7291A" w:rsidP="00A45E2A">
            <w:r>
              <w:t>Yes</w:t>
            </w:r>
          </w:p>
        </w:tc>
        <w:tc>
          <w:tcPr>
            <w:tcW w:w="4170" w:type="dxa"/>
          </w:tcPr>
          <w:p w14:paraId="433CAE78" w14:textId="77777777" w:rsidR="00A45E2A" w:rsidRDefault="00A45E2A" w:rsidP="00A45E2A"/>
        </w:tc>
        <w:tc>
          <w:tcPr>
            <w:tcW w:w="340" w:type="dxa"/>
          </w:tcPr>
          <w:p w14:paraId="09FDF914" w14:textId="77777777" w:rsidR="00A45E2A" w:rsidRDefault="00A45E2A" w:rsidP="00A45E2A"/>
        </w:tc>
      </w:tr>
      <w:tr w:rsidR="00A45E2A" w14:paraId="48294C24" w14:textId="77777777" w:rsidTr="00D826B8">
        <w:tc>
          <w:tcPr>
            <w:tcW w:w="4112" w:type="dxa"/>
          </w:tcPr>
          <w:p w14:paraId="4F526EFF" w14:textId="2EA034F9" w:rsidR="00A45E2A" w:rsidRPr="00A45E2A" w:rsidRDefault="00A45E2A" w:rsidP="00A45E2A">
            <w:r w:rsidRPr="00A45E2A">
              <w:t xml:space="preserve">School processes </w:t>
            </w:r>
            <w:proofErr w:type="gramStart"/>
            <w:r w:rsidRPr="00A45E2A">
              <w:t>with regard to</w:t>
            </w:r>
            <w:proofErr w:type="gramEnd"/>
            <w:r w:rsidRPr="00A45E2A">
              <w:t xml:space="preserve"> the identification of needs and subsequent provision of interventions</w:t>
            </w:r>
          </w:p>
        </w:tc>
        <w:tc>
          <w:tcPr>
            <w:tcW w:w="394" w:type="dxa"/>
          </w:tcPr>
          <w:p w14:paraId="28791F82" w14:textId="73A14375" w:rsidR="00A45E2A" w:rsidRDefault="00D7291A" w:rsidP="00A45E2A">
            <w:r>
              <w:t>Yes</w:t>
            </w:r>
          </w:p>
        </w:tc>
        <w:tc>
          <w:tcPr>
            <w:tcW w:w="4170" w:type="dxa"/>
          </w:tcPr>
          <w:p w14:paraId="49BA73CD" w14:textId="47EB3FD3" w:rsidR="00A45E2A" w:rsidRDefault="00A45E2A" w:rsidP="00A45E2A"/>
        </w:tc>
        <w:tc>
          <w:tcPr>
            <w:tcW w:w="340" w:type="dxa"/>
          </w:tcPr>
          <w:p w14:paraId="10F95472" w14:textId="77777777" w:rsidR="00A45E2A" w:rsidRDefault="00A45E2A" w:rsidP="00A45E2A"/>
        </w:tc>
      </w:tr>
      <w:tr w:rsidR="00A45E2A" w14:paraId="584995D6" w14:textId="77777777" w:rsidTr="00D826B8">
        <w:tc>
          <w:tcPr>
            <w:tcW w:w="4112" w:type="dxa"/>
          </w:tcPr>
          <w:p w14:paraId="786F256F" w14:textId="68EFD32C" w:rsidR="00A45E2A" w:rsidRPr="00A45E2A" w:rsidRDefault="00A45E2A" w:rsidP="00A45E2A">
            <w:r w:rsidRPr="00A45E2A">
              <w:t>Roles and responsibilities within school for delivery of the procedure (Individual Development Plans)</w:t>
            </w:r>
          </w:p>
        </w:tc>
        <w:tc>
          <w:tcPr>
            <w:tcW w:w="394" w:type="dxa"/>
          </w:tcPr>
          <w:p w14:paraId="5AFC1BEB" w14:textId="77777777" w:rsidR="00A45E2A" w:rsidRDefault="00A45E2A" w:rsidP="00A45E2A"/>
        </w:tc>
        <w:tc>
          <w:tcPr>
            <w:tcW w:w="4170" w:type="dxa"/>
          </w:tcPr>
          <w:p w14:paraId="14C7E54F" w14:textId="26FC67C8" w:rsidR="00A45E2A" w:rsidRDefault="00A45E2A" w:rsidP="00A45E2A"/>
        </w:tc>
        <w:tc>
          <w:tcPr>
            <w:tcW w:w="340" w:type="dxa"/>
          </w:tcPr>
          <w:p w14:paraId="53B4C07E" w14:textId="77777777" w:rsidR="00A45E2A" w:rsidRDefault="00A45E2A" w:rsidP="00A45E2A"/>
        </w:tc>
      </w:tr>
      <w:tr w:rsidR="00A45E2A" w14:paraId="52F7F6C5" w14:textId="77777777" w:rsidTr="00D826B8">
        <w:tc>
          <w:tcPr>
            <w:tcW w:w="4112" w:type="dxa"/>
          </w:tcPr>
          <w:p w14:paraId="72077DE2" w14:textId="31F2E019" w:rsidR="00A45E2A" w:rsidRPr="00A45E2A" w:rsidRDefault="00A45E2A" w:rsidP="00A45E2A">
            <w:r w:rsidRPr="00A45E2A">
              <w:t>Arrangements for reviewing the procedure</w:t>
            </w:r>
          </w:p>
        </w:tc>
        <w:tc>
          <w:tcPr>
            <w:tcW w:w="394" w:type="dxa"/>
          </w:tcPr>
          <w:p w14:paraId="2475461B" w14:textId="73FB8B5B" w:rsidR="00A45E2A" w:rsidRDefault="00D7291A" w:rsidP="00A45E2A">
            <w:r>
              <w:t>Yes</w:t>
            </w:r>
          </w:p>
        </w:tc>
        <w:tc>
          <w:tcPr>
            <w:tcW w:w="4170" w:type="dxa"/>
          </w:tcPr>
          <w:p w14:paraId="420F4F27" w14:textId="3C262D3D" w:rsidR="00A45E2A" w:rsidRDefault="00A45E2A" w:rsidP="00A45E2A"/>
        </w:tc>
        <w:tc>
          <w:tcPr>
            <w:tcW w:w="340" w:type="dxa"/>
          </w:tcPr>
          <w:p w14:paraId="605C60BC" w14:textId="77777777" w:rsidR="00A45E2A" w:rsidRDefault="00A45E2A" w:rsidP="00A45E2A"/>
        </w:tc>
      </w:tr>
      <w:tr w:rsidR="00A45E2A" w14:paraId="3C619297" w14:textId="77777777" w:rsidTr="00D826B8">
        <w:tc>
          <w:tcPr>
            <w:tcW w:w="4112" w:type="dxa"/>
          </w:tcPr>
          <w:p w14:paraId="5B5D568E" w14:textId="06419063" w:rsidR="00A45E2A" w:rsidRPr="00A45E2A" w:rsidRDefault="00A45E2A" w:rsidP="00A45E2A">
            <w:r w:rsidRPr="00A45E2A">
              <w:t>Parents and Carers</w:t>
            </w:r>
          </w:p>
        </w:tc>
        <w:tc>
          <w:tcPr>
            <w:tcW w:w="394" w:type="dxa"/>
          </w:tcPr>
          <w:p w14:paraId="26CE6BF1" w14:textId="68E58A8F" w:rsidR="00A45E2A" w:rsidRDefault="00D7291A" w:rsidP="00A45E2A">
            <w:r>
              <w:t>Yes</w:t>
            </w:r>
          </w:p>
        </w:tc>
        <w:tc>
          <w:tcPr>
            <w:tcW w:w="4170" w:type="dxa"/>
          </w:tcPr>
          <w:p w14:paraId="580FB4AC" w14:textId="77777777" w:rsidR="00A45E2A" w:rsidRDefault="00A45E2A" w:rsidP="00A45E2A"/>
        </w:tc>
        <w:tc>
          <w:tcPr>
            <w:tcW w:w="340" w:type="dxa"/>
          </w:tcPr>
          <w:p w14:paraId="6D930632" w14:textId="77777777" w:rsidR="00A45E2A" w:rsidRDefault="00A45E2A" w:rsidP="00A45E2A"/>
        </w:tc>
      </w:tr>
      <w:tr w:rsidR="00A45E2A" w14:paraId="5155BCA3" w14:textId="77777777" w:rsidTr="00D826B8">
        <w:tc>
          <w:tcPr>
            <w:tcW w:w="4112" w:type="dxa"/>
          </w:tcPr>
          <w:p w14:paraId="2A94B5F1" w14:textId="464B3CF2" w:rsidR="00A45E2A" w:rsidRPr="00A45E2A" w:rsidRDefault="00A45E2A" w:rsidP="00A45E2A">
            <w:r w:rsidRPr="00A45E2A">
              <w:t>Systems and processes within the school /college and the training for colleagues -</w:t>
            </w:r>
          </w:p>
          <w:p w14:paraId="0DC2C1AE" w14:textId="58A0EEB6" w:rsidR="00A45E2A" w:rsidRPr="00A45E2A" w:rsidRDefault="00A45E2A" w:rsidP="00A45E2A">
            <w:r w:rsidRPr="00A45E2A">
              <w:t>External Agencies</w:t>
            </w:r>
          </w:p>
        </w:tc>
        <w:tc>
          <w:tcPr>
            <w:tcW w:w="394" w:type="dxa"/>
          </w:tcPr>
          <w:p w14:paraId="038CE916" w14:textId="490A9999" w:rsidR="00A45E2A" w:rsidRDefault="00D7291A" w:rsidP="00A45E2A">
            <w:r>
              <w:t>Yes</w:t>
            </w:r>
          </w:p>
        </w:tc>
        <w:tc>
          <w:tcPr>
            <w:tcW w:w="4170" w:type="dxa"/>
          </w:tcPr>
          <w:p w14:paraId="4FD69F4C" w14:textId="1FA23EE0" w:rsidR="00A45E2A" w:rsidRDefault="00A45E2A" w:rsidP="00A45E2A"/>
        </w:tc>
        <w:tc>
          <w:tcPr>
            <w:tcW w:w="340" w:type="dxa"/>
          </w:tcPr>
          <w:p w14:paraId="77AA0A30" w14:textId="77777777" w:rsidR="00A45E2A" w:rsidRDefault="00A45E2A" w:rsidP="00A45E2A"/>
        </w:tc>
      </w:tr>
      <w:tr w:rsidR="00A45E2A" w14:paraId="0E9CC860" w14:textId="77777777" w:rsidTr="00D826B8">
        <w:tc>
          <w:tcPr>
            <w:tcW w:w="4112" w:type="dxa"/>
          </w:tcPr>
          <w:p w14:paraId="51C1EDBC" w14:textId="77777777" w:rsidR="00A45E2A" w:rsidRPr="00A45E2A" w:rsidRDefault="00A45E2A" w:rsidP="00A45E2A">
            <w:r w:rsidRPr="00A45E2A">
              <w:t>Arrangements for review meetings, including annual reviews.</w:t>
            </w:r>
          </w:p>
        </w:tc>
        <w:tc>
          <w:tcPr>
            <w:tcW w:w="394" w:type="dxa"/>
          </w:tcPr>
          <w:p w14:paraId="17CA16AC" w14:textId="20EC4047" w:rsidR="00A45E2A" w:rsidRDefault="00D7291A" w:rsidP="00A45E2A">
            <w:r>
              <w:t>Yes</w:t>
            </w:r>
          </w:p>
        </w:tc>
        <w:tc>
          <w:tcPr>
            <w:tcW w:w="4170" w:type="dxa"/>
          </w:tcPr>
          <w:p w14:paraId="3ED48200" w14:textId="2E52D651" w:rsidR="00A45E2A" w:rsidRDefault="00A45E2A" w:rsidP="00A45E2A"/>
        </w:tc>
        <w:tc>
          <w:tcPr>
            <w:tcW w:w="340" w:type="dxa"/>
          </w:tcPr>
          <w:p w14:paraId="798C18B5" w14:textId="77777777" w:rsidR="00A45E2A" w:rsidRDefault="00A45E2A" w:rsidP="00A45E2A"/>
        </w:tc>
      </w:tr>
      <w:tr w:rsidR="00A45E2A" w14:paraId="43FF1CE0" w14:textId="77777777" w:rsidTr="00D826B8">
        <w:tc>
          <w:tcPr>
            <w:tcW w:w="4112" w:type="dxa"/>
          </w:tcPr>
          <w:p w14:paraId="3EFE76BF" w14:textId="38758A54" w:rsidR="00A45E2A" w:rsidRPr="00A45E2A" w:rsidRDefault="00A45E2A" w:rsidP="00A45E2A">
            <w:r w:rsidRPr="00A45E2A">
              <w:t>Concerns</w:t>
            </w:r>
          </w:p>
        </w:tc>
        <w:tc>
          <w:tcPr>
            <w:tcW w:w="394" w:type="dxa"/>
          </w:tcPr>
          <w:p w14:paraId="431E5042" w14:textId="273B1E73" w:rsidR="00A45E2A" w:rsidRDefault="00D7291A" w:rsidP="00A45E2A">
            <w:r>
              <w:t>Yes</w:t>
            </w:r>
          </w:p>
        </w:tc>
        <w:tc>
          <w:tcPr>
            <w:tcW w:w="4170" w:type="dxa"/>
          </w:tcPr>
          <w:p w14:paraId="7CF9C9C4" w14:textId="6432922D" w:rsidR="00A45E2A" w:rsidRPr="0071466D" w:rsidRDefault="00A45E2A" w:rsidP="00A45E2A"/>
        </w:tc>
        <w:tc>
          <w:tcPr>
            <w:tcW w:w="340" w:type="dxa"/>
          </w:tcPr>
          <w:p w14:paraId="15BE6396" w14:textId="77777777" w:rsidR="00A45E2A" w:rsidRDefault="00A45E2A" w:rsidP="00A45E2A"/>
        </w:tc>
      </w:tr>
      <w:tr w:rsidR="00A45E2A" w14:paraId="2389762A" w14:textId="77777777" w:rsidTr="00D826B8">
        <w:tc>
          <w:tcPr>
            <w:tcW w:w="4112" w:type="dxa"/>
          </w:tcPr>
          <w:p w14:paraId="6C0D8ECE" w14:textId="6A40A317" w:rsidR="00A45E2A" w:rsidRPr="00A45E2A" w:rsidRDefault="00A45E2A" w:rsidP="00A45E2A">
            <w:r w:rsidRPr="00A45E2A">
              <w:t xml:space="preserve">Welsh Language </w:t>
            </w:r>
          </w:p>
        </w:tc>
        <w:tc>
          <w:tcPr>
            <w:tcW w:w="394" w:type="dxa"/>
          </w:tcPr>
          <w:p w14:paraId="5F2C55A5" w14:textId="72914A45" w:rsidR="00A45E2A" w:rsidRDefault="00D7291A" w:rsidP="00A45E2A">
            <w:r>
              <w:t>Yes</w:t>
            </w:r>
          </w:p>
        </w:tc>
        <w:tc>
          <w:tcPr>
            <w:tcW w:w="4170" w:type="dxa"/>
          </w:tcPr>
          <w:p w14:paraId="42DE7F92" w14:textId="031EAEC8" w:rsidR="00A45E2A" w:rsidRPr="0071466D" w:rsidRDefault="00A45E2A" w:rsidP="00A45E2A"/>
        </w:tc>
        <w:tc>
          <w:tcPr>
            <w:tcW w:w="340" w:type="dxa"/>
          </w:tcPr>
          <w:p w14:paraId="6CD0DBB4" w14:textId="77777777" w:rsidR="00A45E2A" w:rsidRDefault="00A45E2A" w:rsidP="00A45E2A"/>
        </w:tc>
      </w:tr>
      <w:tr w:rsidR="00A45E2A" w14:paraId="562F9CA1" w14:textId="77777777" w:rsidTr="00D826B8">
        <w:tc>
          <w:tcPr>
            <w:tcW w:w="4112" w:type="dxa"/>
          </w:tcPr>
          <w:p w14:paraId="4025BE85" w14:textId="77777777" w:rsidR="00A45E2A" w:rsidRDefault="00A45E2A" w:rsidP="00A45E2A"/>
        </w:tc>
        <w:tc>
          <w:tcPr>
            <w:tcW w:w="394" w:type="dxa"/>
          </w:tcPr>
          <w:p w14:paraId="030ACF5C" w14:textId="77777777" w:rsidR="00A45E2A" w:rsidRDefault="00A45E2A" w:rsidP="00A45E2A"/>
        </w:tc>
        <w:tc>
          <w:tcPr>
            <w:tcW w:w="4170" w:type="dxa"/>
          </w:tcPr>
          <w:p w14:paraId="50C1A422" w14:textId="4B23DE63" w:rsidR="00A45E2A" w:rsidRPr="0071466D" w:rsidRDefault="00A45E2A" w:rsidP="00A45E2A"/>
        </w:tc>
        <w:tc>
          <w:tcPr>
            <w:tcW w:w="340" w:type="dxa"/>
          </w:tcPr>
          <w:p w14:paraId="2FC29089" w14:textId="77777777" w:rsidR="00A45E2A" w:rsidRDefault="00A45E2A" w:rsidP="00A45E2A"/>
        </w:tc>
      </w:tr>
    </w:tbl>
    <w:p w14:paraId="37B04729" w14:textId="77777777" w:rsidR="00FA0C74" w:rsidRDefault="00FA0C74">
      <w:pPr>
        <w:rPr>
          <w:b/>
        </w:rPr>
      </w:pPr>
    </w:p>
    <w:p w14:paraId="63291B19" w14:textId="439B4B9B" w:rsidR="00CF0577" w:rsidRPr="00FE1B0D" w:rsidRDefault="00FE1B0D">
      <w:pPr>
        <w:rPr>
          <w:b/>
        </w:rPr>
      </w:pPr>
      <w:r w:rsidRPr="00FE1B0D">
        <w:rPr>
          <w:b/>
        </w:rPr>
        <w:t xml:space="preserve">Local Procedure </w:t>
      </w:r>
      <w:r w:rsidR="00ED27F4" w:rsidRPr="00FE1B0D">
        <w:rPr>
          <w:b/>
        </w:rPr>
        <w:t>Review History</w:t>
      </w:r>
      <w:r w:rsidRPr="00FE1B0D">
        <w:rPr>
          <w:b/>
        </w:rPr>
        <w:t>:</w:t>
      </w:r>
    </w:p>
    <w:tbl>
      <w:tblPr>
        <w:tblStyle w:val="TableGrid"/>
        <w:tblW w:w="0" w:type="auto"/>
        <w:tblLook w:val="04A0" w:firstRow="1" w:lastRow="0" w:firstColumn="1" w:lastColumn="0" w:noHBand="0" w:noVBand="1"/>
      </w:tblPr>
      <w:tblGrid>
        <w:gridCol w:w="3005"/>
        <w:gridCol w:w="3005"/>
        <w:gridCol w:w="3006"/>
      </w:tblGrid>
      <w:tr w:rsidR="00FE1B0D" w14:paraId="294ABFA7" w14:textId="77777777" w:rsidTr="00FE1B0D">
        <w:tc>
          <w:tcPr>
            <w:tcW w:w="3080" w:type="dxa"/>
            <w:shd w:val="clear" w:color="auto" w:fill="C6D9F1" w:themeFill="text2" w:themeFillTint="33"/>
          </w:tcPr>
          <w:p w14:paraId="3B01842B" w14:textId="77777777" w:rsidR="00FE1B0D" w:rsidRPr="00FE1B0D" w:rsidRDefault="00FE1B0D">
            <w:pPr>
              <w:rPr>
                <w:b/>
              </w:rPr>
            </w:pPr>
            <w:r w:rsidRPr="00FE1B0D">
              <w:rPr>
                <w:b/>
              </w:rPr>
              <w:t>Date Reviewed</w:t>
            </w:r>
          </w:p>
        </w:tc>
        <w:tc>
          <w:tcPr>
            <w:tcW w:w="3081" w:type="dxa"/>
            <w:shd w:val="clear" w:color="auto" w:fill="C6D9F1" w:themeFill="text2" w:themeFillTint="33"/>
          </w:tcPr>
          <w:p w14:paraId="443849A7" w14:textId="77777777" w:rsidR="00FE1B0D" w:rsidRPr="00FE1B0D" w:rsidRDefault="00FE1B0D">
            <w:pPr>
              <w:rPr>
                <w:b/>
              </w:rPr>
            </w:pPr>
            <w:r w:rsidRPr="00FE1B0D">
              <w:rPr>
                <w:b/>
              </w:rPr>
              <w:t xml:space="preserve">Reviewer </w:t>
            </w:r>
          </w:p>
        </w:tc>
        <w:tc>
          <w:tcPr>
            <w:tcW w:w="3081" w:type="dxa"/>
            <w:shd w:val="clear" w:color="auto" w:fill="C6D9F1" w:themeFill="text2" w:themeFillTint="33"/>
          </w:tcPr>
          <w:p w14:paraId="3E6E51F3" w14:textId="77777777" w:rsidR="00FE1B0D" w:rsidRPr="00FE1B0D" w:rsidRDefault="00FE1B0D">
            <w:pPr>
              <w:rPr>
                <w:b/>
              </w:rPr>
            </w:pPr>
            <w:r w:rsidRPr="00FE1B0D">
              <w:rPr>
                <w:b/>
              </w:rPr>
              <w:t>Summary of revisions</w:t>
            </w:r>
          </w:p>
        </w:tc>
      </w:tr>
      <w:tr w:rsidR="00FE1B0D" w14:paraId="6C352FC6" w14:textId="77777777" w:rsidTr="00FE1B0D">
        <w:tc>
          <w:tcPr>
            <w:tcW w:w="3080" w:type="dxa"/>
          </w:tcPr>
          <w:p w14:paraId="33A7447B" w14:textId="77777777" w:rsidR="00FE1B0D" w:rsidRDefault="00FE1B0D"/>
        </w:tc>
        <w:tc>
          <w:tcPr>
            <w:tcW w:w="3081" w:type="dxa"/>
          </w:tcPr>
          <w:p w14:paraId="32FB0238" w14:textId="77777777" w:rsidR="00FE1B0D" w:rsidRDefault="00FE1B0D"/>
        </w:tc>
        <w:tc>
          <w:tcPr>
            <w:tcW w:w="3081" w:type="dxa"/>
          </w:tcPr>
          <w:p w14:paraId="6290E885" w14:textId="77777777" w:rsidR="00FE1B0D" w:rsidRDefault="00FE1B0D"/>
        </w:tc>
      </w:tr>
      <w:tr w:rsidR="00FE1B0D" w14:paraId="17499D13" w14:textId="77777777" w:rsidTr="00FE1B0D">
        <w:tc>
          <w:tcPr>
            <w:tcW w:w="3080" w:type="dxa"/>
          </w:tcPr>
          <w:p w14:paraId="4F76A9A1" w14:textId="77777777" w:rsidR="00FE1B0D" w:rsidRDefault="00FE1B0D"/>
        </w:tc>
        <w:tc>
          <w:tcPr>
            <w:tcW w:w="3081" w:type="dxa"/>
          </w:tcPr>
          <w:p w14:paraId="16565225" w14:textId="77777777" w:rsidR="00FE1B0D" w:rsidRDefault="00FE1B0D"/>
        </w:tc>
        <w:tc>
          <w:tcPr>
            <w:tcW w:w="3081" w:type="dxa"/>
          </w:tcPr>
          <w:p w14:paraId="089A01F4" w14:textId="77777777" w:rsidR="00FE1B0D" w:rsidRDefault="00FE1B0D"/>
        </w:tc>
      </w:tr>
      <w:tr w:rsidR="00FE1B0D" w14:paraId="60195C23" w14:textId="77777777" w:rsidTr="00FE1B0D">
        <w:tc>
          <w:tcPr>
            <w:tcW w:w="3080" w:type="dxa"/>
          </w:tcPr>
          <w:p w14:paraId="7E1B948D" w14:textId="77777777" w:rsidR="00FE1B0D" w:rsidRDefault="00FE1B0D"/>
        </w:tc>
        <w:tc>
          <w:tcPr>
            <w:tcW w:w="3081" w:type="dxa"/>
          </w:tcPr>
          <w:p w14:paraId="031EDD56" w14:textId="77777777" w:rsidR="00FE1B0D" w:rsidRDefault="00FE1B0D"/>
        </w:tc>
        <w:tc>
          <w:tcPr>
            <w:tcW w:w="3081" w:type="dxa"/>
          </w:tcPr>
          <w:p w14:paraId="521DE650" w14:textId="77777777" w:rsidR="00FE1B0D" w:rsidRDefault="00FE1B0D"/>
        </w:tc>
      </w:tr>
      <w:tr w:rsidR="00FE1B0D" w14:paraId="720A6083" w14:textId="77777777" w:rsidTr="00FE1B0D">
        <w:tc>
          <w:tcPr>
            <w:tcW w:w="3080" w:type="dxa"/>
          </w:tcPr>
          <w:p w14:paraId="47F089B9" w14:textId="77777777" w:rsidR="00FE1B0D" w:rsidRDefault="00FE1B0D"/>
        </w:tc>
        <w:tc>
          <w:tcPr>
            <w:tcW w:w="3081" w:type="dxa"/>
          </w:tcPr>
          <w:p w14:paraId="71E06455" w14:textId="77777777" w:rsidR="00FE1B0D" w:rsidRDefault="00FE1B0D"/>
        </w:tc>
        <w:tc>
          <w:tcPr>
            <w:tcW w:w="3081" w:type="dxa"/>
          </w:tcPr>
          <w:p w14:paraId="487600D2" w14:textId="77777777" w:rsidR="00FE1B0D" w:rsidRDefault="00FE1B0D"/>
        </w:tc>
      </w:tr>
      <w:tr w:rsidR="00FE1B0D" w14:paraId="239AFD45" w14:textId="77777777" w:rsidTr="00FE1B0D">
        <w:tc>
          <w:tcPr>
            <w:tcW w:w="3080" w:type="dxa"/>
          </w:tcPr>
          <w:p w14:paraId="132574D5" w14:textId="77777777" w:rsidR="00FE1B0D" w:rsidRDefault="00FE1B0D"/>
        </w:tc>
        <w:tc>
          <w:tcPr>
            <w:tcW w:w="3081" w:type="dxa"/>
          </w:tcPr>
          <w:p w14:paraId="1EFFD0F2" w14:textId="77777777" w:rsidR="00FE1B0D" w:rsidRDefault="00FE1B0D"/>
        </w:tc>
        <w:tc>
          <w:tcPr>
            <w:tcW w:w="3081" w:type="dxa"/>
          </w:tcPr>
          <w:p w14:paraId="56FF84EB" w14:textId="77777777" w:rsidR="00FE1B0D" w:rsidRDefault="00FE1B0D"/>
        </w:tc>
      </w:tr>
      <w:tr w:rsidR="00FE1B0D" w14:paraId="24231CAC" w14:textId="77777777" w:rsidTr="00FE1B0D">
        <w:tc>
          <w:tcPr>
            <w:tcW w:w="3080" w:type="dxa"/>
          </w:tcPr>
          <w:p w14:paraId="0BF30800" w14:textId="77777777" w:rsidR="00FE1B0D" w:rsidRDefault="00FE1B0D"/>
        </w:tc>
        <w:tc>
          <w:tcPr>
            <w:tcW w:w="3081" w:type="dxa"/>
          </w:tcPr>
          <w:p w14:paraId="0586A9DE" w14:textId="77777777" w:rsidR="00FE1B0D" w:rsidRDefault="00FE1B0D"/>
        </w:tc>
        <w:tc>
          <w:tcPr>
            <w:tcW w:w="3081" w:type="dxa"/>
          </w:tcPr>
          <w:p w14:paraId="1A2F502A" w14:textId="77777777" w:rsidR="00FE1B0D" w:rsidRDefault="00FE1B0D"/>
        </w:tc>
      </w:tr>
      <w:tr w:rsidR="00FE1B0D" w14:paraId="624054AF" w14:textId="77777777" w:rsidTr="00FE1B0D">
        <w:tc>
          <w:tcPr>
            <w:tcW w:w="3080" w:type="dxa"/>
          </w:tcPr>
          <w:p w14:paraId="720FBBE9" w14:textId="77777777" w:rsidR="00FE1B0D" w:rsidRDefault="00FE1B0D"/>
        </w:tc>
        <w:tc>
          <w:tcPr>
            <w:tcW w:w="3081" w:type="dxa"/>
          </w:tcPr>
          <w:p w14:paraId="60A8DA25" w14:textId="77777777" w:rsidR="00FE1B0D" w:rsidRDefault="00FE1B0D"/>
        </w:tc>
        <w:tc>
          <w:tcPr>
            <w:tcW w:w="3081" w:type="dxa"/>
          </w:tcPr>
          <w:p w14:paraId="48C5AB10" w14:textId="77777777" w:rsidR="00FE1B0D" w:rsidRDefault="00FE1B0D"/>
        </w:tc>
      </w:tr>
    </w:tbl>
    <w:p w14:paraId="58FDAF8A" w14:textId="77777777" w:rsidR="00FE1B0D" w:rsidRPr="00FE1B0D" w:rsidRDefault="00FE1B0D"/>
    <w:sectPr w:rsidR="00FE1B0D" w:rsidRPr="00FE1B0D" w:rsidSect="00215584">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602D5" w14:textId="77777777" w:rsidR="00226404" w:rsidRDefault="00226404" w:rsidP="00714039">
      <w:pPr>
        <w:spacing w:after="0" w:line="240" w:lineRule="auto"/>
      </w:pPr>
      <w:r>
        <w:separator/>
      </w:r>
    </w:p>
  </w:endnote>
  <w:endnote w:type="continuationSeparator" w:id="0">
    <w:p w14:paraId="290767FE" w14:textId="77777777" w:rsidR="00226404" w:rsidRDefault="00226404" w:rsidP="00714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2202" w14:textId="29A3529B" w:rsidR="007E4FBB" w:rsidRPr="004C0F0F" w:rsidRDefault="007E4FBB" w:rsidP="007E4FBB">
    <w:pPr>
      <w:pStyle w:val="Footer"/>
      <w:tabs>
        <w:tab w:val="center" w:pos="4680"/>
        <w:tab w:val="right" w:pos="9360"/>
      </w:tabs>
      <w:rPr>
        <w:rFonts w:ascii="Tahoma" w:hAnsi="Tahoma" w:cs="Tahoma"/>
        <w:sz w:val="16"/>
        <w:szCs w:val="16"/>
      </w:rPr>
    </w:pPr>
    <w:r w:rsidRPr="004C0F0F">
      <w:rPr>
        <w:rFonts w:ascii="Tahoma" w:hAnsi="Tahoma" w:cs="Tahoma"/>
        <w:sz w:val="16"/>
        <w:szCs w:val="16"/>
      </w:rPr>
      <w:t xml:space="preserve">© </w:t>
    </w:r>
    <w:proofErr w:type="spellStart"/>
    <w:r w:rsidR="00745FDD">
      <w:rPr>
        <w:rFonts w:ascii="Tahoma" w:hAnsi="Tahoma" w:cs="Tahoma"/>
        <w:sz w:val="16"/>
        <w:szCs w:val="16"/>
      </w:rPr>
      <w:t>Aspris</w:t>
    </w:r>
    <w:proofErr w:type="spellEnd"/>
    <w:r w:rsidR="00745FDD">
      <w:rPr>
        <w:rFonts w:ascii="Tahoma" w:hAnsi="Tahoma" w:cs="Tahoma"/>
        <w:sz w:val="16"/>
        <w:szCs w:val="16"/>
      </w:rPr>
      <w:t xml:space="preserve"> </w:t>
    </w:r>
    <w:r w:rsidRPr="004C0F0F">
      <w:rPr>
        <w:rFonts w:ascii="Tahoma" w:hAnsi="Tahoma" w:cs="Tahoma"/>
        <w:sz w:val="16"/>
        <w:szCs w:val="16"/>
      </w:rPr>
      <w:t xml:space="preserve">– Confidential </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745FDD">
      <w:rPr>
        <w:rFonts w:ascii="Tahoma" w:hAnsi="Tahoma" w:cs="Tahoma"/>
        <w:b/>
        <w:sz w:val="16"/>
        <w:szCs w:val="16"/>
      </w:rPr>
      <w:t>A</w:t>
    </w:r>
    <w:r w:rsidRPr="002A08D0">
      <w:rPr>
        <w:rFonts w:ascii="Tahoma" w:hAnsi="Tahoma" w:cs="Tahoma"/>
        <w:b/>
        <w:sz w:val="16"/>
        <w:szCs w:val="16"/>
      </w:rPr>
      <w:t xml:space="preserve">CS </w:t>
    </w:r>
    <w:r>
      <w:rPr>
        <w:rFonts w:ascii="Tahoma" w:hAnsi="Tahoma" w:cs="Tahoma"/>
        <w:b/>
        <w:sz w:val="16"/>
        <w:szCs w:val="16"/>
      </w:rPr>
      <w:t>Local Procedure: 33</w:t>
    </w:r>
    <w:r w:rsidR="00CF0577">
      <w:rPr>
        <w:rFonts w:ascii="Tahoma" w:hAnsi="Tahoma" w:cs="Tahoma"/>
        <w:b/>
        <w:sz w:val="16"/>
        <w:szCs w:val="16"/>
      </w:rPr>
      <w:t>A</w:t>
    </w:r>
  </w:p>
  <w:p w14:paraId="59C8A355" w14:textId="3F0D5A73" w:rsidR="007E4FBB" w:rsidRPr="00C20A5B" w:rsidRDefault="00745FDD" w:rsidP="007E4FBB">
    <w:pPr>
      <w:pStyle w:val="Footer"/>
      <w:ind w:right="-186"/>
    </w:pPr>
    <w:proofErr w:type="spellStart"/>
    <w:r>
      <w:rPr>
        <w:rFonts w:ascii="Tahoma" w:hAnsi="Tahoma" w:cs="Tahoma"/>
        <w:sz w:val="16"/>
        <w:szCs w:val="16"/>
      </w:rPr>
      <w:t>Aspris</w:t>
    </w:r>
    <w:proofErr w:type="spellEnd"/>
    <w:r>
      <w:rPr>
        <w:rFonts w:ascii="Tahoma" w:hAnsi="Tahoma" w:cs="Tahoma"/>
        <w:sz w:val="16"/>
        <w:szCs w:val="16"/>
      </w:rPr>
      <w:t xml:space="preserve"> </w:t>
    </w:r>
    <w:r w:rsidR="007E4FBB" w:rsidRPr="004C0F0F">
      <w:rPr>
        <w:rFonts w:ascii="Tahoma" w:hAnsi="Tahoma" w:cs="Tahoma"/>
        <w:sz w:val="16"/>
        <w:szCs w:val="16"/>
      </w:rPr>
      <w:t xml:space="preserve">Children’s Services – </w:t>
    </w:r>
    <w:r w:rsidR="001E0DD0" w:rsidRPr="00376B92">
      <w:rPr>
        <w:rFonts w:ascii="Tahoma" w:hAnsi="Tahoma" w:cs="Tahoma"/>
        <w:sz w:val="16"/>
        <w:szCs w:val="16"/>
      </w:rPr>
      <w:t>V0</w:t>
    </w:r>
    <w:r w:rsidR="00A45E2A">
      <w:rPr>
        <w:rFonts w:ascii="Tahoma" w:hAnsi="Tahoma" w:cs="Tahoma"/>
        <w:sz w:val="16"/>
        <w:szCs w:val="16"/>
      </w:rPr>
      <w:t>2</w:t>
    </w:r>
    <w:r w:rsidR="007E4FBB" w:rsidRPr="00376B92">
      <w:rPr>
        <w:rFonts w:ascii="Tahoma" w:hAnsi="Tahoma" w:cs="Tahoma"/>
        <w:sz w:val="16"/>
        <w:szCs w:val="16"/>
      </w:rPr>
      <w:t xml:space="preserve"> </w:t>
    </w:r>
    <w:r>
      <w:rPr>
        <w:rFonts w:ascii="Tahoma" w:hAnsi="Tahoma" w:cs="Tahoma"/>
        <w:sz w:val="16"/>
        <w:szCs w:val="16"/>
      </w:rPr>
      <w:t>–</w:t>
    </w:r>
    <w:r w:rsidR="007E4FBB" w:rsidRPr="004C0F0F">
      <w:rPr>
        <w:rFonts w:ascii="Tahoma" w:hAnsi="Tahoma" w:cs="Tahoma"/>
        <w:sz w:val="16"/>
        <w:szCs w:val="16"/>
      </w:rPr>
      <w:t xml:space="preserve"> </w:t>
    </w:r>
    <w:r w:rsidR="00A45E2A">
      <w:rPr>
        <w:rFonts w:ascii="Tahoma" w:hAnsi="Tahoma" w:cs="Tahoma"/>
        <w:sz w:val="16"/>
        <w:szCs w:val="16"/>
      </w:rPr>
      <w:t xml:space="preserve">August </w:t>
    </w:r>
    <w:r>
      <w:rPr>
        <w:rFonts w:ascii="Tahoma" w:hAnsi="Tahoma" w:cs="Tahoma"/>
        <w:color w:val="000000"/>
        <w:sz w:val="16"/>
        <w:szCs w:val="16"/>
      </w:rPr>
      <w:t>202</w:t>
    </w:r>
    <w:r w:rsidR="00A45E2A">
      <w:rPr>
        <w:rFonts w:ascii="Tahoma" w:hAnsi="Tahoma" w:cs="Tahoma"/>
        <w:color w:val="000000"/>
        <w:sz w:val="16"/>
        <w:szCs w:val="16"/>
      </w:rPr>
      <w:t>5</w:t>
    </w:r>
    <w:r w:rsidR="007E4FBB">
      <w:rPr>
        <w:rFonts w:ascii="Tahoma" w:hAnsi="Tahoma" w:cs="Tahoma"/>
        <w:sz w:val="16"/>
      </w:rPr>
      <w:tab/>
    </w:r>
    <w:r>
      <w:rPr>
        <w:rFonts w:ascii="Tahoma" w:hAnsi="Tahoma" w:cs="Tahoma"/>
        <w:sz w:val="16"/>
      </w:rPr>
      <w:tab/>
    </w:r>
    <w:r w:rsidR="007E4FBB" w:rsidRPr="00C20A5B">
      <w:rPr>
        <w:rFonts w:ascii="Tahoma" w:hAnsi="Tahoma" w:cs="Tahoma"/>
        <w:sz w:val="16"/>
      </w:rPr>
      <w:t xml:space="preserve">Page </w:t>
    </w:r>
    <w:r w:rsidR="007E4FBB" w:rsidRPr="00C20A5B">
      <w:rPr>
        <w:rStyle w:val="PageNumber"/>
        <w:rFonts w:ascii="Tahoma" w:hAnsi="Tahoma" w:cs="Tahoma"/>
        <w:sz w:val="16"/>
      </w:rPr>
      <w:fldChar w:fldCharType="begin"/>
    </w:r>
    <w:r w:rsidR="007E4FBB" w:rsidRPr="00C20A5B">
      <w:rPr>
        <w:rStyle w:val="PageNumber"/>
        <w:rFonts w:ascii="Tahoma" w:hAnsi="Tahoma" w:cs="Tahoma"/>
        <w:sz w:val="16"/>
      </w:rPr>
      <w:instrText xml:space="preserve"> PAGE </w:instrText>
    </w:r>
    <w:r w:rsidR="007E4FBB" w:rsidRPr="00C20A5B">
      <w:rPr>
        <w:rStyle w:val="PageNumber"/>
        <w:rFonts w:ascii="Tahoma" w:hAnsi="Tahoma" w:cs="Tahoma"/>
        <w:sz w:val="16"/>
      </w:rPr>
      <w:fldChar w:fldCharType="separate"/>
    </w:r>
    <w:r w:rsidR="00376B92">
      <w:rPr>
        <w:rStyle w:val="PageNumber"/>
        <w:rFonts w:ascii="Tahoma" w:hAnsi="Tahoma" w:cs="Tahoma"/>
        <w:noProof/>
        <w:sz w:val="16"/>
      </w:rPr>
      <w:t>1</w:t>
    </w:r>
    <w:r w:rsidR="007E4FBB" w:rsidRPr="00C20A5B">
      <w:rPr>
        <w:rStyle w:val="PageNumber"/>
        <w:rFonts w:ascii="Tahoma" w:hAnsi="Tahoma" w:cs="Tahoma"/>
        <w:sz w:val="16"/>
      </w:rPr>
      <w:fldChar w:fldCharType="end"/>
    </w:r>
    <w:r w:rsidR="007E4FBB" w:rsidRPr="00C20A5B">
      <w:rPr>
        <w:rFonts w:ascii="Tahoma" w:hAnsi="Tahoma" w:cs="Tahoma"/>
        <w:sz w:val="16"/>
      </w:rPr>
      <w:t xml:space="preserve"> of </w:t>
    </w:r>
    <w:r w:rsidR="007E4FBB" w:rsidRPr="00C20A5B">
      <w:rPr>
        <w:rFonts w:ascii="Tahoma" w:hAnsi="Tahoma" w:cs="Tahoma"/>
        <w:sz w:val="16"/>
        <w:szCs w:val="16"/>
      </w:rPr>
      <w:fldChar w:fldCharType="begin"/>
    </w:r>
    <w:r w:rsidR="007E4FBB" w:rsidRPr="00C20A5B">
      <w:rPr>
        <w:rFonts w:ascii="Tahoma" w:hAnsi="Tahoma" w:cs="Tahoma"/>
        <w:sz w:val="16"/>
        <w:szCs w:val="16"/>
      </w:rPr>
      <w:instrText xml:space="preserve"> NUMPAGES  </w:instrText>
    </w:r>
    <w:r w:rsidR="007E4FBB" w:rsidRPr="00C20A5B">
      <w:rPr>
        <w:rFonts w:ascii="Tahoma" w:hAnsi="Tahoma" w:cs="Tahoma"/>
        <w:sz w:val="16"/>
        <w:szCs w:val="16"/>
      </w:rPr>
      <w:fldChar w:fldCharType="separate"/>
    </w:r>
    <w:r w:rsidR="00376B92">
      <w:rPr>
        <w:rFonts w:ascii="Tahoma" w:hAnsi="Tahoma" w:cs="Tahoma"/>
        <w:noProof/>
        <w:sz w:val="16"/>
        <w:szCs w:val="16"/>
      </w:rPr>
      <w:t>2</w:t>
    </w:r>
    <w:r w:rsidR="007E4FBB" w:rsidRPr="00C20A5B">
      <w:rPr>
        <w:rFonts w:ascii="Tahoma" w:hAnsi="Tahoma" w:cs="Tahoma"/>
        <w:sz w:val="16"/>
        <w:szCs w:val="16"/>
      </w:rPr>
      <w:fldChar w:fldCharType="end"/>
    </w:r>
  </w:p>
  <w:p w14:paraId="012ED058" w14:textId="77777777" w:rsidR="00847CED" w:rsidRPr="00847CED" w:rsidRDefault="007E4FBB" w:rsidP="007E4FBB">
    <w:pPr>
      <w:pStyle w:val="Footer"/>
      <w:rPr>
        <w:sz w:val="18"/>
        <w:szCs w:val="18"/>
      </w:rPr>
    </w:pPr>
    <w:r>
      <w:rPr>
        <w:rFonts w:ascii="Verdana" w:hAnsi="Verdana"/>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B78FC" w14:textId="77777777" w:rsidR="00226404" w:rsidRDefault="00226404" w:rsidP="00714039">
      <w:pPr>
        <w:spacing w:after="0" w:line="240" w:lineRule="auto"/>
      </w:pPr>
      <w:r>
        <w:separator/>
      </w:r>
    </w:p>
  </w:footnote>
  <w:footnote w:type="continuationSeparator" w:id="0">
    <w:p w14:paraId="795D6484" w14:textId="77777777" w:rsidR="00226404" w:rsidRDefault="00226404" w:rsidP="00714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E1E5" w14:textId="20BBF16A" w:rsidR="00714039" w:rsidRDefault="00714039" w:rsidP="00714039">
    <w:pPr>
      <w:pStyle w:val="Header"/>
      <w:jc w:val="center"/>
      <w:rPr>
        <w:rFonts w:ascii="Tahoma" w:hAnsi="Tahoma" w:cs="Tahoma"/>
        <w:b/>
        <w:color w:val="7F7F7F" w:themeColor="text1" w:themeTint="80"/>
        <w:sz w:val="16"/>
        <w:szCs w:val="16"/>
      </w:rPr>
    </w:pPr>
    <w:r w:rsidRPr="00745FDD">
      <w:rPr>
        <w:rFonts w:ascii="Tahoma" w:hAnsi="Tahoma" w:cs="Tahoma"/>
        <w:b/>
        <w:color w:val="7F7F7F" w:themeColor="text1" w:themeTint="80"/>
        <w:sz w:val="16"/>
        <w:szCs w:val="16"/>
      </w:rPr>
      <w:t>Local Procedure Template</w:t>
    </w:r>
  </w:p>
  <w:p w14:paraId="1BC6E1F7" w14:textId="77777777" w:rsidR="00714039" w:rsidRDefault="00714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78F0"/>
    <w:multiLevelType w:val="hybridMultilevel"/>
    <w:tmpl w:val="A02C5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C966EE0"/>
    <w:multiLevelType w:val="hybridMultilevel"/>
    <w:tmpl w:val="8222F3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D4F0B1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75D53C4"/>
    <w:multiLevelType w:val="hybridMultilevel"/>
    <w:tmpl w:val="A366F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006608"/>
    <w:multiLevelType w:val="hybridMultilevel"/>
    <w:tmpl w:val="A88A59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0A423A3"/>
    <w:multiLevelType w:val="hybridMultilevel"/>
    <w:tmpl w:val="D990F0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1790996"/>
    <w:multiLevelType w:val="hybridMultilevel"/>
    <w:tmpl w:val="60FAE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0154B3"/>
    <w:multiLevelType w:val="hybridMultilevel"/>
    <w:tmpl w:val="7DC2D9CE"/>
    <w:lvl w:ilvl="0" w:tplc="BA668E32">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7724A8C"/>
    <w:multiLevelType w:val="hybridMultilevel"/>
    <w:tmpl w:val="267825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06929679">
    <w:abstractNumId w:val="2"/>
  </w:num>
  <w:num w:numId="2" w16cid:durableId="814763259">
    <w:abstractNumId w:val="8"/>
  </w:num>
  <w:num w:numId="3" w16cid:durableId="1505196481">
    <w:abstractNumId w:val="3"/>
  </w:num>
  <w:num w:numId="4" w16cid:durableId="324162538">
    <w:abstractNumId w:val="1"/>
  </w:num>
  <w:num w:numId="5" w16cid:durableId="1054088878">
    <w:abstractNumId w:val="1"/>
  </w:num>
  <w:num w:numId="6" w16cid:durableId="2275020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5649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8999405">
    <w:abstractNumId w:val="0"/>
  </w:num>
  <w:num w:numId="9" w16cid:durableId="19821556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1596062">
    <w:abstractNumId w:val="5"/>
  </w:num>
  <w:num w:numId="11" w16cid:durableId="16263047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39"/>
    <w:rsid w:val="000363C5"/>
    <w:rsid w:val="00072065"/>
    <w:rsid w:val="000A3797"/>
    <w:rsid w:val="00181820"/>
    <w:rsid w:val="001E0DD0"/>
    <w:rsid w:val="001F544A"/>
    <w:rsid w:val="00215584"/>
    <w:rsid w:val="002240E8"/>
    <w:rsid w:val="00226404"/>
    <w:rsid w:val="00232404"/>
    <w:rsid w:val="00267887"/>
    <w:rsid w:val="0028187E"/>
    <w:rsid w:val="00283F8F"/>
    <w:rsid w:val="002C255A"/>
    <w:rsid w:val="002E607B"/>
    <w:rsid w:val="00376B92"/>
    <w:rsid w:val="003808CB"/>
    <w:rsid w:val="00482B2D"/>
    <w:rsid w:val="004843A2"/>
    <w:rsid w:val="004D025D"/>
    <w:rsid w:val="0057672B"/>
    <w:rsid w:val="005D21D2"/>
    <w:rsid w:val="005D69B8"/>
    <w:rsid w:val="005E29DC"/>
    <w:rsid w:val="006249FB"/>
    <w:rsid w:val="0065595D"/>
    <w:rsid w:val="006A4E4A"/>
    <w:rsid w:val="006F60F3"/>
    <w:rsid w:val="00706E74"/>
    <w:rsid w:val="00714039"/>
    <w:rsid w:val="0071466D"/>
    <w:rsid w:val="00722D19"/>
    <w:rsid w:val="00745FDD"/>
    <w:rsid w:val="007819B4"/>
    <w:rsid w:val="007B05E9"/>
    <w:rsid w:val="007E4FBB"/>
    <w:rsid w:val="00816AC3"/>
    <w:rsid w:val="00847CED"/>
    <w:rsid w:val="008C0321"/>
    <w:rsid w:val="008C76CA"/>
    <w:rsid w:val="009329BA"/>
    <w:rsid w:val="00941E54"/>
    <w:rsid w:val="00957BC8"/>
    <w:rsid w:val="00977A37"/>
    <w:rsid w:val="00977D22"/>
    <w:rsid w:val="009B53A6"/>
    <w:rsid w:val="009D1EA3"/>
    <w:rsid w:val="00A305DB"/>
    <w:rsid w:val="00A45E2A"/>
    <w:rsid w:val="00B24B26"/>
    <w:rsid w:val="00B81B4D"/>
    <w:rsid w:val="00B92317"/>
    <w:rsid w:val="00BE4844"/>
    <w:rsid w:val="00C51D06"/>
    <w:rsid w:val="00CA73DE"/>
    <w:rsid w:val="00CB5A8F"/>
    <w:rsid w:val="00CD0921"/>
    <w:rsid w:val="00CF0577"/>
    <w:rsid w:val="00D0023C"/>
    <w:rsid w:val="00D07AD1"/>
    <w:rsid w:val="00D20828"/>
    <w:rsid w:val="00D321B4"/>
    <w:rsid w:val="00D47176"/>
    <w:rsid w:val="00D6062D"/>
    <w:rsid w:val="00D7291A"/>
    <w:rsid w:val="00D826B8"/>
    <w:rsid w:val="00D857CF"/>
    <w:rsid w:val="00D9655C"/>
    <w:rsid w:val="00EB3136"/>
    <w:rsid w:val="00ED27F4"/>
    <w:rsid w:val="00ED6850"/>
    <w:rsid w:val="00F116BD"/>
    <w:rsid w:val="00F60B42"/>
    <w:rsid w:val="00FA0C74"/>
    <w:rsid w:val="00FA614F"/>
    <w:rsid w:val="00FE1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DECA851"/>
  <w15:docId w15:val="{221371AF-D294-4E14-B87C-A52E6F56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CED"/>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7CE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47CE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47CE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47CE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47CE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47CE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47CE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47CE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0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039"/>
  </w:style>
  <w:style w:type="paragraph" w:styleId="Footer">
    <w:name w:val="footer"/>
    <w:basedOn w:val="Normal"/>
    <w:link w:val="FooterChar"/>
    <w:uiPriority w:val="99"/>
    <w:unhideWhenUsed/>
    <w:rsid w:val="007140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039"/>
  </w:style>
  <w:style w:type="paragraph" w:styleId="BalloonText">
    <w:name w:val="Balloon Text"/>
    <w:basedOn w:val="Normal"/>
    <w:link w:val="BalloonTextChar"/>
    <w:uiPriority w:val="99"/>
    <w:semiHidden/>
    <w:unhideWhenUsed/>
    <w:rsid w:val="00714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039"/>
    <w:rPr>
      <w:rFonts w:ascii="Tahoma" w:hAnsi="Tahoma" w:cs="Tahoma"/>
      <w:sz w:val="16"/>
      <w:szCs w:val="16"/>
    </w:rPr>
  </w:style>
  <w:style w:type="table" w:styleId="TableGrid">
    <w:name w:val="Table Grid"/>
    <w:basedOn w:val="TableNormal"/>
    <w:uiPriority w:val="59"/>
    <w:rsid w:val="007B0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47C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47CE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47CE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47CE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47CE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47CE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47CE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47C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47CE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847CED"/>
    <w:pPr>
      <w:ind w:left="720"/>
      <w:contextualSpacing/>
    </w:pPr>
  </w:style>
  <w:style w:type="character" w:styleId="PageNumber">
    <w:name w:val="page number"/>
    <w:basedOn w:val="DefaultParagraphFont"/>
    <w:rsid w:val="007E4FBB"/>
  </w:style>
  <w:style w:type="paragraph" w:styleId="Revision">
    <w:name w:val="Revision"/>
    <w:hidden/>
    <w:uiPriority w:val="99"/>
    <w:semiHidden/>
    <w:rsid w:val="00B92317"/>
    <w:pPr>
      <w:spacing w:after="0" w:line="240" w:lineRule="auto"/>
    </w:pPr>
  </w:style>
  <w:style w:type="character" w:styleId="Hyperlink">
    <w:name w:val="Hyperlink"/>
    <w:basedOn w:val="DefaultParagraphFont"/>
    <w:uiPriority w:val="99"/>
    <w:unhideWhenUsed/>
    <w:rsid w:val="00977A37"/>
    <w:rPr>
      <w:strike w:val="0"/>
      <w:dstrike w:val="0"/>
      <w:color w:val="428BCA"/>
      <w:u w:val="none"/>
      <w:effect w:val="none"/>
    </w:rPr>
  </w:style>
  <w:style w:type="paragraph" w:styleId="NormalWeb">
    <w:name w:val="Normal (Web)"/>
    <w:basedOn w:val="Normal"/>
    <w:uiPriority w:val="99"/>
    <w:semiHidden/>
    <w:unhideWhenUsed/>
    <w:rsid w:val="00977A37"/>
    <w:pPr>
      <w:spacing w:after="27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77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69503">
      <w:bodyDiv w:val="1"/>
      <w:marLeft w:val="0"/>
      <w:marRight w:val="0"/>
      <w:marTop w:val="0"/>
      <w:marBottom w:val="0"/>
      <w:divBdr>
        <w:top w:val="none" w:sz="0" w:space="0" w:color="auto"/>
        <w:left w:val="none" w:sz="0" w:space="0" w:color="auto"/>
        <w:bottom w:val="none" w:sz="0" w:space="0" w:color="auto"/>
        <w:right w:val="none" w:sz="0" w:space="0" w:color="auto"/>
      </w:divBdr>
    </w:div>
    <w:div w:id="131750979">
      <w:bodyDiv w:val="1"/>
      <w:marLeft w:val="0"/>
      <w:marRight w:val="0"/>
      <w:marTop w:val="0"/>
      <w:marBottom w:val="0"/>
      <w:divBdr>
        <w:top w:val="none" w:sz="0" w:space="0" w:color="auto"/>
        <w:left w:val="none" w:sz="0" w:space="0" w:color="auto"/>
        <w:bottom w:val="none" w:sz="0" w:space="0" w:color="auto"/>
        <w:right w:val="none" w:sz="0" w:space="0" w:color="auto"/>
      </w:divBdr>
    </w:div>
    <w:div w:id="173495560">
      <w:bodyDiv w:val="1"/>
      <w:marLeft w:val="0"/>
      <w:marRight w:val="0"/>
      <w:marTop w:val="0"/>
      <w:marBottom w:val="0"/>
      <w:divBdr>
        <w:top w:val="none" w:sz="0" w:space="0" w:color="auto"/>
        <w:left w:val="none" w:sz="0" w:space="0" w:color="auto"/>
        <w:bottom w:val="none" w:sz="0" w:space="0" w:color="auto"/>
        <w:right w:val="none" w:sz="0" w:space="0" w:color="auto"/>
      </w:divBdr>
    </w:div>
    <w:div w:id="554194325">
      <w:bodyDiv w:val="1"/>
      <w:marLeft w:val="0"/>
      <w:marRight w:val="0"/>
      <w:marTop w:val="0"/>
      <w:marBottom w:val="0"/>
      <w:divBdr>
        <w:top w:val="none" w:sz="0" w:space="0" w:color="auto"/>
        <w:left w:val="none" w:sz="0" w:space="0" w:color="auto"/>
        <w:bottom w:val="none" w:sz="0" w:space="0" w:color="auto"/>
        <w:right w:val="none" w:sz="0" w:space="0" w:color="auto"/>
      </w:divBdr>
    </w:div>
    <w:div w:id="794173579">
      <w:bodyDiv w:val="1"/>
      <w:marLeft w:val="0"/>
      <w:marRight w:val="0"/>
      <w:marTop w:val="0"/>
      <w:marBottom w:val="0"/>
      <w:divBdr>
        <w:top w:val="none" w:sz="0" w:space="0" w:color="auto"/>
        <w:left w:val="none" w:sz="0" w:space="0" w:color="auto"/>
        <w:bottom w:val="none" w:sz="0" w:space="0" w:color="auto"/>
        <w:right w:val="none" w:sz="0" w:space="0" w:color="auto"/>
      </w:divBdr>
    </w:div>
    <w:div w:id="975456323">
      <w:bodyDiv w:val="1"/>
      <w:marLeft w:val="0"/>
      <w:marRight w:val="0"/>
      <w:marTop w:val="0"/>
      <w:marBottom w:val="0"/>
      <w:divBdr>
        <w:top w:val="none" w:sz="0" w:space="0" w:color="auto"/>
        <w:left w:val="none" w:sz="0" w:space="0" w:color="auto"/>
        <w:bottom w:val="none" w:sz="0" w:space="0" w:color="auto"/>
        <w:right w:val="none" w:sz="0" w:space="0" w:color="auto"/>
      </w:divBdr>
    </w:div>
    <w:div w:id="976103015">
      <w:bodyDiv w:val="1"/>
      <w:marLeft w:val="0"/>
      <w:marRight w:val="0"/>
      <w:marTop w:val="0"/>
      <w:marBottom w:val="0"/>
      <w:divBdr>
        <w:top w:val="none" w:sz="0" w:space="0" w:color="auto"/>
        <w:left w:val="none" w:sz="0" w:space="0" w:color="auto"/>
        <w:bottom w:val="none" w:sz="0" w:space="0" w:color="auto"/>
        <w:right w:val="none" w:sz="0" w:space="0" w:color="auto"/>
      </w:divBdr>
    </w:div>
    <w:div w:id="1035350968">
      <w:bodyDiv w:val="1"/>
      <w:marLeft w:val="0"/>
      <w:marRight w:val="0"/>
      <w:marTop w:val="0"/>
      <w:marBottom w:val="0"/>
      <w:divBdr>
        <w:top w:val="none" w:sz="0" w:space="0" w:color="auto"/>
        <w:left w:val="none" w:sz="0" w:space="0" w:color="auto"/>
        <w:bottom w:val="none" w:sz="0" w:space="0" w:color="auto"/>
        <w:right w:val="none" w:sz="0" w:space="0" w:color="auto"/>
      </w:divBdr>
    </w:div>
    <w:div w:id="1202940956">
      <w:bodyDiv w:val="1"/>
      <w:marLeft w:val="0"/>
      <w:marRight w:val="0"/>
      <w:marTop w:val="0"/>
      <w:marBottom w:val="0"/>
      <w:divBdr>
        <w:top w:val="none" w:sz="0" w:space="0" w:color="auto"/>
        <w:left w:val="none" w:sz="0" w:space="0" w:color="auto"/>
        <w:bottom w:val="none" w:sz="0" w:space="0" w:color="auto"/>
        <w:right w:val="none" w:sz="0" w:space="0" w:color="auto"/>
      </w:divBdr>
    </w:div>
    <w:div w:id="1401714911">
      <w:bodyDiv w:val="1"/>
      <w:marLeft w:val="0"/>
      <w:marRight w:val="0"/>
      <w:marTop w:val="0"/>
      <w:marBottom w:val="0"/>
      <w:divBdr>
        <w:top w:val="none" w:sz="0" w:space="0" w:color="auto"/>
        <w:left w:val="none" w:sz="0" w:space="0" w:color="auto"/>
        <w:bottom w:val="none" w:sz="0" w:space="0" w:color="auto"/>
        <w:right w:val="none" w:sz="0" w:space="0" w:color="auto"/>
      </w:divBdr>
    </w:div>
    <w:div w:id="1543664105">
      <w:bodyDiv w:val="1"/>
      <w:marLeft w:val="0"/>
      <w:marRight w:val="0"/>
      <w:marTop w:val="0"/>
      <w:marBottom w:val="0"/>
      <w:divBdr>
        <w:top w:val="none" w:sz="0" w:space="0" w:color="auto"/>
        <w:left w:val="none" w:sz="0" w:space="0" w:color="auto"/>
        <w:bottom w:val="none" w:sz="0" w:space="0" w:color="auto"/>
        <w:right w:val="none" w:sz="0" w:space="0" w:color="auto"/>
      </w:divBdr>
    </w:div>
    <w:div w:id="1555697203">
      <w:bodyDiv w:val="1"/>
      <w:marLeft w:val="0"/>
      <w:marRight w:val="0"/>
      <w:marTop w:val="0"/>
      <w:marBottom w:val="0"/>
      <w:divBdr>
        <w:top w:val="none" w:sz="0" w:space="0" w:color="auto"/>
        <w:left w:val="none" w:sz="0" w:space="0" w:color="auto"/>
        <w:bottom w:val="none" w:sz="0" w:space="0" w:color="auto"/>
        <w:right w:val="none" w:sz="0" w:space="0" w:color="auto"/>
      </w:divBdr>
    </w:div>
    <w:div w:id="1722441303">
      <w:bodyDiv w:val="1"/>
      <w:marLeft w:val="0"/>
      <w:marRight w:val="0"/>
      <w:marTop w:val="0"/>
      <w:marBottom w:val="0"/>
      <w:divBdr>
        <w:top w:val="none" w:sz="0" w:space="0" w:color="auto"/>
        <w:left w:val="none" w:sz="0" w:space="0" w:color="auto"/>
        <w:bottom w:val="none" w:sz="0" w:space="0" w:color="auto"/>
        <w:right w:val="none" w:sz="0" w:space="0" w:color="auto"/>
      </w:divBdr>
    </w:div>
    <w:div w:id="1733964888">
      <w:bodyDiv w:val="1"/>
      <w:marLeft w:val="0"/>
      <w:marRight w:val="0"/>
      <w:marTop w:val="0"/>
      <w:marBottom w:val="0"/>
      <w:divBdr>
        <w:top w:val="none" w:sz="0" w:space="0" w:color="auto"/>
        <w:left w:val="none" w:sz="0" w:space="0" w:color="auto"/>
        <w:bottom w:val="none" w:sz="0" w:space="0" w:color="auto"/>
        <w:right w:val="none" w:sz="0" w:space="0" w:color="auto"/>
      </w:divBdr>
    </w:div>
    <w:div w:id="1745029056">
      <w:bodyDiv w:val="1"/>
      <w:marLeft w:val="0"/>
      <w:marRight w:val="0"/>
      <w:marTop w:val="0"/>
      <w:marBottom w:val="0"/>
      <w:divBdr>
        <w:top w:val="none" w:sz="0" w:space="0" w:color="auto"/>
        <w:left w:val="none" w:sz="0" w:space="0" w:color="auto"/>
        <w:bottom w:val="none" w:sz="0" w:space="0" w:color="auto"/>
        <w:right w:val="none" w:sz="0" w:space="0" w:color="auto"/>
      </w:divBdr>
    </w:div>
    <w:div w:id="1748380296">
      <w:bodyDiv w:val="1"/>
      <w:marLeft w:val="0"/>
      <w:marRight w:val="0"/>
      <w:marTop w:val="0"/>
      <w:marBottom w:val="0"/>
      <w:divBdr>
        <w:top w:val="none" w:sz="0" w:space="0" w:color="auto"/>
        <w:left w:val="none" w:sz="0" w:space="0" w:color="auto"/>
        <w:bottom w:val="none" w:sz="0" w:space="0" w:color="auto"/>
        <w:right w:val="none" w:sz="0" w:space="0" w:color="auto"/>
      </w:divBdr>
    </w:div>
    <w:div w:id="1902398141">
      <w:bodyDiv w:val="1"/>
      <w:marLeft w:val="0"/>
      <w:marRight w:val="0"/>
      <w:marTop w:val="0"/>
      <w:marBottom w:val="0"/>
      <w:divBdr>
        <w:top w:val="none" w:sz="0" w:space="0" w:color="auto"/>
        <w:left w:val="none" w:sz="0" w:space="0" w:color="auto"/>
        <w:bottom w:val="none" w:sz="0" w:space="0" w:color="auto"/>
        <w:right w:val="none" w:sz="0" w:space="0" w:color="auto"/>
      </w:divBdr>
    </w:div>
    <w:div w:id="194191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wales/additional-learning-needs-and-education-tribunal-wales-act"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government/publications/send-code-of-practice-0-to-25"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nmouthshire.gov.uk/independent-parent-suppor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gov.wales/sites/default/files/publications/2021-03/210326-the-additional-learning-needs-co%20de-for-wales-2021.pdf"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gov.wales/written-statement-equality-act-2010-statutory-duties-wales-regulations-2011-eq%20uality-act-201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2291CE85F6874D9E798336E690B647" ma:contentTypeVersion="4" ma:contentTypeDescription="Create a new document." ma:contentTypeScope="" ma:versionID="970caf7376d973345e7220e1ccd7bb11">
  <xsd:schema xmlns:xsd="http://www.w3.org/2001/XMLSchema" xmlns:xs="http://www.w3.org/2001/XMLSchema" xmlns:p="http://schemas.microsoft.com/office/2006/metadata/properties" xmlns:ns2="80734660-d091-4b84-ac88-c7a03ca102fa" xmlns:ns3="8bfd6218-7785-464c-a221-d8ca21274be5" targetNamespace="http://schemas.microsoft.com/office/2006/metadata/properties" ma:root="true" ma:fieldsID="970c31fee678223d0dd9e9d86b521b30" ns2:_="" ns3:_="">
    <xsd:import namespace="80734660-d091-4b84-ac88-c7a03ca102fa"/>
    <xsd:import namespace="8bfd6218-7785-464c-a221-d8ca21274be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34660-d091-4b84-ac88-c7a03ca102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bfd6218-7785-464c-a221-d8ca21274b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0734660-d091-4b84-ac88-c7a03ca102fa">DU6CMRJCPV6U-1569954204-104</_dlc_DocId>
    <_dlc_DocIdUrl xmlns="80734660-d091-4b84-ac88-c7a03ca102fa">
      <Url>https://aspriscs.sharepoint.com/sites/TalocherCorporate/_layouts/15/DocIdRedir.aspx?ID=DU6CMRJCPV6U-1569954204-104</Url>
      <Description>DU6CMRJCPV6U-1569954204-104</Description>
    </_dlc_DocIdUrl>
  </documentManagement>
</p:properties>
</file>

<file path=customXml/itemProps1.xml><?xml version="1.0" encoding="utf-8"?>
<ds:datastoreItem xmlns:ds="http://schemas.openxmlformats.org/officeDocument/2006/customXml" ds:itemID="{4A8A50F4-C421-47FA-8CDD-9C0FF2AFCF22}"/>
</file>

<file path=customXml/itemProps2.xml><?xml version="1.0" encoding="utf-8"?>
<ds:datastoreItem xmlns:ds="http://schemas.openxmlformats.org/officeDocument/2006/customXml" ds:itemID="{3BA451F5-96C4-4509-8585-C03652C88FC8}"/>
</file>

<file path=customXml/itemProps3.xml><?xml version="1.0" encoding="utf-8"?>
<ds:datastoreItem xmlns:ds="http://schemas.openxmlformats.org/officeDocument/2006/customXml" ds:itemID="{1594CB5D-7B58-42C7-B304-4DA278F785B0}"/>
</file>

<file path=customXml/itemProps4.xml><?xml version="1.0" encoding="utf-8"?>
<ds:datastoreItem xmlns:ds="http://schemas.openxmlformats.org/officeDocument/2006/customXml" ds:itemID="{94C7891E-5550-4DCD-8A5C-5642F115CDE8}"/>
</file>

<file path=docProps/app.xml><?xml version="1.0" encoding="utf-8"?>
<Properties xmlns="http://schemas.openxmlformats.org/officeDocument/2006/extended-properties" xmlns:vt="http://schemas.openxmlformats.org/officeDocument/2006/docPropsVTypes">
  <Template>Normal.dotm</Template>
  <TotalTime>4</TotalTime>
  <Pages>6</Pages>
  <Words>2226</Words>
  <Characters>12691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Priorygroup.com</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Rickson</dc:creator>
  <cp:lastModifiedBy>Joanna Shearman</cp:lastModifiedBy>
  <cp:revision>4</cp:revision>
  <cp:lastPrinted>2025-11-14T11:53:00Z</cp:lastPrinted>
  <dcterms:created xsi:type="dcterms:W3CDTF">2025-11-10T16:46:00Z</dcterms:created>
  <dcterms:modified xsi:type="dcterms:W3CDTF">2025-11-14T11:53:00Z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0x010100692291CE85F6874D9E798336E690B647</vt:lpwstr>
  </property>
  <property fmtid="{D5CDD505-2E9C-101B-9397-08002B2CF9AE}" pid="3" name="_dlc_DocIdItemGuid">
    <vt:lpwstr>a99a84e6-6cbb-4067-b4c5-320820230306</vt:lpwstr>
  </property>
</Properties>
</file>