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5386" w14:textId="7F1B09D1" w:rsidR="00714039" w:rsidRPr="00F824C2" w:rsidRDefault="00D36B5A">
      <w:pPr>
        <w:rPr>
          <w:rFonts w:cstheme="minorHAnsi"/>
          <w:sz w:val="24"/>
          <w:szCs w:val="24"/>
        </w:rPr>
      </w:pPr>
      <w:r w:rsidRPr="00F824C2">
        <w:rPr>
          <w:rFonts w:cstheme="minorHAnsi"/>
          <w:noProof/>
          <w:color w:val="365F91"/>
          <w:sz w:val="24"/>
          <w:szCs w:val="24"/>
        </w:rPr>
        <w:drawing>
          <wp:anchor distT="0" distB="0" distL="114300" distR="114300" simplePos="0" relativeHeight="251658752" behindDoc="1" locked="0" layoutInCell="1" allowOverlap="1" wp14:anchorId="16B70E45" wp14:editId="3F7B1EAA">
            <wp:simplePos x="0" y="0"/>
            <wp:positionH relativeFrom="margin">
              <wp:align>left</wp:align>
            </wp:positionH>
            <wp:positionV relativeFrom="paragraph">
              <wp:posOffset>-621665</wp:posOffset>
            </wp:positionV>
            <wp:extent cx="1308100" cy="503770"/>
            <wp:effectExtent l="0" t="0" r="6350" b="0"/>
            <wp:wrapNone/>
            <wp:docPr id="1893084993" name="Picture 57"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84993" name="Picture 57" descr="A blue text on a black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08100" cy="503770"/>
                    </a:xfrm>
                    <a:prstGeom prst="rect">
                      <a:avLst/>
                    </a:prstGeom>
                  </pic:spPr>
                </pic:pic>
              </a:graphicData>
            </a:graphic>
          </wp:anchor>
        </w:drawing>
      </w:r>
    </w:p>
    <w:tbl>
      <w:tblPr>
        <w:tblStyle w:val="TableGrid"/>
        <w:tblW w:w="15053" w:type="dxa"/>
        <w:tblLook w:val="04A0" w:firstRow="1" w:lastRow="0" w:firstColumn="1" w:lastColumn="0" w:noHBand="0" w:noVBand="1"/>
      </w:tblPr>
      <w:tblGrid>
        <w:gridCol w:w="5792"/>
        <w:gridCol w:w="9261"/>
      </w:tblGrid>
      <w:tr w:rsidR="007B05E9" w:rsidRPr="00F824C2" w14:paraId="11B6E6F0" w14:textId="77777777" w:rsidTr="00187662">
        <w:trPr>
          <w:trHeight w:val="294"/>
        </w:trPr>
        <w:tc>
          <w:tcPr>
            <w:tcW w:w="5792" w:type="dxa"/>
            <w:shd w:val="clear" w:color="auto" w:fill="DBE5F1" w:themeFill="accent1" w:themeFillTint="33"/>
          </w:tcPr>
          <w:p w14:paraId="3687E9E9" w14:textId="000B2BE8" w:rsidR="007B05E9" w:rsidRPr="00F824C2" w:rsidRDefault="007B05E9">
            <w:pPr>
              <w:rPr>
                <w:rFonts w:cstheme="minorHAnsi"/>
                <w:b/>
                <w:sz w:val="24"/>
                <w:szCs w:val="24"/>
              </w:rPr>
            </w:pPr>
            <w:r w:rsidRPr="00F824C2">
              <w:rPr>
                <w:rFonts w:cstheme="minorHAnsi"/>
                <w:b/>
                <w:sz w:val="24"/>
                <w:szCs w:val="24"/>
              </w:rPr>
              <w:t>Local Procedure Title</w:t>
            </w:r>
          </w:p>
        </w:tc>
        <w:tc>
          <w:tcPr>
            <w:tcW w:w="9261" w:type="dxa"/>
          </w:tcPr>
          <w:p w14:paraId="17256C42" w14:textId="77777777" w:rsidR="007B05E9" w:rsidRPr="00F824C2" w:rsidRDefault="001C2CD5" w:rsidP="00C51D06">
            <w:pPr>
              <w:rPr>
                <w:rFonts w:cstheme="minorHAnsi"/>
                <w:b/>
                <w:sz w:val="24"/>
                <w:szCs w:val="24"/>
              </w:rPr>
            </w:pPr>
            <w:r w:rsidRPr="00F824C2">
              <w:rPr>
                <w:rFonts w:cstheme="minorHAnsi"/>
                <w:b/>
                <w:sz w:val="24"/>
                <w:szCs w:val="24"/>
              </w:rPr>
              <w:t>Curriculum</w:t>
            </w:r>
          </w:p>
        </w:tc>
      </w:tr>
      <w:tr w:rsidR="007B05E9" w:rsidRPr="00F824C2" w14:paraId="160F7197" w14:textId="77777777" w:rsidTr="00187662">
        <w:trPr>
          <w:trHeight w:val="305"/>
        </w:trPr>
        <w:tc>
          <w:tcPr>
            <w:tcW w:w="5792" w:type="dxa"/>
            <w:shd w:val="clear" w:color="auto" w:fill="DBE5F1" w:themeFill="accent1" w:themeFillTint="33"/>
          </w:tcPr>
          <w:p w14:paraId="30C63930" w14:textId="41DE32E2" w:rsidR="007B05E9" w:rsidRPr="00F824C2" w:rsidRDefault="007B05E9">
            <w:pPr>
              <w:rPr>
                <w:rFonts w:cstheme="minorHAnsi"/>
                <w:b/>
                <w:sz w:val="24"/>
                <w:szCs w:val="24"/>
              </w:rPr>
            </w:pPr>
            <w:r w:rsidRPr="00F824C2">
              <w:rPr>
                <w:rFonts w:cstheme="minorHAnsi"/>
                <w:b/>
                <w:sz w:val="24"/>
                <w:szCs w:val="24"/>
              </w:rPr>
              <w:t>S</w:t>
            </w:r>
            <w:r w:rsidR="00CA15C8" w:rsidRPr="00F824C2">
              <w:rPr>
                <w:rFonts w:cstheme="minorHAnsi"/>
                <w:b/>
                <w:sz w:val="24"/>
                <w:szCs w:val="24"/>
              </w:rPr>
              <w:t>ervice</w:t>
            </w:r>
          </w:p>
        </w:tc>
        <w:tc>
          <w:tcPr>
            <w:tcW w:w="9261" w:type="dxa"/>
          </w:tcPr>
          <w:p w14:paraId="3F8CC286" w14:textId="4AB59B13" w:rsidR="007B05E9" w:rsidRPr="00F824C2" w:rsidRDefault="00072591">
            <w:pPr>
              <w:rPr>
                <w:rFonts w:cstheme="minorHAnsi"/>
                <w:b/>
                <w:sz w:val="24"/>
                <w:szCs w:val="24"/>
              </w:rPr>
            </w:pPr>
            <w:r w:rsidRPr="00F824C2">
              <w:rPr>
                <w:rFonts w:cstheme="minorHAnsi"/>
                <w:b/>
                <w:sz w:val="24"/>
                <w:szCs w:val="24"/>
              </w:rPr>
              <w:t>Talocher School</w:t>
            </w:r>
          </w:p>
        </w:tc>
      </w:tr>
      <w:tr w:rsidR="007B05E9" w:rsidRPr="00F824C2" w14:paraId="3ED316BC" w14:textId="77777777" w:rsidTr="00187662">
        <w:trPr>
          <w:trHeight w:val="294"/>
        </w:trPr>
        <w:tc>
          <w:tcPr>
            <w:tcW w:w="5792" w:type="dxa"/>
            <w:shd w:val="clear" w:color="auto" w:fill="DBE5F1" w:themeFill="accent1" w:themeFillTint="33"/>
          </w:tcPr>
          <w:p w14:paraId="69855856" w14:textId="3E9B7086" w:rsidR="007B05E9" w:rsidRPr="00F824C2" w:rsidRDefault="000E4296" w:rsidP="00847CED">
            <w:pPr>
              <w:rPr>
                <w:rFonts w:cstheme="minorHAnsi"/>
                <w:b/>
                <w:sz w:val="24"/>
                <w:szCs w:val="24"/>
              </w:rPr>
            </w:pPr>
            <w:r w:rsidRPr="00F824C2">
              <w:rPr>
                <w:rFonts w:cstheme="minorHAnsi"/>
                <w:b/>
                <w:sz w:val="24"/>
                <w:szCs w:val="24"/>
              </w:rPr>
              <w:t>A</w:t>
            </w:r>
            <w:r w:rsidR="007B05E9" w:rsidRPr="00F824C2">
              <w:rPr>
                <w:rFonts w:cstheme="minorHAnsi"/>
                <w:b/>
                <w:sz w:val="24"/>
                <w:szCs w:val="24"/>
              </w:rPr>
              <w:t xml:space="preserve">CS Policy </w:t>
            </w:r>
            <w:r w:rsidR="00847CED" w:rsidRPr="00F824C2">
              <w:rPr>
                <w:rFonts w:cstheme="minorHAnsi"/>
                <w:b/>
                <w:sz w:val="24"/>
                <w:szCs w:val="24"/>
              </w:rPr>
              <w:t>number and title</w:t>
            </w:r>
          </w:p>
        </w:tc>
        <w:tc>
          <w:tcPr>
            <w:tcW w:w="9261" w:type="dxa"/>
          </w:tcPr>
          <w:p w14:paraId="3B9ADB12" w14:textId="77597923" w:rsidR="007B05E9" w:rsidRPr="00F824C2" w:rsidRDefault="004251A8" w:rsidP="001C2CD5">
            <w:pPr>
              <w:rPr>
                <w:rFonts w:cstheme="minorHAnsi"/>
                <w:b/>
                <w:sz w:val="24"/>
                <w:szCs w:val="24"/>
              </w:rPr>
            </w:pPr>
            <w:r w:rsidRPr="00F824C2">
              <w:rPr>
                <w:rFonts w:cstheme="minorHAnsi"/>
                <w:b/>
                <w:sz w:val="24"/>
                <w:szCs w:val="24"/>
              </w:rPr>
              <w:t>A</w:t>
            </w:r>
            <w:r w:rsidR="00BE4844" w:rsidRPr="00F824C2">
              <w:rPr>
                <w:rFonts w:cstheme="minorHAnsi"/>
                <w:b/>
                <w:sz w:val="24"/>
                <w:szCs w:val="24"/>
              </w:rPr>
              <w:t xml:space="preserve">CS </w:t>
            </w:r>
            <w:r w:rsidR="00B24B26" w:rsidRPr="00F824C2">
              <w:rPr>
                <w:rFonts w:cstheme="minorHAnsi"/>
                <w:b/>
                <w:sz w:val="24"/>
                <w:szCs w:val="24"/>
              </w:rPr>
              <w:t>3</w:t>
            </w:r>
            <w:r w:rsidR="001C2CD5" w:rsidRPr="00F824C2">
              <w:rPr>
                <w:rFonts w:cstheme="minorHAnsi"/>
                <w:b/>
                <w:sz w:val="24"/>
                <w:szCs w:val="24"/>
              </w:rPr>
              <w:t>1</w:t>
            </w:r>
            <w:r w:rsidR="00BE4844" w:rsidRPr="00F824C2">
              <w:rPr>
                <w:rFonts w:cstheme="minorHAnsi"/>
                <w:b/>
                <w:sz w:val="24"/>
                <w:szCs w:val="24"/>
              </w:rPr>
              <w:t xml:space="preserve"> </w:t>
            </w:r>
            <w:r w:rsidR="001C2CD5" w:rsidRPr="00F824C2">
              <w:rPr>
                <w:rFonts w:cstheme="minorHAnsi"/>
                <w:b/>
                <w:sz w:val="24"/>
                <w:szCs w:val="24"/>
              </w:rPr>
              <w:t>Curriculum</w:t>
            </w:r>
          </w:p>
        </w:tc>
      </w:tr>
      <w:tr w:rsidR="008C0321" w:rsidRPr="00F824C2" w14:paraId="4E281FEC" w14:textId="77777777" w:rsidTr="00187662">
        <w:trPr>
          <w:trHeight w:val="590"/>
        </w:trPr>
        <w:tc>
          <w:tcPr>
            <w:tcW w:w="5792" w:type="dxa"/>
            <w:shd w:val="clear" w:color="auto" w:fill="DBE5F1" w:themeFill="accent1" w:themeFillTint="33"/>
          </w:tcPr>
          <w:p w14:paraId="431BF1EE" w14:textId="77777777" w:rsidR="008C0321" w:rsidRPr="00F824C2" w:rsidRDefault="008C0321" w:rsidP="00847CED">
            <w:pPr>
              <w:rPr>
                <w:rFonts w:cstheme="minorHAnsi"/>
                <w:b/>
                <w:sz w:val="24"/>
                <w:szCs w:val="24"/>
              </w:rPr>
            </w:pPr>
            <w:r w:rsidRPr="00F824C2">
              <w:rPr>
                <w:rFonts w:cstheme="minorHAnsi"/>
                <w:b/>
                <w:sz w:val="24"/>
                <w:szCs w:val="24"/>
              </w:rPr>
              <w:t>Local Procedure template reference</w:t>
            </w:r>
          </w:p>
        </w:tc>
        <w:tc>
          <w:tcPr>
            <w:tcW w:w="9261" w:type="dxa"/>
          </w:tcPr>
          <w:p w14:paraId="221D03D1" w14:textId="2E3DEB47" w:rsidR="008C0321" w:rsidRPr="00F824C2" w:rsidRDefault="004251A8" w:rsidP="00E12511">
            <w:pPr>
              <w:rPr>
                <w:rFonts w:cstheme="minorHAnsi"/>
                <w:b/>
                <w:sz w:val="24"/>
                <w:szCs w:val="24"/>
              </w:rPr>
            </w:pPr>
            <w:r w:rsidRPr="00F824C2">
              <w:rPr>
                <w:rFonts w:cstheme="minorHAnsi"/>
                <w:b/>
                <w:sz w:val="24"/>
                <w:szCs w:val="24"/>
              </w:rPr>
              <w:t>A</w:t>
            </w:r>
            <w:r w:rsidR="00BE4844" w:rsidRPr="00F824C2">
              <w:rPr>
                <w:rFonts w:cstheme="minorHAnsi"/>
                <w:b/>
                <w:sz w:val="24"/>
                <w:szCs w:val="24"/>
              </w:rPr>
              <w:t xml:space="preserve">CS LP </w:t>
            </w:r>
            <w:r w:rsidR="00B24B26" w:rsidRPr="00F824C2">
              <w:rPr>
                <w:rFonts w:cstheme="minorHAnsi"/>
                <w:b/>
                <w:sz w:val="24"/>
                <w:szCs w:val="24"/>
              </w:rPr>
              <w:t>3</w:t>
            </w:r>
            <w:r w:rsidR="001C2CD5" w:rsidRPr="00F824C2">
              <w:rPr>
                <w:rFonts w:cstheme="minorHAnsi"/>
                <w:b/>
                <w:sz w:val="24"/>
                <w:szCs w:val="24"/>
              </w:rPr>
              <w:t>1</w:t>
            </w:r>
            <w:r w:rsidR="00BE4844" w:rsidRPr="00F824C2">
              <w:rPr>
                <w:rFonts w:cstheme="minorHAnsi"/>
                <w:b/>
                <w:sz w:val="24"/>
                <w:szCs w:val="24"/>
              </w:rPr>
              <w:t xml:space="preserve"> </w:t>
            </w:r>
          </w:p>
        </w:tc>
      </w:tr>
      <w:tr w:rsidR="007B05E9" w:rsidRPr="00F824C2" w14:paraId="0B0DFB25" w14:textId="77777777" w:rsidTr="00187662">
        <w:trPr>
          <w:trHeight w:val="305"/>
        </w:trPr>
        <w:tc>
          <w:tcPr>
            <w:tcW w:w="5792" w:type="dxa"/>
            <w:shd w:val="clear" w:color="auto" w:fill="DBE5F1" w:themeFill="accent1" w:themeFillTint="33"/>
          </w:tcPr>
          <w:p w14:paraId="745D8702" w14:textId="77777777" w:rsidR="007B05E9" w:rsidRPr="00F824C2" w:rsidRDefault="00847CED">
            <w:pPr>
              <w:rPr>
                <w:rFonts w:cstheme="minorHAnsi"/>
                <w:b/>
                <w:sz w:val="24"/>
                <w:szCs w:val="24"/>
              </w:rPr>
            </w:pPr>
            <w:r w:rsidRPr="00F824C2">
              <w:rPr>
                <w:rFonts w:cstheme="minorHAnsi"/>
                <w:b/>
                <w:sz w:val="24"/>
                <w:szCs w:val="24"/>
              </w:rPr>
              <w:t>Local Procedure date</w:t>
            </w:r>
          </w:p>
        </w:tc>
        <w:tc>
          <w:tcPr>
            <w:tcW w:w="9261" w:type="dxa"/>
          </w:tcPr>
          <w:p w14:paraId="4311559B" w14:textId="64DC102D" w:rsidR="007B05E9" w:rsidRPr="00F824C2" w:rsidRDefault="00843C88">
            <w:pPr>
              <w:rPr>
                <w:rFonts w:cstheme="minorHAnsi"/>
                <w:sz w:val="24"/>
                <w:szCs w:val="24"/>
              </w:rPr>
            </w:pPr>
            <w:r w:rsidRPr="00F824C2">
              <w:rPr>
                <w:rFonts w:cstheme="minorHAnsi"/>
                <w:sz w:val="24"/>
                <w:szCs w:val="24"/>
              </w:rPr>
              <w:t>0</w:t>
            </w:r>
            <w:r w:rsidR="0041169E">
              <w:rPr>
                <w:rFonts w:cstheme="minorHAnsi"/>
                <w:sz w:val="24"/>
                <w:szCs w:val="24"/>
              </w:rPr>
              <w:t>2</w:t>
            </w:r>
            <w:r w:rsidRPr="00F824C2">
              <w:rPr>
                <w:rFonts w:cstheme="minorHAnsi"/>
                <w:sz w:val="24"/>
                <w:szCs w:val="24"/>
              </w:rPr>
              <w:t>/0</w:t>
            </w:r>
            <w:r w:rsidR="0041169E">
              <w:rPr>
                <w:rFonts w:cstheme="minorHAnsi"/>
                <w:sz w:val="24"/>
                <w:szCs w:val="24"/>
              </w:rPr>
              <w:t>3</w:t>
            </w:r>
            <w:r w:rsidRPr="00F824C2">
              <w:rPr>
                <w:rFonts w:cstheme="minorHAnsi"/>
                <w:sz w:val="24"/>
                <w:szCs w:val="24"/>
              </w:rPr>
              <w:t>/202</w:t>
            </w:r>
            <w:r w:rsidR="0041169E">
              <w:rPr>
                <w:rFonts w:cstheme="minorHAnsi"/>
                <w:sz w:val="24"/>
                <w:szCs w:val="24"/>
              </w:rPr>
              <w:t>6</w:t>
            </w:r>
          </w:p>
        </w:tc>
      </w:tr>
      <w:tr w:rsidR="007B05E9" w:rsidRPr="00F824C2" w14:paraId="5323C590" w14:textId="77777777" w:rsidTr="00187662">
        <w:trPr>
          <w:trHeight w:val="294"/>
        </w:trPr>
        <w:tc>
          <w:tcPr>
            <w:tcW w:w="5792" w:type="dxa"/>
            <w:shd w:val="clear" w:color="auto" w:fill="DBE5F1" w:themeFill="accent1" w:themeFillTint="33"/>
          </w:tcPr>
          <w:p w14:paraId="32687A22" w14:textId="77777777" w:rsidR="007B05E9" w:rsidRPr="00F824C2" w:rsidRDefault="00847CED">
            <w:pPr>
              <w:rPr>
                <w:rFonts w:cstheme="minorHAnsi"/>
                <w:b/>
                <w:sz w:val="24"/>
                <w:szCs w:val="24"/>
              </w:rPr>
            </w:pPr>
            <w:r w:rsidRPr="00F824C2">
              <w:rPr>
                <w:rFonts w:cstheme="minorHAnsi"/>
                <w:b/>
                <w:sz w:val="24"/>
                <w:szCs w:val="24"/>
              </w:rPr>
              <w:t>Local Procedure review date</w:t>
            </w:r>
          </w:p>
        </w:tc>
        <w:tc>
          <w:tcPr>
            <w:tcW w:w="9261" w:type="dxa"/>
          </w:tcPr>
          <w:p w14:paraId="6D222CF6" w14:textId="25875F7E" w:rsidR="007B05E9" w:rsidRPr="00F824C2" w:rsidRDefault="00843C88" w:rsidP="4A654173">
            <w:pPr>
              <w:rPr>
                <w:sz w:val="24"/>
                <w:szCs w:val="24"/>
              </w:rPr>
            </w:pPr>
            <w:r w:rsidRPr="4A654173">
              <w:rPr>
                <w:sz w:val="24"/>
                <w:szCs w:val="24"/>
              </w:rPr>
              <w:t>0</w:t>
            </w:r>
            <w:r w:rsidR="0041169E">
              <w:rPr>
                <w:sz w:val="24"/>
                <w:szCs w:val="24"/>
              </w:rPr>
              <w:t>1</w:t>
            </w:r>
            <w:r w:rsidRPr="4A654173">
              <w:rPr>
                <w:sz w:val="24"/>
                <w:szCs w:val="24"/>
              </w:rPr>
              <w:t>/0</w:t>
            </w:r>
            <w:r w:rsidR="0041169E">
              <w:rPr>
                <w:sz w:val="24"/>
                <w:szCs w:val="24"/>
              </w:rPr>
              <w:t>3</w:t>
            </w:r>
            <w:r w:rsidRPr="4A654173">
              <w:rPr>
                <w:sz w:val="24"/>
                <w:szCs w:val="24"/>
              </w:rPr>
              <w:t>/202</w:t>
            </w:r>
            <w:r w:rsidR="0041169E">
              <w:rPr>
                <w:sz w:val="24"/>
                <w:szCs w:val="24"/>
              </w:rPr>
              <w:t>7</w:t>
            </w:r>
          </w:p>
        </w:tc>
      </w:tr>
      <w:tr w:rsidR="007B05E9" w:rsidRPr="00F824C2" w14:paraId="3298E550" w14:textId="77777777" w:rsidTr="00187662">
        <w:trPr>
          <w:trHeight w:val="294"/>
        </w:trPr>
        <w:tc>
          <w:tcPr>
            <w:tcW w:w="5792" w:type="dxa"/>
            <w:shd w:val="clear" w:color="auto" w:fill="DBE5F1" w:themeFill="accent1" w:themeFillTint="33"/>
          </w:tcPr>
          <w:p w14:paraId="1E5F0A3E" w14:textId="77777777" w:rsidR="007B05E9" w:rsidRPr="00F824C2" w:rsidRDefault="00847CED">
            <w:pPr>
              <w:rPr>
                <w:rFonts w:cstheme="minorHAnsi"/>
                <w:b/>
                <w:sz w:val="24"/>
                <w:szCs w:val="24"/>
              </w:rPr>
            </w:pPr>
            <w:r w:rsidRPr="00F824C2">
              <w:rPr>
                <w:rFonts w:cstheme="minorHAnsi"/>
                <w:b/>
                <w:sz w:val="24"/>
                <w:szCs w:val="24"/>
              </w:rPr>
              <w:t>Local Procedure Author(s)</w:t>
            </w:r>
          </w:p>
        </w:tc>
        <w:tc>
          <w:tcPr>
            <w:tcW w:w="9261" w:type="dxa"/>
          </w:tcPr>
          <w:p w14:paraId="3F18B9B3" w14:textId="0E368B1B" w:rsidR="007B05E9" w:rsidRPr="00F824C2" w:rsidRDefault="00F74163">
            <w:pPr>
              <w:rPr>
                <w:rFonts w:cstheme="minorHAnsi"/>
                <w:sz w:val="24"/>
                <w:szCs w:val="24"/>
              </w:rPr>
            </w:pPr>
            <w:r w:rsidRPr="00F824C2">
              <w:rPr>
                <w:rFonts w:cstheme="minorHAnsi"/>
                <w:sz w:val="24"/>
                <w:szCs w:val="24"/>
              </w:rPr>
              <w:t>Catherine Edwards</w:t>
            </w:r>
          </w:p>
        </w:tc>
      </w:tr>
      <w:tr w:rsidR="007B05E9" w:rsidRPr="00F824C2" w14:paraId="6D4F7E43" w14:textId="77777777" w:rsidTr="00187662">
        <w:trPr>
          <w:trHeight w:val="305"/>
        </w:trPr>
        <w:tc>
          <w:tcPr>
            <w:tcW w:w="5792" w:type="dxa"/>
            <w:shd w:val="clear" w:color="auto" w:fill="DBE5F1" w:themeFill="accent1" w:themeFillTint="33"/>
          </w:tcPr>
          <w:p w14:paraId="2EA20D5F" w14:textId="77777777" w:rsidR="007B05E9" w:rsidRPr="00F824C2" w:rsidRDefault="00847CED">
            <w:pPr>
              <w:rPr>
                <w:rFonts w:cstheme="minorHAnsi"/>
                <w:b/>
                <w:sz w:val="24"/>
                <w:szCs w:val="24"/>
              </w:rPr>
            </w:pPr>
            <w:r w:rsidRPr="00F824C2">
              <w:rPr>
                <w:rFonts w:cstheme="minorHAnsi"/>
                <w:b/>
                <w:sz w:val="24"/>
                <w:szCs w:val="24"/>
              </w:rPr>
              <w:t>Local Procedure Ratification</w:t>
            </w:r>
          </w:p>
        </w:tc>
        <w:tc>
          <w:tcPr>
            <w:tcW w:w="9261" w:type="dxa"/>
          </w:tcPr>
          <w:p w14:paraId="19E7D127" w14:textId="79EEA09D" w:rsidR="007B05E9" w:rsidRPr="00F824C2" w:rsidRDefault="00847CED" w:rsidP="00ED27F4">
            <w:pPr>
              <w:rPr>
                <w:rFonts w:cstheme="minorHAnsi"/>
                <w:sz w:val="24"/>
                <w:szCs w:val="24"/>
              </w:rPr>
            </w:pPr>
            <w:r w:rsidRPr="00F824C2">
              <w:rPr>
                <w:rFonts w:cstheme="minorHAnsi"/>
                <w:sz w:val="24"/>
                <w:szCs w:val="24"/>
              </w:rPr>
              <w:t xml:space="preserve">Checked and </w:t>
            </w:r>
            <w:proofErr w:type="gramStart"/>
            <w:r w:rsidRPr="00F824C2">
              <w:rPr>
                <w:rFonts w:cstheme="minorHAnsi"/>
                <w:sz w:val="24"/>
                <w:szCs w:val="24"/>
              </w:rPr>
              <w:t>Approved</w:t>
            </w:r>
            <w:proofErr w:type="gramEnd"/>
            <w:r w:rsidRPr="00F824C2">
              <w:rPr>
                <w:rFonts w:cstheme="minorHAnsi"/>
                <w:sz w:val="24"/>
                <w:szCs w:val="24"/>
              </w:rPr>
              <w:t xml:space="preserve"> by: </w:t>
            </w:r>
            <w:r w:rsidR="00F74163" w:rsidRPr="00F824C2">
              <w:rPr>
                <w:rFonts w:cstheme="minorHAnsi"/>
                <w:sz w:val="24"/>
                <w:szCs w:val="24"/>
              </w:rPr>
              <w:t>Neil Payne</w:t>
            </w:r>
            <w:r w:rsidRPr="00F824C2">
              <w:rPr>
                <w:rFonts w:cstheme="minorHAnsi"/>
                <w:sz w:val="24"/>
                <w:szCs w:val="24"/>
              </w:rPr>
              <w:t xml:space="preserve">        </w:t>
            </w:r>
            <w:r w:rsidR="00ED27F4" w:rsidRPr="00F824C2">
              <w:rPr>
                <w:rFonts w:cstheme="minorHAnsi"/>
                <w:sz w:val="24"/>
                <w:szCs w:val="24"/>
              </w:rPr>
              <w:t xml:space="preserve">                               </w:t>
            </w:r>
          </w:p>
        </w:tc>
      </w:tr>
    </w:tbl>
    <w:p w14:paraId="1DABB9EB" w14:textId="77777777" w:rsidR="00847CED" w:rsidRPr="00F824C2" w:rsidRDefault="00847CED" w:rsidP="00847CED">
      <w:pPr>
        <w:rPr>
          <w:rFonts w:cstheme="minorHAnsi"/>
          <w:sz w:val="24"/>
          <w:szCs w:val="24"/>
        </w:rPr>
      </w:pPr>
    </w:p>
    <w:tbl>
      <w:tblPr>
        <w:tblStyle w:val="TableGrid"/>
        <w:tblW w:w="0" w:type="auto"/>
        <w:tblInd w:w="-34" w:type="dxa"/>
        <w:tblLook w:val="04A0" w:firstRow="1" w:lastRow="0" w:firstColumn="1" w:lastColumn="0" w:noHBand="0" w:noVBand="1"/>
      </w:tblPr>
      <w:tblGrid>
        <w:gridCol w:w="15055"/>
      </w:tblGrid>
      <w:tr w:rsidR="0021017D" w:rsidRPr="00F824C2" w14:paraId="3258DDE7" w14:textId="77777777" w:rsidTr="00187662">
        <w:tc>
          <w:tcPr>
            <w:tcW w:w="15055" w:type="dxa"/>
          </w:tcPr>
          <w:p w14:paraId="60081D4C" w14:textId="12AF4D39" w:rsidR="0021017D" w:rsidRPr="00F824C2" w:rsidRDefault="008D5D75" w:rsidP="00583547">
            <w:pPr>
              <w:pStyle w:val="ListParagraph"/>
              <w:numPr>
                <w:ilvl w:val="0"/>
                <w:numId w:val="2"/>
              </w:numPr>
              <w:rPr>
                <w:rFonts w:cstheme="minorHAnsi"/>
                <w:b/>
                <w:sz w:val="24"/>
                <w:szCs w:val="24"/>
              </w:rPr>
            </w:pPr>
            <w:r w:rsidRPr="00F824C2">
              <w:rPr>
                <w:rFonts w:cstheme="minorHAnsi"/>
                <w:b/>
                <w:sz w:val="24"/>
                <w:szCs w:val="24"/>
              </w:rPr>
              <w:t>C</w:t>
            </w:r>
            <w:r w:rsidR="00EA3752" w:rsidRPr="00F824C2">
              <w:rPr>
                <w:rFonts w:cstheme="minorHAnsi"/>
                <w:b/>
                <w:sz w:val="24"/>
                <w:szCs w:val="24"/>
              </w:rPr>
              <w:t>urriculum Introduction</w:t>
            </w:r>
            <w:r w:rsidR="00383830" w:rsidRPr="00F824C2">
              <w:rPr>
                <w:rFonts w:cstheme="minorHAnsi"/>
                <w:b/>
                <w:sz w:val="24"/>
                <w:szCs w:val="24"/>
              </w:rPr>
              <w:t xml:space="preserve"> and Rationale</w:t>
            </w:r>
          </w:p>
        </w:tc>
      </w:tr>
      <w:tr w:rsidR="0021017D" w:rsidRPr="00F824C2" w14:paraId="2A0A0350" w14:textId="77777777" w:rsidTr="00187662">
        <w:tc>
          <w:tcPr>
            <w:tcW w:w="15055" w:type="dxa"/>
          </w:tcPr>
          <w:p w14:paraId="05F4AFAD" w14:textId="10D9E730" w:rsidR="00B27829" w:rsidRPr="00F824C2" w:rsidRDefault="00B27829" w:rsidP="00B27829">
            <w:pPr>
              <w:pStyle w:val="NormalWeb"/>
              <w:rPr>
                <w:rFonts w:asciiTheme="minorHAnsi" w:hAnsiTheme="minorHAnsi" w:cstheme="minorHAnsi"/>
              </w:rPr>
            </w:pPr>
            <w:r w:rsidRPr="00F824C2">
              <w:rPr>
                <w:rFonts w:asciiTheme="minorHAnsi" w:hAnsiTheme="minorHAnsi" w:cstheme="minorHAnsi"/>
              </w:rPr>
              <w:t xml:space="preserve">Our curriculum is designed to meet the complex and diverse needs of learners who are unable to access mainstream education, many of whom have experienced significant disruptions in their learning and face a range of personal and developmental challenges. These include, but are not limited to, </w:t>
            </w:r>
            <w:proofErr w:type="gramStart"/>
            <w:r w:rsidRPr="00F824C2">
              <w:rPr>
                <w:rFonts w:asciiTheme="minorHAnsi" w:hAnsiTheme="minorHAnsi" w:cstheme="minorHAnsi"/>
              </w:rPr>
              <w:t>Autism Spectrum Disorder</w:t>
            </w:r>
            <w:proofErr w:type="gramEnd"/>
            <w:r w:rsidRPr="00F824C2">
              <w:rPr>
                <w:rFonts w:asciiTheme="minorHAnsi" w:hAnsiTheme="minorHAnsi" w:cstheme="minorHAnsi"/>
              </w:rPr>
              <w:t xml:space="preserve"> (ASD), dyslexia, ADHD, Oppositional Defiant Disorder (ODD), and Emotionally Based School Avoidance (EBSA). </w:t>
            </w:r>
            <w:r w:rsidR="00987893">
              <w:rPr>
                <w:rFonts w:asciiTheme="minorHAnsi" w:hAnsiTheme="minorHAnsi" w:cstheme="minorHAnsi"/>
              </w:rPr>
              <w:t>O</w:t>
            </w:r>
            <w:r w:rsidRPr="00F824C2">
              <w:rPr>
                <w:rFonts w:asciiTheme="minorHAnsi" w:hAnsiTheme="minorHAnsi" w:cstheme="minorHAnsi"/>
              </w:rPr>
              <w:t>ur provision is carefully structured to ensure accessibility, relevance, and engagement across academic, social, and emotional domains.</w:t>
            </w:r>
          </w:p>
          <w:p w14:paraId="17042AB6" w14:textId="77777777" w:rsidR="00B27829" w:rsidRPr="00F824C2" w:rsidRDefault="00B27829" w:rsidP="00B27829">
            <w:pPr>
              <w:pStyle w:val="NormalWeb"/>
              <w:rPr>
                <w:rFonts w:asciiTheme="minorHAnsi" w:hAnsiTheme="minorHAnsi" w:cstheme="minorHAnsi"/>
              </w:rPr>
            </w:pPr>
            <w:r w:rsidRPr="00F824C2">
              <w:rPr>
                <w:rFonts w:asciiTheme="minorHAnsi" w:hAnsiTheme="minorHAnsi" w:cstheme="minorHAnsi"/>
              </w:rPr>
              <w:t>Guided by our mission and vision, the curriculum at Talocher School is both structured and flexible, ensuring equitable access to high-quality education. It is underpinned by a comprehensive timetable that promotes consistent engagement, while allowing for personalised learning pathways tailored to individual needs. This model supports continuity and progression, enabling learners to build strong foundations and develop the resilience and adaptability required to thrive in an ever-changing world. The curriculum is inclusive and aspirational, offering access to a wide range of accredited qualifications including GCSEs, BTECs, Entry Level Certificates, and Awards where appropriate to each learner’s stage and readiness.</w:t>
            </w:r>
          </w:p>
          <w:p w14:paraId="0AEFBBF3" w14:textId="357D04DD" w:rsidR="0021017D" w:rsidRPr="00F824C2" w:rsidRDefault="00B27829" w:rsidP="00B27829">
            <w:pPr>
              <w:pStyle w:val="NormalWeb"/>
              <w:rPr>
                <w:rFonts w:asciiTheme="minorHAnsi" w:hAnsiTheme="minorHAnsi" w:cstheme="minorHAnsi"/>
              </w:rPr>
            </w:pPr>
            <w:r w:rsidRPr="00F824C2">
              <w:rPr>
                <w:rFonts w:asciiTheme="minorHAnsi" w:hAnsiTheme="minorHAnsi" w:cstheme="minorHAnsi"/>
              </w:rPr>
              <w:t xml:space="preserve">Our teaching and learning approach </w:t>
            </w:r>
            <w:proofErr w:type="gramStart"/>
            <w:r w:rsidRPr="00F824C2">
              <w:rPr>
                <w:rFonts w:asciiTheme="minorHAnsi" w:hAnsiTheme="minorHAnsi" w:cstheme="minorHAnsi"/>
              </w:rPr>
              <w:t>is</w:t>
            </w:r>
            <w:proofErr w:type="gramEnd"/>
            <w:r w:rsidRPr="00F824C2">
              <w:rPr>
                <w:rFonts w:asciiTheme="minorHAnsi" w:hAnsiTheme="minorHAnsi" w:cstheme="minorHAnsi"/>
              </w:rPr>
              <w:t xml:space="preserve"> informed by the Curriculum for Wales, the 12 Pedagogical Principles</w:t>
            </w:r>
            <w:r w:rsidR="00122A0D">
              <w:rPr>
                <w:rFonts w:asciiTheme="minorHAnsi" w:hAnsiTheme="minorHAnsi" w:cstheme="minorHAnsi"/>
              </w:rPr>
              <w:t xml:space="preserve"> </w:t>
            </w:r>
            <w:r w:rsidR="00122A0D" w:rsidRPr="00122A0D">
              <w:rPr>
                <w:rFonts w:asciiTheme="minorHAnsi" w:hAnsiTheme="minorHAnsi" w:cstheme="minorHAnsi"/>
              </w:rPr>
              <w:t>set out in the Successful Futures report</w:t>
            </w:r>
            <w:r w:rsidRPr="00F824C2">
              <w:rPr>
                <w:rFonts w:asciiTheme="minorHAnsi" w:hAnsiTheme="minorHAnsi" w:cstheme="minorHAnsi"/>
              </w:rPr>
              <w:t>, and </w:t>
            </w:r>
            <w:proofErr w:type="spellStart"/>
            <w:r w:rsidRPr="00F824C2">
              <w:rPr>
                <w:rFonts w:asciiTheme="minorHAnsi" w:hAnsiTheme="minorHAnsi" w:cstheme="minorHAnsi"/>
              </w:rPr>
              <w:t>Rosenshine’s</w:t>
            </w:r>
            <w:proofErr w:type="spellEnd"/>
            <w:r w:rsidRPr="00F824C2">
              <w:rPr>
                <w:rFonts w:asciiTheme="minorHAnsi" w:hAnsiTheme="minorHAnsi" w:cstheme="minorHAnsi"/>
              </w:rPr>
              <w:t xml:space="preserve"> Principles of Instruction, ensuring that learning is evidence-based, engaging, and effective. Staff are supported through a professional learning offer focused on inclusive pedagogy and the development of speech, language, and communication skills. Core competencies in literacy</w:t>
            </w:r>
            <w:r w:rsidR="00DD76A4">
              <w:rPr>
                <w:rFonts w:asciiTheme="minorHAnsi" w:hAnsiTheme="minorHAnsi" w:cstheme="minorHAnsi"/>
              </w:rPr>
              <w:t xml:space="preserve"> and </w:t>
            </w:r>
            <w:r w:rsidRPr="00F824C2">
              <w:rPr>
                <w:rFonts w:asciiTheme="minorHAnsi" w:hAnsiTheme="minorHAnsi" w:cstheme="minorHAnsi"/>
              </w:rPr>
              <w:t>numeracy</w:t>
            </w:r>
            <w:r w:rsidR="00DD76A4">
              <w:rPr>
                <w:rFonts w:asciiTheme="minorHAnsi" w:hAnsiTheme="minorHAnsi" w:cstheme="minorHAnsi"/>
              </w:rPr>
              <w:t xml:space="preserve"> </w:t>
            </w:r>
            <w:r w:rsidRPr="00F824C2">
              <w:rPr>
                <w:rFonts w:asciiTheme="minorHAnsi" w:hAnsiTheme="minorHAnsi" w:cstheme="minorHAnsi"/>
              </w:rPr>
              <w:t>are embedded across all subjects. In addition to academic provision, the curriculum places strong emphasis on personal, social, and emotional development, including comprehensive coverage of relationships</w:t>
            </w:r>
            <w:r w:rsidR="00DD76A4">
              <w:rPr>
                <w:rFonts w:asciiTheme="minorHAnsi" w:hAnsiTheme="minorHAnsi" w:cstheme="minorHAnsi"/>
              </w:rPr>
              <w:t xml:space="preserve">, </w:t>
            </w:r>
            <w:r w:rsidRPr="00F824C2">
              <w:rPr>
                <w:rFonts w:asciiTheme="minorHAnsi" w:hAnsiTheme="minorHAnsi" w:cstheme="minorHAnsi"/>
              </w:rPr>
              <w:t xml:space="preserve">sexuality education, health and wellbeing, </w:t>
            </w:r>
            <w:r w:rsidR="00DD76A4">
              <w:rPr>
                <w:rFonts w:asciiTheme="minorHAnsi" w:hAnsiTheme="minorHAnsi" w:cstheme="minorHAnsi"/>
              </w:rPr>
              <w:t>and the United Nations Convention on the Rights of the Child (UNCRC)</w:t>
            </w:r>
            <w:r w:rsidRPr="00F824C2">
              <w:rPr>
                <w:rFonts w:asciiTheme="minorHAnsi" w:hAnsiTheme="minorHAnsi" w:cstheme="minorHAnsi"/>
              </w:rPr>
              <w:t xml:space="preserve">. Learners are supported to develop mutual respect and tolerance, with </w:t>
            </w:r>
            <w:proofErr w:type="gramStart"/>
            <w:r w:rsidRPr="00F824C2">
              <w:rPr>
                <w:rFonts w:asciiTheme="minorHAnsi" w:hAnsiTheme="minorHAnsi" w:cstheme="minorHAnsi"/>
              </w:rPr>
              <w:t>particular regard</w:t>
            </w:r>
            <w:proofErr w:type="gramEnd"/>
            <w:r w:rsidRPr="00F824C2">
              <w:rPr>
                <w:rFonts w:asciiTheme="minorHAnsi" w:hAnsiTheme="minorHAnsi" w:cstheme="minorHAnsi"/>
              </w:rPr>
              <w:t xml:space="preserve"> to the protected characteristics outlined in the Equality Act 2010. </w:t>
            </w:r>
            <w:r w:rsidR="008E3EEF" w:rsidRPr="008E3EEF">
              <w:rPr>
                <w:rFonts w:asciiTheme="minorHAnsi" w:hAnsiTheme="minorHAnsi" w:cstheme="minorHAnsi"/>
              </w:rPr>
              <w:t>Careers education and employer engagement are embedded across the curriculum, providing meaningful, real</w:t>
            </w:r>
            <w:r w:rsidR="008E3EEF" w:rsidRPr="008E3EEF">
              <w:rPr>
                <w:rFonts w:ascii="Cambria Math" w:hAnsi="Cambria Math" w:cs="Cambria Math"/>
              </w:rPr>
              <w:t>‑</w:t>
            </w:r>
            <w:r w:rsidR="008E3EEF" w:rsidRPr="008E3EEF">
              <w:rPr>
                <w:rFonts w:asciiTheme="minorHAnsi" w:hAnsiTheme="minorHAnsi" w:cstheme="minorHAnsi"/>
              </w:rPr>
              <w:t>world contexts that prepare learners for lifelong learning and progression into further education, training, and employment. Our approach reflects the expectations of Wales</w:t>
            </w:r>
            <w:r w:rsidR="008E3EEF" w:rsidRPr="008E3EEF">
              <w:rPr>
                <w:rFonts w:ascii="Calibri" w:hAnsi="Calibri" w:cs="Calibri"/>
              </w:rPr>
              <w:t>’</w:t>
            </w:r>
            <w:r w:rsidR="008E3EEF" w:rsidRPr="008E3EEF">
              <w:rPr>
                <w:rFonts w:asciiTheme="minorHAnsi" w:hAnsiTheme="minorHAnsi" w:cstheme="minorHAnsi"/>
              </w:rPr>
              <w:t>s educational framework, including the Careers and Work</w:t>
            </w:r>
            <w:r w:rsidR="008E3EEF" w:rsidRPr="008E3EEF">
              <w:rPr>
                <w:rFonts w:ascii="Cambria Math" w:hAnsi="Cambria Math" w:cs="Cambria Math"/>
              </w:rPr>
              <w:t>‑</w:t>
            </w:r>
            <w:r w:rsidR="008E3EEF" w:rsidRPr="008E3EEF">
              <w:rPr>
                <w:rFonts w:asciiTheme="minorHAnsi" w:hAnsiTheme="minorHAnsi" w:cstheme="minorHAnsi"/>
              </w:rPr>
              <w:t>Related Experiences (CWRE) guidance, and aligns with best practice across the wider UK, ensuring that learners develop the skills, knowledge, and experiences needed to participate confidently, responsibly, and actively in society and the evolving world of work.</w:t>
            </w:r>
          </w:p>
        </w:tc>
      </w:tr>
      <w:tr w:rsidR="00F824C2" w:rsidRPr="00F824C2" w14:paraId="40D134BB" w14:textId="77777777" w:rsidTr="00187662">
        <w:tc>
          <w:tcPr>
            <w:tcW w:w="15055" w:type="dxa"/>
          </w:tcPr>
          <w:p w14:paraId="5140DFA9" w14:textId="69882B83" w:rsidR="00F824C2" w:rsidRPr="00F824C2" w:rsidRDefault="00F824C2" w:rsidP="00B27829">
            <w:pPr>
              <w:pStyle w:val="NormalWeb"/>
              <w:rPr>
                <w:rFonts w:asciiTheme="minorHAnsi" w:hAnsiTheme="minorHAnsi" w:cstheme="minorHAnsi"/>
                <w:b/>
                <w:bCs/>
              </w:rPr>
            </w:pPr>
            <w:r w:rsidRPr="00F824C2">
              <w:rPr>
                <w:rFonts w:asciiTheme="minorHAnsi" w:hAnsiTheme="minorHAnsi" w:cstheme="minorHAnsi"/>
                <w:b/>
                <w:bCs/>
              </w:rPr>
              <w:t>1.1 Compliance with Independent School Standards (Wales)</w:t>
            </w:r>
          </w:p>
        </w:tc>
      </w:tr>
      <w:tr w:rsidR="00F824C2" w:rsidRPr="00F824C2" w14:paraId="5F48D8F0" w14:textId="77777777" w:rsidTr="00187662">
        <w:tc>
          <w:tcPr>
            <w:tcW w:w="15055" w:type="dxa"/>
          </w:tcPr>
          <w:p w14:paraId="2BF4896D" w14:textId="5DFB07B8" w:rsidR="00F824C2" w:rsidRPr="00F824C2" w:rsidRDefault="00F824C2" w:rsidP="00B27829">
            <w:pPr>
              <w:pStyle w:val="NormalWeb"/>
              <w:rPr>
                <w:rFonts w:asciiTheme="minorHAnsi" w:hAnsiTheme="minorHAnsi" w:cstheme="minorHAnsi"/>
              </w:rPr>
            </w:pPr>
            <w:r w:rsidRPr="00F824C2">
              <w:rPr>
                <w:rFonts w:asciiTheme="minorHAnsi" w:hAnsiTheme="minorHAnsi" w:cstheme="minorHAnsi"/>
              </w:rPr>
              <w:t>The curriculum at Talocher School is designed and delivered in accordance with the Independent School Standards (Wales), ensuring that all statutory requirements are met. It provides a broad and balanced education that promotes the spiritual, moral, cultural, mental,</w:t>
            </w:r>
            <w:r w:rsidR="00054273">
              <w:rPr>
                <w:rFonts w:asciiTheme="minorHAnsi" w:hAnsiTheme="minorHAnsi" w:cstheme="minorHAnsi"/>
              </w:rPr>
              <w:t xml:space="preserve"> the UNCRC</w:t>
            </w:r>
            <w:r w:rsidRPr="00F824C2">
              <w:rPr>
                <w:rFonts w:asciiTheme="minorHAnsi" w:hAnsiTheme="minorHAnsi" w:cstheme="minorHAnsi"/>
              </w:rPr>
              <w:t xml:space="preserve"> and physical development of learners, while preparing them for the opportunities, responsibilities, and experiences of adult life. The curriculum is structured to support individual learning needs through EHCPs and IDPs, and includes access to accredited qualifications, personal development programmes, and careers education. Regular monitoring and review processes ensure that the curriculum remains compliant with ISS criteria and continues to meet the high standards expected of independent special schools in Wales.</w:t>
            </w:r>
          </w:p>
        </w:tc>
      </w:tr>
      <w:tr w:rsidR="0021017D" w:rsidRPr="00F824C2" w14:paraId="4579EF2F" w14:textId="77777777" w:rsidTr="00187662">
        <w:tc>
          <w:tcPr>
            <w:tcW w:w="15055" w:type="dxa"/>
          </w:tcPr>
          <w:p w14:paraId="5D2DEA14" w14:textId="3C6AF1DA" w:rsidR="0021017D" w:rsidRPr="00F824C2" w:rsidRDefault="003F7EF3" w:rsidP="00583547">
            <w:pPr>
              <w:pStyle w:val="ListParagraph"/>
              <w:numPr>
                <w:ilvl w:val="0"/>
                <w:numId w:val="2"/>
              </w:numPr>
              <w:rPr>
                <w:rFonts w:cstheme="minorHAnsi"/>
                <w:b/>
                <w:sz w:val="24"/>
                <w:szCs w:val="24"/>
              </w:rPr>
            </w:pPr>
            <w:r w:rsidRPr="00F824C2">
              <w:rPr>
                <w:rFonts w:cstheme="minorHAnsi"/>
                <w:b/>
                <w:sz w:val="24"/>
                <w:szCs w:val="24"/>
              </w:rPr>
              <w:t>Curriculum Implementation: Assessment</w:t>
            </w:r>
          </w:p>
        </w:tc>
      </w:tr>
      <w:tr w:rsidR="0021017D" w:rsidRPr="00F824C2" w14:paraId="33E0918B" w14:textId="77777777" w:rsidTr="00187662">
        <w:tc>
          <w:tcPr>
            <w:tcW w:w="15055" w:type="dxa"/>
          </w:tcPr>
          <w:p w14:paraId="7326B392" w14:textId="1B501F8C" w:rsidR="00B56059" w:rsidRPr="00F824C2" w:rsidRDefault="00B56059" w:rsidP="00B56059">
            <w:pPr>
              <w:pStyle w:val="NormalWeb"/>
              <w:rPr>
                <w:rFonts w:asciiTheme="minorHAnsi" w:hAnsiTheme="minorHAnsi" w:cstheme="minorHAnsi"/>
              </w:rPr>
            </w:pPr>
            <w:r w:rsidRPr="00F824C2">
              <w:rPr>
                <w:rFonts w:asciiTheme="minorHAnsi" w:hAnsiTheme="minorHAnsi" w:cstheme="minorHAnsi"/>
              </w:rPr>
              <w:t xml:space="preserve">At Talocher School, we are committed to delivering a curriculum that is broad, balanced, and enriching, while remaining responsive to the individual needs of each learner. Our curriculum is both flexible and adaptable, shaped by the specific requirements outlined in each learner’s </w:t>
            </w:r>
            <w:r w:rsidR="00054273" w:rsidRPr="00F824C2">
              <w:rPr>
                <w:rFonts w:asciiTheme="minorHAnsi" w:hAnsiTheme="minorHAnsi" w:cstheme="minorHAnsi"/>
              </w:rPr>
              <w:t>Individual Development Plan (IDP)</w:t>
            </w:r>
            <w:r w:rsidR="00054273">
              <w:rPr>
                <w:rFonts w:asciiTheme="minorHAnsi" w:hAnsiTheme="minorHAnsi" w:cstheme="minorHAnsi"/>
              </w:rPr>
              <w:t xml:space="preserve"> or </w:t>
            </w:r>
            <w:r w:rsidRPr="00F824C2">
              <w:rPr>
                <w:rFonts w:asciiTheme="minorHAnsi" w:hAnsiTheme="minorHAnsi" w:cstheme="minorHAnsi"/>
              </w:rPr>
              <w:t>Education, Health and Care Plan (EHCP)</w:t>
            </w:r>
            <w:r w:rsidR="00054273">
              <w:rPr>
                <w:rFonts w:asciiTheme="minorHAnsi" w:hAnsiTheme="minorHAnsi" w:cstheme="minorHAnsi"/>
              </w:rPr>
              <w:t xml:space="preserve">. </w:t>
            </w:r>
            <w:r w:rsidRPr="00F824C2">
              <w:rPr>
                <w:rFonts w:asciiTheme="minorHAnsi" w:hAnsiTheme="minorHAnsi" w:cstheme="minorHAnsi"/>
              </w:rPr>
              <w:t xml:space="preserve">Where a learner’s needs can be met within our provision, a placement is offered and a carefully planned transition process is initiated. As part of this process, </w:t>
            </w:r>
            <w:r w:rsidR="00054273">
              <w:rPr>
                <w:rFonts w:asciiTheme="minorHAnsi" w:hAnsiTheme="minorHAnsi" w:cstheme="minorHAnsi"/>
              </w:rPr>
              <w:t xml:space="preserve">an Audit of Needs assessment is completed, utilising </w:t>
            </w:r>
            <w:r w:rsidRPr="00F824C2">
              <w:rPr>
                <w:rFonts w:asciiTheme="minorHAnsi" w:hAnsiTheme="minorHAnsi" w:cstheme="minorHAnsi"/>
              </w:rPr>
              <w:t>relevant documentation</w:t>
            </w:r>
            <w:r w:rsidR="00054273">
              <w:rPr>
                <w:rFonts w:asciiTheme="minorHAnsi" w:hAnsiTheme="minorHAnsi" w:cstheme="minorHAnsi"/>
              </w:rPr>
              <w:t xml:space="preserve">, </w:t>
            </w:r>
            <w:r w:rsidRPr="00F824C2">
              <w:rPr>
                <w:rFonts w:asciiTheme="minorHAnsi" w:hAnsiTheme="minorHAnsi" w:cstheme="minorHAnsi"/>
              </w:rPr>
              <w:t>including background information, academic history, and effective strategies</w:t>
            </w:r>
            <w:r w:rsidR="00054273">
              <w:rPr>
                <w:rFonts w:asciiTheme="minorHAnsi" w:hAnsiTheme="minorHAnsi" w:cstheme="minorHAnsi"/>
              </w:rPr>
              <w:t xml:space="preserve">. This </w:t>
            </w:r>
            <w:r w:rsidRPr="00F824C2">
              <w:rPr>
                <w:rFonts w:asciiTheme="minorHAnsi" w:hAnsiTheme="minorHAnsi" w:cstheme="minorHAnsi"/>
              </w:rPr>
              <w:t>is gathered to inform initial planning and support.</w:t>
            </w:r>
          </w:p>
          <w:p w14:paraId="2EC3DA28" w14:textId="77777777" w:rsidR="00B56059" w:rsidRPr="00F824C2" w:rsidRDefault="00B56059" w:rsidP="00B56059">
            <w:pPr>
              <w:pStyle w:val="NormalWeb"/>
              <w:rPr>
                <w:rFonts w:asciiTheme="minorHAnsi" w:hAnsiTheme="minorHAnsi" w:cstheme="minorHAnsi"/>
              </w:rPr>
            </w:pPr>
            <w:r w:rsidRPr="00F824C2">
              <w:rPr>
                <w:rFonts w:asciiTheme="minorHAnsi" w:hAnsiTheme="minorHAnsi" w:cstheme="minorHAnsi"/>
              </w:rPr>
              <w:t>Upon entry, learners are baseline assessed at the earliest opportunity using a range of diagnostic tools to determine their starting points and inform appropriate class and pathway placement. These tools include:</w:t>
            </w:r>
          </w:p>
          <w:p w14:paraId="2A94FC96" w14:textId="77777777" w:rsidR="00B56059" w:rsidRPr="00F824C2" w:rsidRDefault="00B56059" w:rsidP="00B56059">
            <w:pPr>
              <w:pStyle w:val="NormalWeb"/>
              <w:numPr>
                <w:ilvl w:val="0"/>
                <w:numId w:val="15"/>
              </w:numPr>
              <w:rPr>
                <w:rFonts w:asciiTheme="minorHAnsi" w:hAnsiTheme="minorHAnsi" w:cstheme="minorHAnsi"/>
              </w:rPr>
            </w:pPr>
            <w:r w:rsidRPr="00F824C2">
              <w:rPr>
                <w:rFonts w:asciiTheme="minorHAnsi" w:hAnsiTheme="minorHAnsi" w:cstheme="minorHAnsi"/>
                <w:b/>
                <w:bCs/>
              </w:rPr>
              <w:t>WRAT 5</w:t>
            </w:r>
            <w:r w:rsidRPr="00F824C2">
              <w:rPr>
                <w:rFonts w:asciiTheme="minorHAnsi" w:hAnsiTheme="minorHAnsi" w:cstheme="minorHAnsi"/>
              </w:rPr>
              <w:t> (Wide Range Achievement Test)</w:t>
            </w:r>
          </w:p>
          <w:p w14:paraId="30AAC7FB" w14:textId="77777777" w:rsidR="00B56059" w:rsidRPr="00F824C2" w:rsidRDefault="00B56059" w:rsidP="00B56059">
            <w:pPr>
              <w:pStyle w:val="NormalWeb"/>
              <w:numPr>
                <w:ilvl w:val="0"/>
                <w:numId w:val="15"/>
              </w:numPr>
              <w:rPr>
                <w:rFonts w:asciiTheme="minorHAnsi" w:hAnsiTheme="minorHAnsi" w:cstheme="minorHAnsi"/>
              </w:rPr>
            </w:pPr>
            <w:r w:rsidRPr="00F824C2">
              <w:rPr>
                <w:rFonts w:asciiTheme="minorHAnsi" w:hAnsiTheme="minorHAnsi" w:cstheme="minorHAnsi"/>
                <w:b/>
                <w:bCs/>
              </w:rPr>
              <w:t>TALC</w:t>
            </w:r>
            <w:r w:rsidRPr="00F824C2">
              <w:rPr>
                <w:rFonts w:asciiTheme="minorHAnsi" w:hAnsiTheme="minorHAnsi" w:cstheme="minorHAnsi"/>
              </w:rPr>
              <w:t> (Test of Abstract Language Comprehension)</w:t>
            </w:r>
          </w:p>
          <w:p w14:paraId="22C6B895" w14:textId="77777777" w:rsidR="00B56059" w:rsidRPr="00F824C2" w:rsidRDefault="00B56059" w:rsidP="00B56059">
            <w:pPr>
              <w:pStyle w:val="NormalWeb"/>
              <w:numPr>
                <w:ilvl w:val="0"/>
                <w:numId w:val="15"/>
              </w:numPr>
              <w:rPr>
                <w:rFonts w:asciiTheme="minorHAnsi" w:hAnsiTheme="minorHAnsi" w:cstheme="minorHAnsi"/>
              </w:rPr>
            </w:pPr>
            <w:r w:rsidRPr="00F824C2">
              <w:rPr>
                <w:rFonts w:asciiTheme="minorHAnsi" w:hAnsiTheme="minorHAnsi" w:cstheme="minorHAnsi"/>
                <w:b/>
                <w:bCs/>
              </w:rPr>
              <w:t>PBVS</w:t>
            </w:r>
            <w:r w:rsidRPr="00F824C2">
              <w:rPr>
                <w:rFonts w:asciiTheme="minorHAnsi" w:hAnsiTheme="minorHAnsi" w:cstheme="minorHAnsi"/>
              </w:rPr>
              <w:t> (Pupil Behaviour and Vulnerability Scale)</w:t>
            </w:r>
          </w:p>
          <w:p w14:paraId="3CA40226" w14:textId="77777777" w:rsidR="00B56059" w:rsidRPr="00F824C2" w:rsidRDefault="00B56059" w:rsidP="00B56059">
            <w:pPr>
              <w:pStyle w:val="NormalWeb"/>
              <w:numPr>
                <w:ilvl w:val="0"/>
                <w:numId w:val="15"/>
              </w:numPr>
              <w:rPr>
                <w:rFonts w:asciiTheme="minorHAnsi" w:hAnsiTheme="minorHAnsi" w:cstheme="minorHAnsi"/>
              </w:rPr>
            </w:pPr>
            <w:r w:rsidRPr="00F824C2">
              <w:rPr>
                <w:rFonts w:asciiTheme="minorHAnsi" w:hAnsiTheme="minorHAnsi" w:cstheme="minorHAnsi"/>
                <w:b/>
                <w:bCs/>
              </w:rPr>
              <w:t>PASS</w:t>
            </w:r>
            <w:r w:rsidRPr="00F824C2">
              <w:rPr>
                <w:rFonts w:asciiTheme="minorHAnsi" w:hAnsiTheme="minorHAnsi" w:cstheme="minorHAnsi"/>
              </w:rPr>
              <w:t> (Pupil Attitudes to Self and School)</w:t>
            </w:r>
          </w:p>
          <w:p w14:paraId="7AF3335C" w14:textId="77777777" w:rsidR="00B56059" w:rsidRPr="00F824C2" w:rsidRDefault="00B56059" w:rsidP="00B56059">
            <w:pPr>
              <w:pStyle w:val="NormalWeb"/>
              <w:numPr>
                <w:ilvl w:val="0"/>
                <w:numId w:val="15"/>
              </w:numPr>
              <w:rPr>
                <w:rFonts w:asciiTheme="minorHAnsi" w:hAnsiTheme="minorHAnsi" w:cstheme="minorHAnsi"/>
              </w:rPr>
            </w:pPr>
            <w:r w:rsidRPr="00F824C2">
              <w:rPr>
                <w:rFonts w:asciiTheme="minorHAnsi" w:hAnsiTheme="minorHAnsi" w:cstheme="minorHAnsi"/>
                <w:b/>
                <w:bCs/>
              </w:rPr>
              <w:t xml:space="preserve">Core scores </w:t>
            </w:r>
            <w:r w:rsidRPr="00F824C2">
              <w:rPr>
                <w:rFonts w:asciiTheme="minorHAnsi" w:hAnsiTheme="minorHAnsi" w:cstheme="minorHAnsi"/>
              </w:rPr>
              <w:t>(Therapy)</w:t>
            </w:r>
          </w:p>
          <w:p w14:paraId="5F063C2B" w14:textId="3760DACD" w:rsidR="00B56059" w:rsidRPr="00F824C2" w:rsidRDefault="00B56059" w:rsidP="00B56059">
            <w:pPr>
              <w:pStyle w:val="NormalWeb"/>
              <w:rPr>
                <w:rFonts w:asciiTheme="minorHAnsi" w:hAnsiTheme="minorHAnsi" w:cstheme="minorHAnsi"/>
              </w:rPr>
            </w:pPr>
            <w:r w:rsidRPr="00F824C2">
              <w:rPr>
                <w:rFonts w:asciiTheme="minorHAnsi" w:hAnsiTheme="minorHAnsi" w:cstheme="minorHAnsi"/>
              </w:rPr>
              <w:t xml:space="preserve">Assessment is ongoing and integral to curriculum delivery. Learners are formally assessed </w:t>
            </w:r>
            <w:r w:rsidR="00054273">
              <w:rPr>
                <w:rFonts w:asciiTheme="minorHAnsi" w:hAnsiTheme="minorHAnsi" w:cstheme="minorHAnsi"/>
              </w:rPr>
              <w:t xml:space="preserve">termly </w:t>
            </w:r>
            <w:r w:rsidRPr="00F824C2">
              <w:rPr>
                <w:rFonts w:asciiTheme="minorHAnsi" w:hAnsiTheme="minorHAnsi" w:cstheme="minorHAnsi"/>
              </w:rPr>
              <w:t xml:space="preserve">to monitor progress and identify emerging needs. This data is overseen by the Additional Learning Needs Coordinator (ALNCo) and used to inform planning, intervention, and review. In addition, subject teachers conduct baseline assessments at the beginning </w:t>
            </w:r>
            <w:r w:rsidR="008671D4">
              <w:rPr>
                <w:rFonts w:asciiTheme="minorHAnsi" w:hAnsiTheme="minorHAnsi" w:cstheme="minorHAnsi"/>
              </w:rPr>
              <w:t xml:space="preserve">of each topic </w:t>
            </w:r>
            <w:r w:rsidRPr="00F824C2">
              <w:rPr>
                <w:rFonts w:asciiTheme="minorHAnsi" w:hAnsiTheme="minorHAnsi" w:cstheme="minorHAnsi"/>
              </w:rPr>
              <w:t xml:space="preserve">and </w:t>
            </w:r>
            <w:r w:rsidR="008671D4">
              <w:rPr>
                <w:rFonts w:asciiTheme="minorHAnsi" w:hAnsiTheme="minorHAnsi" w:cstheme="minorHAnsi"/>
              </w:rPr>
              <w:t xml:space="preserve">summative assessments at the </w:t>
            </w:r>
            <w:r w:rsidRPr="00F824C2">
              <w:rPr>
                <w:rFonts w:asciiTheme="minorHAnsi" w:hAnsiTheme="minorHAnsi" w:cstheme="minorHAnsi"/>
              </w:rPr>
              <w:t>end of each topic, with regular formative assessment embedded within lessons. This approach is consistent with our Assessment for Learning (</w:t>
            </w:r>
            <w:proofErr w:type="spellStart"/>
            <w:r w:rsidRPr="00F824C2">
              <w:rPr>
                <w:rFonts w:asciiTheme="minorHAnsi" w:hAnsiTheme="minorHAnsi" w:cstheme="minorHAnsi"/>
              </w:rPr>
              <w:t>AfL</w:t>
            </w:r>
            <w:proofErr w:type="spellEnd"/>
            <w:r w:rsidRPr="00F824C2">
              <w:rPr>
                <w:rFonts w:asciiTheme="minorHAnsi" w:hAnsiTheme="minorHAnsi" w:cstheme="minorHAnsi"/>
              </w:rPr>
              <w:t>) policy, ensuring that assessment is used not only to measure progress but to actively support learning.</w:t>
            </w:r>
          </w:p>
          <w:p w14:paraId="0D3F1F42" w14:textId="77777777" w:rsidR="00B56059" w:rsidRPr="00F824C2" w:rsidRDefault="00B56059" w:rsidP="00B56059">
            <w:pPr>
              <w:pStyle w:val="NormalWeb"/>
              <w:rPr>
                <w:rFonts w:asciiTheme="minorHAnsi" w:hAnsiTheme="minorHAnsi" w:cstheme="minorHAnsi"/>
              </w:rPr>
            </w:pPr>
            <w:r w:rsidRPr="00F824C2">
              <w:rPr>
                <w:rFonts w:asciiTheme="minorHAnsi" w:hAnsiTheme="minorHAnsi" w:cstheme="minorHAnsi"/>
              </w:rPr>
              <w:t>Decisions regarding changes to class or pathway placement are made through a collaborative and evidence-informed process. Considerations include:</w:t>
            </w:r>
          </w:p>
          <w:p w14:paraId="499ECE17" w14:textId="77777777" w:rsidR="00B56059" w:rsidRPr="00F824C2" w:rsidRDefault="00B56059" w:rsidP="00B56059">
            <w:pPr>
              <w:pStyle w:val="NormalWeb"/>
              <w:numPr>
                <w:ilvl w:val="0"/>
                <w:numId w:val="16"/>
              </w:numPr>
              <w:rPr>
                <w:rFonts w:asciiTheme="minorHAnsi" w:hAnsiTheme="minorHAnsi" w:cstheme="minorHAnsi"/>
              </w:rPr>
            </w:pPr>
            <w:r w:rsidRPr="00F824C2">
              <w:rPr>
                <w:rFonts w:asciiTheme="minorHAnsi" w:hAnsiTheme="minorHAnsi" w:cstheme="minorHAnsi"/>
              </w:rPr>
              <w:t>Learner voice</w:t>
            </w:r>
          </w:p>
          <w:p w14:paraId="6C551B26" w14:textId="77777777" w:rsidR="00B56059" w:rsidRPr="00F824C2" w:rsidRDefault="00B56059" w:rsidP="00B56059">
            <w:pPr>
              <w:pStyle w:val="NormalWeb"/>
              <w:numPr>
                <w:ilvl w:val="0"/>
                <w:numId w:val="16"/>
              </w:numPr>
              <w:rPr>
                <w:rFonts w:asciiTheme="minorHAnsi" w:hAnsiTheme="minorHAnsi" w:cstheme="minorHAnsi"/>
              </w:rPr>
            </w:pPr>
            <w:r w:rsidRPr="00F824C2">
              <w:rPr>
                <w:rFonts w:asciiTheme="minorHAnsi" w:hAnsiTheme="minorHAnsi" w:cstheme="minorHAnsi"/>
              </w:rPr>
              <w:t>Changes in additional learning needs</w:t>
            </w:r>
          </w:p>
          <w:p w14:paraId="17FF75FF" w14:textId="77777777" w:rsidR="00B56059" w:rsidRPr="00F824C2" w:rsidRDefault="00B56059" w:rsidP="00B56059">
            <w:pPr>
              <w:pStyle w:val="NormalWeb"/>
              <w:numPr>
                <w:ilvl w:val="0"/>
                <w:numId w:val="16"/>
              </w:numPr>
              <w:rPr>
                <w:rFonts w:asciiTheme="minorHAnsi" w:hAnsiTheme="minorHAnsi" w:cstheme="minorHAnsi"/>
              </w:rPr>
            </w:pPr>
            <w:r w:rsidRPr="00F824C2">
              <w:rPr>
                <w:rFonts w:asciiTheme="minorHAnsi" w:hAnsiTheme="minorHAnsi" w:cstheme="minorHAnsi"/>
              </w:rPr>
              <w:t>Outcomes from assessment reviews</w:t>
            </w:r>
          </w:p>
          <w:p w14:paraId="3E5E6E69" w14:textId="77777777" w:rsidR="00B56059" w:rsidRPr="00F824C2" w:rsidRDefault="00B56059" w:rsidP="00B56059">
            <w:pPr>
              <w:pStyle w:val="NormalWeb"/>
              <w:numPr>
                <w:ilvl w:val="0"/>
                <w:numId w:val="16"/>
              </w:numPr>
              <w:rPr>
                <w:rFonts w:asciiTheme="minorHAnsi" w:hAnsiTheme="minorHAnsi" w:cstheme="minorHAnsi"/>
              </w:rPr>
            </w:pPr>
            <w:r w:rsidRPr="00F824C2">
              <w:rPr>
                <w:rFonts w:asciiTheme="minorHAnsi" w:hAnsiTheme="minorHAnsi" w:cstheme="minorHAnsi"/>
              </w:rPr>
              <w:t>Statutory Annual Reviews</w:t>
            </w:r>
          </w:p>
          <w:p w14:paraId="47BE8384" w14:textId="77777777" w:rsidR="00B56059" w:rsidRPr="00F824C2" w:rsidRDefault="00B56059" w:rsidP="00B56059">
            <w:pPr>
              <w:pStyle w:val="NormalWeb"/>
              <w:numPr>
                <w:ilvl w:val="0"/>
                <w:numId w:val="16"/>
              </w:numPr>
              <w:rPr>
                <w:rFonts w:asciiTheme="minorHAnsi" w:hAnsiTheme="minorHAnsi" w:cstheme="minorHAnsi"/>
              </w:rPr>
            </w:pPr>
            <w:r w:rsidRPr="00F824C2">
              <w:rPr>
                <w:rFonts w:asciiTheme="minorHAnsi" w:hAnsiTheme="minorHAnsi" w:cstheme="minorHAnsi"/>
              </w:rPr>
              <w:lastRenderedPageBreak/>
              <w:t>Professional discussions within Education Team and/or Senior Leadership Team meetings (inclusive of the Engagement Team)</w:t>
            </w:r>
          </w:p>
          <w:p w14:paraId="72C842D4" w14:textId="77777777" w:rsidR="00B56059" w:rsidRPr="00F824C2" w:rsidRDefault="00B56059" w:rsidP="00B56059">
            <w:pPr>
              <w:pStyle w:val="NormalWeb"/>
              <w:numPr>
                <w:ilvl w:val="0"/>
                <w:numId w:val="16"/>
              </w:numPr>
              <w:rPr>
                <w:rFonts w:asciiTheme="minorHAnsi" w:hAnsiTheme="minorHAnsi" w:cstheme="minorHAnsi"/>
              </w:rPr>
            </w:pPr>
            <w:r w:rsidRPr="00F824C2">
              <w:rPr>
                <w:rFonts w:asciiTheme="minorHAnsi" w:hAnsiTheme="minorHAnsi" w:cstheme="minorHAnsi"/>
              </w:rPr>
              <w:t>Consultation with learners, parents/carers, and placing Local Authorities</w:t>
            </w:r>
          </w:p>
          <w:p w14:paraId="4D15726E" w14:textId="77777777" w:rsidR="00B56059" w:rsidRDefault="00B56059" w:rsidP="00B56059">
            <w:pPr>
              <w:pStyle w:val="NormalWeb"/>
              <w:rPr>
                <w:rFonts w:asciiTheme="minorHAnsi" w:hAnsiTheme="minorHAnsi" w:cstheme="minorHAnsi"/>
              </w:rPr>
            </w:pPr>
            <w:r w:rsidRPr="00F824C2">
              <w:rPr>
                <w:rFonts w:asciiTheme="minorHAnsi" w:hAnsiTheme="minorHAnsi" w:cstheme="minorHAnsi"/>
              </w:rPr>
              <w:t>In addition to academic data, we consider relational dynamics and environmental suitability to ensure that each learner is placed in a setting that supports both their educational and emotional wellbeing. This holistic and responsive approach to assessment ensures that every learner at Talocher School is supported to achieve their full potential.</w:t>
            </w:r>
          </w:p>
          <w:p w14:paraId="6CA2A47D" w14:textId="0679534B" w:rsidR="00654BE3" w:rsidRPr="00654BE3" w:rsidRDefault="00654BE3" w:rsidP="00B56059">
            <w:pPr>
              <w:pStyle w:val="NormalWeb"/>
              <w:rPr>
                <w:rFonts w:asciiTheme="minorHAnsi" w:hAnsiTheme="minorHAnsi" w:cstheme="minorHAnsi"/>
                <w:b/>
                <w:bCs/>
              </w:rPr>
            </w:pPr>
            <w:r w:rsidRPr="00654BE3">
              <w:rPr>
                <w:rFonts w:asciiTheme="minorHAnsi" w:hAnsiTheme="minorHAnsi" w:cstheme="minorHAnsi"/>
                <w:b/>
                <w:bCs/>
              </w:rPr>
              <w:t>S</w:t>
            </w:r>
            <w:r w:rsidR="00255AE2">
              <w:rPr>
                <w:rFonts w:asciiTheme="minorHAnsi" w:hAnsiTheme="minorHAnsi" w:cstheme="minorHAnsi"/>
                <w:b/>
                <w:bCs/>
              </w:rPr>
              <w:t xml:space="preserve">piritual, </w:t>
            </w:r>
            <w:r w:rsidRPr="00654BE3">
              <w:rPr>
                <w:rFonts w:asciiTheme="minorHAnsi" w:hAnsiTheme="minorHAnsi" w:cstheme="minorHAnsi"/>
                <w:b/>
                <w:bCs/>
              </w:rPr>
              <w:t>M</w:t>
            </w:r>
            <w:r w:rsidR="00255AE2">
              <w:rPr>
                <w:rFonts w:asciiTheme="minorHAnsi" w:hAnsiTheme="minorHAnsi" w:cstheme="minorHAnsi"/>
                <w:b/>
                <w:bCs/>
              </w:rPr>
              <w:t xml:space="preserve">oral, </w:t>
            </w:r>
            <w:r w:rsidRPr="00654BE3">
              <w:rPr>
                <w:rFonts w:asciiTheme="minorHAnsi" w:hAnsiTheme="minorHAnsi" w:cstheme="minorHAnsi"/>
                <w:b/>
                <w:bCs/>
              </w:rPr>
              <w:t>S</w:t>
            </w:r>
            <w:r w:rsidR="00255AE2">
              <w:rPr>
                <w:rFonts w:asciiTheme="minorHAnsi" w:hAnsiTheme="minorHAnsi" w:cstheme="minorHAnsi"/>
                <w:b/>
                <w:bCs/>
              </w:rPr>
              <w:t xml:space="preserve">ocial and </w:t>
            </w:r>
            <w:r w:rsidRPr="00654BE3">
              <w:rPr>
                <w:rFonts w:asciiTheme="minorHAnsi" w:hAnsiTheme="minorHAnsi" w:cstheme="minorHAnsi"/>
                <w:b/>
                <w:bCs/>
              </w:rPr>
              <w:t>C</w:t>
            </w:r>
            <w:r w:rsidR="00255AE2">
              <w:rPr>
                <w:rFonts w:asciiTheme="minorHAnsi" w:hAnsiTheme="minorHAnsi" w:cstheme="minorHAnsi"/>
                <w:b/>
                <w:bCs/>
              </w:rPr>
              <w:t>ultural</w:t>
            </w:r>
            <w:r w:rsidRPr="00654BE3">
              <w:rPr>
                <w:rFonts w:asciiTheme="minorHAnsi" w:hAnsiTheme="minorHAnsi" w:cstheme="minorHAnsi"/>
                <w:b/>
                <w:bCs/>
              </w:rPr>
              <w:t xml:space="preserve"> Integration</w:t>
            </w:r>
          </w:p>
          <w:p w14:paraId="3FC13DAA" w14:textId="2098CE28" w:rsidR="00654BE3" w:rsidRDefault="00654BE3" w:rsidP="00654BE3">
            <w:pPr>
              <w:pStyle w:val="NormalWeb"/>
              <w:rPr>
                <w:rFonts w:asciiTheme="minorHAnsi" w:hAnsiTheme="minorHAnsi" w:cstheme="minorHAnsi"/>
              </w:rPr>
            </w:pPr>
            <w:r w:rsidRPr="00654BE3">
              <w:rPr>
                <w:rFonts w:asciiTheme="minorHAnsi" w:hAnsiTheme="minorHAnsi" w:cstheme="minorHAnsi"/>
              </w:rPr>
              <w:t xml:space="preserve">Talocher School embeds SMSC development throughout its curriculum and wider school ethos. The curriculum promotes spiritual development by encouraging learners to explore their identity, values, and emotional wellbeing through therapeutic approaches such as the PACE model (Playfulness, Acceptance, Curiosity, Empathy) and interventions like Art Therapy and Creative Arts Counselling. Moral development is fostered through the emphasis on mutual respect, tolerance, and understanding of protected characteristics as outlined in the Equality Act 2010, alongside structured </w:t>
            </w:r>
            <w:r w:rsidR="00054273">
              <w:rPr>
                <w:rFonts w:asciiTheme="minorHAnsi" w:hAnsiTheme="minorHAnsi" w:cstheme="minorHAnsi"/>
              </w:rPr>
              <w:t>Health and Wellbeing</w:t>
            </w:r>
            <w:r w:rsidRPr="00654BE3">
              <w:rPr>
                <w:rFonts w:asciiTheme="minorHAnsi" w:hAnsiTheme="minorHAnsi" w:cstheme="minorHAnsi"/>
              </w:rPr>
              <w:t xml:space="preserve"> and RSE programmes adapted from the Jigsaw framework.</w:t>
            </w:r>
          </w:p>
          <w:p w14:paraId="188A08E4" w14:textId="77777777" w:rsidR="00054273" w:rsidRDefault="00654BE3" w:rsidP="00654BE3">
            <w:pPr>
              <w:pStyle w:val="NormalWeb"/>
              <w:rPr>
                <w:rFonts w:asciiTheme="minorHAnsi" w:hAnsiTheme="minorHAnsi" w:cstheme="minorHAnsi"/>
              </w:rPr>
            </w:pPr>
            <w:r w:rsidRPr="00654BE3">
              <w:rPr>
                <w:rFonts w:asciiTheme="minorHAnsi" w:hAnsiTheme="minorHAnsi" w:cstheme="minorHAnsi"/>
              </w:rPr>
              <w:t xml:space="preserve">Social development is supported through collaborative learning, learner voice activities (e.g. Learner Council meetings), vocational placements </w:t>
            </w:r>
            <w:r w:rsidR="00054273">
              <w:rPr>
                <w:rFonts w:asciiTheme="minorHAnsi" w:hAnsiTheme="minorHAnsi" w:cstheme="minorHAnsi"/>
              </w:rPr>
              <w:t>and enrichment activities. All of which provide opportunities to develop</w:t>
            </w:r>
            <w:r w:rsidRPr="00654BE3">
              <w:rPr>
                <w:rFonts w:asciiTheme="minorHAnsi" w:hAnsiTheme="minorHAnsi" w:cstheme="minorHAnsi"/>
              </w:rPr>
              <w:t xml:space="preserve"> interpersonal skills and confidence in real-world settings. </w:t>
            </w:r>
          </w:p>
          <w:p w14:paraId="1E8EC15D" w14:textId="2F3DFD06" w:rsidR="00654BE3" w:rsidRPr="00654BE3" w:rsidRDefault="00654BE3" w:rsidP="00654BE3">
            <w:pPr>
              <w:pStyle w:val="NormalWeb"/>
              <w:rPr>
                <w:rFonts w:asciiTheme="minorHAnsi" w:hAnsiTheme="minorHAnsi" w:cstheme="minorHAnsi"/>
              </w:rPr>
            </w:pPr>
            <w:r w:rsidRPr="00654BE3">
              <w:rPr>
                <w:rFonts w:asciiTheme="minorHAnsi" w:hAnsiTheme="minorHAnsi" w:cstheme="minorHAnsi"/>
              </w:rPr>
              <w:t>The curriculum also encourages cultural development by promoting global citizenship</w:t>
            </w:r>
            <w:r w:rsidR="00054273">
              <w:rPr>
                <w:rFonts w:asciiTheme="minorHAnsi" w:hAnsiTheme="minorHAnsi" w:cstheme="minorHAnsi"/>
              </w:rPr>
              <w:t xml:space="preserve"> and celebrating </w:t>
            </w:r>
            <w:r w:rsidRPr="00654BE3">
              <w:rPr>
                <w:rFonts w:asciiTheme="minorHAnsi" w:hAnsiTheme="minorHAnsi" w:cstheme="minorHAnsi"/>
              </w:rPr>
              <w:t>diversity</w:t>
            </w:r>
            <w:r w:rsidR="00054273">
              <w:rPr>
                <w:rFonts w:asciiTheme="minorHAnsi" w:hAnsiTheme="minorHAnsi" w:cstheme="minorHAnsi"/>
              </w:rPr>
              <w:t xml:space="preserve">. The opportunity to develop Welsh language skills is also available, with some learners opting to attend ‘Welsh’ lessons. </w:t>
            </w:r>
            <w:r w:rsidRPr="00654BE3">
              <w:rPr>
                <w:rFonts w:asciiTheme="minorHAnsi" w:hAnsiTheme="minorHAnsi" w:cstheme="minorHAnsi"/>
              </w:rPr>
              <w:t>Careers education and employer engagement further enhance learners’ understanding of society and their role within it.</w:t>
            </w:r>
          </w:p>
          <w:p w14:paraId="379B9D1B" w14:textId="77777777" w:rsidR="00383830" w:rsidRDefault="00654BE3" w:rsidP="00B56059">
            <w:pPr>
              <w:pStyle w:val="NormalWeb"/>
              <w:rPr>
                <w:rFonts w:asciiTheme="minorHAnsi" w:hAnsiTheme="minorHAnsi" w:cstheme="minorHAnsi"/>
              </w:rPr>
            </w:pPr>
            <w:r w:rsidRPr="00654BE3">
              <w:rPr>
                <w:rFonts w:asciiTheme="minorHAnsi" w:hAnsiTheme="minorHAnsi" w:cstheme="minorHAnsi"/>
              </w:rPr>
              <w:t>This holistic approach ensures that SMSC is not treated as a standalone element but is woven into the fabric of teaching, learning, and personal development across all phases of education at Talocher School.</w:t>
            </w:r>
          </w:p>
          <w:p w14:paraId="40E13D1E" w14:textId="15CE63A8" w:rsidR="00512611" w:rsidRDefault="00512611" w:rsidP="00B56059">
            <w:pPr>
              <w:pStyle w:val="NormalWeb"/>
              <w:rPr>
                <w:rFonts w:asciiTheme="minorHAnsi" w:hAnsiTheme="minorHAnsi" w:cstheme="minorHAnsi"/>
              </w:rPr>
            </w:pPr>
            <w:r>
              <w:rPr>
                <w:rFonts w:asciiTheme="minorHAnsi" w:hAnsiTheme="minorHAnsi" w:cstheme="minorHAnsi"/>
              </w:rPr>
              <w:t>UNCRC Integration</w:t>
            </w:r>
          </w:p>
          <w:p w14:paraId="150ACD74" w14:textId="77777777" w:rsidR="00654BE3" w:rsidRDefault="005D6165" w:rsidP="00B56059">
            <w:pPr>
              <w:pStyle w:val="NormalWeb"/>
              <w:rPr>
                <w:rFonts w:asciiTheme="minorHAnsi" w:hAnsiTheme="minorHAnsi" w:cstheme="minorHAnsi"/>
              </w:rPr>
            </w:pPr>
            <w:r>
              <w:rPr>
                <w:rFonts w:asciiTheme="minorHAnsi" w:hAnsiTheme="minorHAnsi" w:cstheme="minorHAnsi"/>
              </w:rPr>
              <w:t>Our</w:t>
            </w:r>
            <w:r w:rsidRPr="005D6165">
              <w:rPr>
                <w:rFonts w:asciiTheme="minorHAnsi" w:hAnsiTheme="minorHAnsi" w:cstheme="minorHAnsi"/>
              </w:rPr>
              <w:t xml:space="preserve"> Health and Well</w:t>
            </w:r>
            <w:r w:rsidRPr="005D6165">
              <w:rPr>
                <w:rFonts w:ascii="Cambria Math" w:hAnsi="Cambria Math" w:cs="Cambria Math"/>
              </w:rPr>
              <w:t>‑</w:t>
            </w:r>
            <w:r w:rsidRPr="005D6165">
              <w:rPr>
                <w:rFonts w:asciiTheme="minorHAnsi" w:hAnsiTheme="minorHAnsi" w:cstheme="minorHAnsi"/>
              </w:rPr>
              <w:t>being Area of Learning and Experience, embeds the United Nations Convention on the Rights of the Child (UNCRC) as a mandatory cross</w:t>
            </w:r>
            <w:r w:rsidRPr="005D6165">
              <w:rPr>
                <w:rFonts w:ascii="Cambria Math" w:hAnsi="Cambria Math" w:cs="Cambria Math"/>
              </w:rPr>
              <w:t>‑</w:t>
            </w:r>
            <w:r w:rsidRPr="005D6165">
              <w:rPr>
                <w:rFonts w:asciiTheme="minorHAnsi" w:hAnsiTheme="minorHAnsi" w:cstheme="minorHAnsi"/>
              </w:rPr>
              <w:t>cutting theme. Learners are supported to understand, experience, and apply their rights through learning that promotes emotional well</w:t>
            </w:r>
            <w:r w:rsidRPr="005D6165">
              <w:rPr>
                <w:rFonts w:ascii="Cambria Math" w:hAnsi="Cambria Math" w:cs="Cambria Math"/>
              </w:rPr>
              <w:t>‑</w:t>
            </w:r>
            <w:r w:rsidRPr="005D6165">
              <w:rPr>
                <w:rFonts w:asciiTheme="minorHAnsi" w:hAnsiTheme="minorHAnsi" w:cstheme="minorHAnsi"/>
              </w:rPr>
              <w:t xml:space="preserve">being, healthy relationships, safety, identity development, and active participation. The </w:t>
            </w:r>
            <w:proofErr w:type="spellStart"/>
            <w:r w:rsidRPr="005D6165">
              <w:rPr>
                <w:rFonts w:asciiTheme="minorHAnsi" w:hAnsiTheme="minorHAnsi" w:cstheme="minorHAnsi"/>
              </w:rPr>
              <w:t>AoLE</w:t>
            </w:r>
            <w:proofErr w:type="spellEnd"/>
            <w:r w:rsidRPr="005D6165">
              <w:rPr>
                <w:rFonts w:asciiTheme="minorHAnsi" w:hAnsiTheme="minorHAnsi" w:cstheme="minorHAnsi"/>
              </w:rPr>
              <w:t xml:space="preserve"> aligns with the Four Purposes and ensures learners</w:t>
            </w:r>
            <w:r w:rsidRPr="005D6165">
              <w:rPr>
                <w:rFonts w:ascii="Calibri" w:hAnsi="Calibri" w:cs="Calibri"/>
              </w:rPr>
              <w:t>’</w:t>
            </w:r>
            <w:r w:rsidRPr="005D6165">
              <w:rPr>
                <w:rFonts w:asciiTheme="minorHAnsi" w:hAnsiTheme="minorHAnsi" w:cstheme="minorHAnsi"/>
              </w:rPr>
              <w:t xml:space="preserve"> voices are central in shaping their experiences, reflecting Wales’s commitment to rights</w:t>
            </w:r>
            <w:r w:rsidRPr="005D6165">
              <w:rPr>
                <w:rFonts w:ascii="Cambria Math" w:hAnsi="Cambria Math" w:cs="Cambria Math"/>
              </w:rPr>
              <w:t>‑</w:t>
            </w:r>
            <w:r w:rsidRPr="005D6165">
              <w:rPr>
                <w:rFonts w:asciiTheme="minorHAnsi" w:hAnsiTheme="minorHAnsi" w:cstheme="minorHAnsi"/>
              </w:rPr>
              <w:t>based education and the principles set out in the Curriculum and Assessment (Wales) Act 2021</w:t>
            </w:r>
          </w:p>
          <w:p w14:paraId="4B205EC5" w14:textId="6BCF8D62" w:rsidR="005D6165" w:rsidRPr="00F824C2" w:rsidRDefault="005D6165" w:rsidP="00B56059">
            <w:pPr>
              <w:pStyle w:val="NormalWeb"/>
              <w:rPr>
                <w:rFonts w:asciiTheme="minorHAnsi" w:hAnsiTheme="minorHAnsi" w:cstheme="minorHAnsi"/>
              </w:rPr>
            </w:pPr>
          </w:p>
        </w:tc>
      </w:tr>
      <w:tr w:rsidR="0021017D" w:rsidRPr="00F824C2" w14:paraId="2CC215D2" w14:textId="77777777" w:rsidTr="00187662">
        <w:tc>
          <w:tcPr>
            <w:tcW w:w="15055" w:type="dxa"/>
          </w:tcPr>
          <w:p w14:paraId="493C6381" w14:textId="48C00115" w:rsidR="0021017D" w:rsidRPr="00F824C2" w:rsidRDefault="00891E2E" w:rsidP="00583547">
            <w:pPr>
              <w:pStyle w:val="ListParagraph"/>
              <w:numPr>
                <w:ilvl w:val="0"/>
                <w:numId w:val="2"/>
              </w:numPr>
              <w:rPr>
                <w:rFonts w:cstheme="minorHAnsi"/>
                <w:b/>
                <w:sz w:val="24"/>
                <w:szCs w:val="24"/>
              </w:rPr>
            </w:pPr>
            <w:r w:rsidRPr="00F824C2">
              <w:rPr>
                <w:rFonts w:cstheme="minorHAnsi"/>
                <w:b/>
                <w:sz w:val="24"/>
                <w:szCs w:val="24"/>
              </w:rPr>
              <w:lastRenderedPageBreak/>
              <w:t>Curriculum Implementation: Pathway and Offer</w:t>
            </w:r>
          </w:p>
        </w:tc>
      </w:tr>
      <w:tr w:rsidR="0021017D" w:rsidRPr="00F824C2" w14:paraId="2B962D21" w14:textId="77777777" w:rsidTr="00187662">
        <w:tc>
          <w:tcPr>
            <w:tcW w:w="15055" w:type="dxa"/>
          </w:tcPr>
          <w:p w14:paraId="0032C502" w14:textId="77777777" w:rsidR="00DC2D28" w:rsidRDefault="00DC2D28" w:rsidP="005B3BDC">
            <w:pPr>
              <w:rPr>
                <w:rFonts w:cstheme="minorHAnsi"/>
                <w:b/>
                <w:bCs/>
                <w:sz w:val="24"/>
                <w:szCs w:val="24"/>
              </w:rPr>
            </w:pPr>
          </w:p>
          <w:p w14:paraId="311EEC95" w14:textId="0F50F1DC" w:rsidR="005B3BDC" w:rsidRPr="00DC2D28" w:rsidRDefault="005B3BDC" w:rsidP="005B3BDC">
            <w:pPr>
              <w:rPr>
                <w:rFonts w:cstheme="minorHAnsi"/>
                <w:b/>
                <w:bCs/>
                <w:sz w:val="24"/>
                <w:szCs w:val="24"/>
              </w:rPr>
            </w:pPr>
            <w:r w:rsidRPr="00DC2D28">
              <w:rPr>
                <w:rFonts w:cstheme="minorHAnsi"/>
                <w:b/>
                <w:bCs/>
                <w:sz w:val="24"/>
                <w:szCs w:val="24"/>
              </w:rPr>
              <w:t>Lower School (primary stage and</w:t>
            </w:r>
            <w:r w:rsidR="00816E8A">
              <w:rPr>
                <w:rFonts w:cstheme="minorHAnsi"/>
                <w:b/>
                <w:bCs/>
                <w:sz w:val="24"/>
                <w:szCs w:val="24"/>
              </w:rPr>
              <w:t xml:space="preserve"> /</w:t>
            </w:r>
            <w:r w:rsidRPr="00DC2D28">
              <w:rPr>
                <w:rFonts w:cstheme="minorHAnsi"/>
                <w:b/>
                <w:bCs/>
                <w:sz w:val="24"/>
                <w:szCs w:val="24"/>
              </w:rPr>
              <w:t xml:space="preserve"> or age)</w:t>
            </w:r>
          </w:p>
          <w:p w14:paraId="0A66D032" w14:textId="0B5F2598" w:rsidR="005B3BDC" w:rsidRPr="00F824C2" w:rsidRDefault="005B3BDC" w:rsidP="005B3BDC">
            <w:pPr>
              <w:rPr>
                <w:rFonts w:cstheme="minorHAnsi"/>
                <w:sz w:val="24"/>
                <w:szCs w:val="24"/>
                <w:u w:val="single"/>
              </w:rPr>
            </w:pPr>
            <w:r w:rsidRPr="00F824C2">
              <w:rPr>
                <w:rFonts w:cstheme="minorHAnsi"/>
                <w:sz w:val="24"/>
                <w:szCs w:val="24"/>
              </w:rPr>
              <w:t xml:space="preserve">At Talocher School, our Lower School curriculum is designed to inspire curiosity and foster a love of learning through a thematic and cross-curricular approach. Each term, learners engage with a variety of topics enriched by thematic workshops and practical experiences that connect classroom learning to real-world contexts. Daily literacy and numeracy sessions ensure consistent progress in essential skills, and other cross-curricular skills </w:t>
            </w:r>
            <w:r w:rsidR="00034E2A">
              <w:rPr>
                <w:rFonts w:cstheme="minorHAnsi"/>
                <w:sz w:val="24"/>
                <w:szCs w:val="24"/>
              </w:rPr>
              <w:t>including SMSC and the UNCRC</w:t>
            </w:r>
            <w:r w:rsidR="00A07E47">
              <w:rPr>
                <w:rFonts w:cstheme="minorHAnsi"/>
                <w:sz w:val="24"/>
                <w:szCs w:val="24"/>
              </w:rPr>
              <w:t xml:space="preserve"> </w:t>
            </w:r>
            <w:r w:rsidRPr="00F824C2">
              <w:rPr>
                <w:rFonts w:cstheme="minorHAnsi"/>
                <w:sz w:val="24"/>
                <w:szCs w:val="24"/>
              </w:rPr>
              <w:t xml:space="preserve">are </w:t>
            </w:r>
            <w:r w:rsidR="00034E2A">
              <w:rPr>
                <w:rFonts w:cstheme="minorHAnsi"/>
                <w:sz w:val="24"/>
                <w:szCs w:val="24"/>
              </w:rPr>
              <w:t xml:space="preserve">becoming </w:t>
            </w:r>
            <w:r w:rsidRPr="00F824C2">
              <w:rPr>
                <w:rFonts w:cstheme="minorHAnsi"/>
                <w:sz w:val="24"/>
                <w:szCs w:val="24"/>
              </w:rPr>
              <w:t xml:space="preserve">embedded throughout. Our </w:t>
            </w:r>
            <w:r w:rsidR="00A07E47">
              <w:rPr>
                <w:rFonts w:cstheme="minorHAnsi"/>
                <w:sz w:val="24"/>
                <w:szCs w:val="24"/>
              </w:rPr>
              <w:t xml:space="preserve">curriculum and teaching </w:t>
            </w:r>
            <w:proofErr w:type="gramStart"/>
            <w:r w:rsidR="00A60FDA">
              <w:rPr>
                <w:rFonts w:cstheme="minorHAnsi"/>
                <w:sz w:val="24"/>
                <w:szCs w:val="24"/>
              </w:rPr>
              <w:t>does</w:t>
            </w:r>
            <w:proofErr w:type="gramEnd"/>
            <w:r w:rsidR="00A60FDA">
              <w:rPr>
                <w:rFonts w:cstheme="minorHAnsi"/>
                <w:sz w:val="24"/>
                <w:szCs w:val="24"/>
              </w:rPr>
              <w:t xml:space="preserve"> not directly follow the </w:t>
            </w:r>
            <w:proofErr w:type="spellStart"/>
            <w:r w:rsidR="00A60FDA">
              <w:rPr>
                <w:rFonts w:cstheme="minorHAnsi"/>
                <w:sz w:val="24"/>
                <w:szCs w:val="24"/>
              </w:rPr>
              <w:t>CfW</w:t>
            </w:r>
            <w:proofErr w:type="spellEnd"/>
            <w:r w:rsidR="00A60FDA">
              <w:rPr>
                <w:rFonts w:cstheme="minorHAnsi"/>
                <w:sz w:val="24"/>
                <w:szCs w:val="24"/>
              </w:rPr>
              <w:t xml:space="preserve">, we are guided by the four purposes and What matters </w:t>
            </w:r>
            <w:proofErr w:type="gramStart"/>
            <w:r w:rsidR="00A60FDA">
              <w:rPr>
                <w:rFonts w:cstheme="minorHAnsi"/>
                <w:sz w:val="24"/>
                <w:szCs w:val="24"/>
              </w:rPr>
              <w:t>statements.</w:t>
            </w:r>
            <w:r w:rsidRPr="00F824C2">
              <w:rPr>
                <w:rFonts w:cstheme="minorHAnsi"/>
                <w:sz w:val="24"/>
                <w:szCs w:val="24"/>
              </w:rPr>
              <w:t>.</w:t>
            </w:r>
            <w:proofErr w:type="gramEnd"/>
            <w:r w:rsidRPr="00F824C2">
              <w:rPr>
                <w:rFonts w:cstheme="minorHAnsi"/>
                <w:sz w:val="24"/>
                <w:szCs w:val="24"/>
              </w:rPr>
              <w:t xml:space="preserve"> These principles are brought to life through well-sequenced learning experiences, metacognitive strategies, and a nurturing environment that encourages exploration, resilience, and mutual respect</w:t>
            </w:r>
            <w:r w:rsidRPr="00F824C2">
              <w:rPr>
                <w:rFonts w:cstheme="minorHAnsi"/>
                <w:sz w:val="24"/>
                <w:szCs w:val="24"/>
                <w:u w:val="single"/>
              </w:rPr>
              <w:t>.</w:t>
            </w:r>
          </w:p>
          <w:p w14:paraId="73EF1E16" w14:textId="77777777" w:rsidR="00383830" w:rsidRPr="00F824C2" w:rsidRDefault="00383830" w:rsidP="005B3BDC">
            <w:pPr>
              <w:rPr>
                <w:rFonts w:cstheme="minorHAnsi"/>
                <w:sz w:val="24"/>
                <w:szCs w:val="24"/>
                <w:u w:val="single"/>
              </w:rPr>
            </w:pPr>
          </w:p>
          <w:p w14:paraId="254DCD41" w14:textId="00A61407" w:rsidR="005B3BDC" w:rsidRPr="00DC2D28" w:rsidRDefault="005B3BDC" w:rsidP="005B3BDC">
            <w:pPr>
              <w:rPr>
                <w:rFonts w:cstheme="minorHAnsi"/>
                <w:b/>
                <w:bCs/>
                <w:sz w:val="24"/>
                <w:szCs w:val="24"/>
              </w:rPr>
            </w:pPr>
            <w:r w:rsidRPr="00DC2D28">
              <w:rPr>
                <w:rFonts w:cstheme="minorHAnsi"/>
                <w:b/>
                <w:bCs/>
                <w:sz w:val="24"/>
                <w:szCs w:val="24"/>
              </w:rPr>
              <w:t xml:space="preserve">Upper School (Secondary and post 16 stage </w:t>
            </w:r>
            <w:r w:rsidR="00C8078C">
              <w:rPr>
                <w:rFonts w:cstheme="minorHAnsi"/>
                <w:b/>
                <w:bCs/>
                <w:sz w:val="24"/>
                <w:szCs w:val="24"/>
              </w:rPr>
              <w:t>/</w:t>
            </w:r>
            <w:r w:rsidR="00C8078C" w:rsidRPr="00DC2D28">
              <w:rPr>
                <w:rFonts w:cstheme="minorHAnsi"/>
                <w:b/>
                <w:bCs/>
                <w:sz w:val="24"/>
                <w:szCs w:val="24"/>
              </w:rPr>
              <w:t xml:space="preserve"> </w:t>
            </w:r>
            <w:r w:rsidRPr="00DC2D28">
              <w:rPr>
                <w:rFonts w:cstheme="minorHAnsi"/>
                <w:b/>
                <w:bCs/>
                <w:sz w:val="24"/>
                <w:szCs w:val="24"/>
              </w:rPr>
              <w:t>age)</w:t>
            </w:r>
          </w:p>
          <w:p w14:paraId="0DA3EC90" w14:textId="77777777" w:rsidR="0046448C" w:rsidRDefault="005B3BDC" w:rsidP="005B3BDC">
            <w:pPr>
              <w:rPr>
                <w:rFonts w:cstheme="minorHAnsi"/>
                <w:sz w:val="24"/>
                <w:szCs w:val="24"/>
              </w:rPr>
            </w:pPr>
            <w:r w:rsidRPr="00F824C2">
              <w:rPr>
                <w:rFonts w:cstheme="minorHAnsi"/>
                <w:sz w:val="24"/>
                <w:szCs w:val="24"/>
              </w:rPr>
              <w:t xml:space="preserve">In Upper School (Years 7–11), our curriculum continues to build on these foundations, offering a broad and balanced programme that prepares learners for academic success and future pathways. Core subjects such as English, Mathematics, and Science are complemented by a wide range of foundation subjects including Humanities, Arts, Welsh, Enterprise, PE, and Health and Wellbeing (including RSE where appropriate). </w:t>
            </w:r>
          </w:p>
          <w:p w14:paraId="7933E478" w14:textId="77777777" w:rsidR="0046448C" w:rsidRDefault="0046448C" w:rsidP="005B3BDC">
            <w:pPr>
              <w:rPr>
                <w:rFonts w:cstheme="minorHAnsi"/>
                <w:sz w:val="24"/>
                <w:szCs w:val="24"/>
              </w:rPr>
            </w:pPr>
          </w:p>
          <w:p w14:paraId="19CF0E7E" w14:textId="7B0D557F" w:rsidR="0069050D" w:rsidRDefault="005B3BDC" w:rsidP="005B3BDC">
            <w:pPr>
              <w:rPr>
                <w:rFonts w:cstheme="minorHAnsi"/>
                <w:sz w:val="24"/>
                <w:szCs w:val="24"/>
              </w:rPr>
            </w:pPr>
            <w:r w:rsidRPr="00F824C2">
              <w:rPr>
                <w:rFonts w:cstheme="minorHAnsi"/>
                <w:sz w:val="24"/>
                <w:szCs w:val="24"/>
              </w:rPr>
              <w:t>Literacy</w:t>
            </w:r>
            <w:r w:rsidR="00A60FDA">
              <w:rPr>
                <w:rFonts w:cstheme="minorHAnsi"/>
                <w:sz w:val="24"/>
                <w:szCs w:val="24"/>
              </w:rPr>
              <w:t xml:space="preserve"> and</w:t>
            </w:r>
            <w:r w:rsidRPr="00F824C2">
              <w:rPr>
                <w:rFonts w:cstheme="minorHAnsi"/>
                <w:sz w:val="24"/>
                <w:szCs w:val="24"/>
              </w:rPr>
              <w:t xml:space="preserve"> numeracy</w:t>
            </w:r>
            <w:r w:rsidR="00A60FDA">
              <w:rPr>
                <w:rFonts w:cstheme="minorHAnsi"/>
                <w:sz w:val="24"/>
                <w:szCs w:val="24"/>
              </w:rPr>
              <w:t xml:space="preserve"> </w:t>
            </w:r>
            <w:r w:rsidRPr="00F824C2">
              <w:rPr>
                <w:rFonts w:cstheme="minorHAnsi"/>
                <w:sz w:val="24"/>
                <w:szCs w:val="24"/>
              </w:rPr>
              <w:t xml:space="preserve">are integrated across all areas of learning, with frequent planned activities reinforcing these competencies. Learners benefit from individual or small group interventions in preparation for independence (wheel of independence) careers workshops, vocational challenges, and enrichment activities that promote personal growth and career awareness. </w:t>
            </w:r>
          </w:p>
          <w:p w14:paraId="045915BC" w14:textId="77777777" w:rsidR="0069050D" w:rsidRDefault="0069050D" w:rsidP="005B3BDC">
            <w:pPr>
              <w:rPr>
                <w:rFonts w:cstheme="minorHAnsi"/>
                <w:sz w:val="24"/>
                <w:szCs w:val="24"/>
              </w:rPr>
            </w:pPr>
          </w:p>
          <w:p w14:paraId="34C80E35" w14:textId="6FA0BBFF" w:rsidR="005B3BDC" w:rsidRDefault="005B3BDC" w:rsidP="005B3BDC">
            <w:pPr>
              <w:rPr>
                <w:rFonts w:cstheme="minorHAnsi"/>
                <w:sz w:val="24"/>
                <w:szCs w:val="24"/>
              </w:rPr>
            </w:pPr>
            <w:r w:rsidRPr="00F824C2">
              <w:rPr>
                <w:rFonts w:cstheme="minorHAnsi"/>
                <w:sz w:val="24"/>
                <w:szCs w:val="24"/>
              </w:rPr>
              <w:t xml:space="preserve">In Years 10 and 11, learners access a diverse suite of qualifications where appropriate to their age/ stage and needs and gain real-world experience through placements where appropriate and college links, ensuring readiness for post-16 education or employment. Our curriculum is inclusive and responsive, supporting learners to develop independence, confidence, and a strong sense of self. </w:t>
            </w:r>
          </w:p>
          <w:p w14:paraId="675CD9AD" w14:textId="77777777" w:rsidR="00A75C93" w:rsidRPr="00F824C2" w:rsidRDefault="00A75C93" w:rsidP="005B3BDC">
            <w:pPr>
              <w:rPr>
                <w:rFonts w:cstheme="minorHAnsi"/>
                <w:sz w:val="24"/>
                <w:szCs w:val="24"/>
              </w:rPr>
            </w:pPr>
          </w:p>
          <w:p w14:paraId="68A89B41" w14:textId="77777777" w:rsidR="006B171C" w:rsidRDefault="005B3BDC" w:rsidP="005B3BDC">
            <w:pPr>
              <w:rPr>
                <w:rFonts w:cstheme="minorHAnsi"/>
                <w:sz w:val="24"/>
                <w:szCs w:val="24"/>
              </w:rPr>
            </w:pPr>
            <w:r w:rsidRPr="00F824C2">
              <w:rPr>
                <w:rFonts w:cstheme="minorHAnsi"/>
                <w:sz w:val="24"/>
                <w:szCs w:val="24"/>
              </w:rPr>
              <w:t xml:space="preserve">Learners who have completed year 11 at Talocher school and have returned for post-16 education at Talocher School, receive a post 16 program of study which is tailored to individual learner aspirations, with a focus on academic progression, vocational training, and preparation for adult life. Learners have opportunities to retake key qualifications and engage in meaningful college or training provider sessions that are aligned with their future goals. They also have access to intervention sessions which focus on developing independence (Wheel of Independence). The curriculum continues to reflect the four purposes, promoting resilience, creativity, and ethical citizenship through both classroom-based and vocational learning. Subjects include English, Mathematics, Science, Health and Wellbeing, Humanities, Art and Design, Outdoor Education, and Welsh Language Skills. </w:t>
            </w:r>
          </w:p>
          <w:p w14:paraId="64340DBE" w14:textId="77777777" w:rsidR="006B171C" w:rsidRDefault="006B171C" w:rsidP="005B3BDC">
            <w:pPr>
              <w:rPr>
                <w:rFonts w:cstheme="minorHAnsi"/>
                <w:sz w:val="24"/>
                <w:szCs w:val="24"/>
              </w:rPr>
            </w:pPr>
          </w:p>
          <w:p w14:paraId="79D5C7B0" w14:textId="4D878CDE" w:rsidR="005B3BDC" w:rsidRDefault="005B3BDC" w:rsidP="005B3BDC">
            <w:pPr>
              <w:rPr>
                <w:rFonts w:cstheme="minorHAnsi"/>
                <w:sz w:val="24"/>
                <w:szCs w:val="24"/>
              </w:rPr>
            </w:pPr>
            <w:r w:rsidRPr="00F824C2">
              <w:rPr>
                <w:rFonts w:cstheme="minorHAnsi"/>
                <w:sz w:val="24"/>
                <w:szCs w:val="24"/>
              </w:rPr>
              <w:t>Vocational placements, such as bushcraft, adventure education, and trades through ACT which provide hands-on experiences that build practical skills and social confidence. Through employer engagement, Careers Wales input, and further education activities, learners are equipped with the knowledge, skills, and experiences needed to successfully transition into adulthood and the world beyond school.</w:t>
            </w:r>
          </w:p>
          <w:p w14:paraId="02702E66" w14:textId="77777777" w:rsidR="006B171C" w:rsidRPr="00F824C2" w:rsidRDefault="006B171C" w:rsidP="005B3BDC">
            <w:pPr>
              <w:rPr>
                <w:rFonts w:cstheme="minorHAnsi"/>
                <w:sz w:val="24"/>
                <w:szCs w:val="24"/>
              </w:rPr>
            </w:pPr>
          </w:p>
          <w:p w14:paraId="3452BD1A" w14:textId="225ECF88" w:rsidR="005B3BDC" w:rsidRDefault="005B3BDC" w:rsidP="00825C24">
            <w:pPr>
              <w:rPr>
                <w:rFonts w:cstheme="minorHAnsi"/>
                <w:sz w:val="24"/>
                <w:szCs w:val="24"/>
              </w:rPr>
            </w:pPr>
            <w:r w:rsidRPr="00F824C2">
              <w:rPr>
                <w:rFonts w:cstheme="minorHAnsi"/>
                <w:sz w:val="24"/>
                <w:szCs w:val="24"/>
              </w:rPr>
              <w:t xml:space="preserve">The whole school curriculum provides classroom-based ‘on-site’ opportunities and vocational and enrichment ‘off-site’ opportunities for learners to develop their skills, knowledge, and gain qualifications.  </w:t>
            </w:r>
          </w:p>
          <w:p w14:paraId="502004B7" w14:textId="77777777" w:rsidR="00825C24" w:rsidRPr="00F824C2" w:rsidRDefault="00825C24" w:rsidP="00825C24">
            <w:pPr>
              <w:rPr>
                <w:rFonts w:cstheme="minorHAnsi"/>
                <w:sz w:val="24"/>
                <w:szCs w:val="24"/>
              </w:rPr>
            </w:pPr>
          </w:p>
          <w:p w14:paraId="7457BC5C" w14:textId="215804B9" w:rsidR="005B3BDC" w:rsidRDefault="005B3BDC" w:rsidP="00825C24">
            <w:pPr>
              <w:rPr>
                <w:rFonts w:cstheme="minorHAnsi"/>
                <w:sz w:val="24"/>
                <w:szCs w:val="24"/>
              </w:rPr>
            </w:pPr>
            <w:r w:rsidRPr="00F824C2">
              <w:rPr>
                <w:rFonts w:cstheme="minorHAnsi"/>
                <w:sz w:val="24"/>
                <w:szCs w:val="24"/>
              </w:rPr>
              <w:lastRenderedPageBreak/>
              <w:t xml:space="preserve">There are appropriate programmes of activities provided through the vocational curriculum to enrich learners to develop their </w:t>
            </w:r>
            <w:proofErr w:type="gramStart"/>
            <w:r w:rsidRPr="00F824C2">
              <w:rPr>
                <w:rFonts w:cstheme="minorHAnsi"/>
                <w:sz w:val="24"/>
                <w:szCs w:val="24"/>
              </w:rPr>
              <w:t>skill-set</w:t>
            </w:r>
            <w:proofErr w:type="gramEnd"/>
            <w:r w:rsidRPr="00F824C2">
              <w:rPr>
                <w:rFonts w:cstheme="minorHAnsi"/>
                <w:sz w:val="24"/>
                <w:szCs w:val="24"/>
              </w:rPr>
              <w:t xml:space="preserve"> and knowledge as well as gaining accreditation and/or qualifications, enabling them to develop their learning in formal and informal contexts. </w:t>
            </w:r>
          </w:p>
          <w:p w14:paraId="576631BE" w14:textId="77777777" w:rsidR="00825C24" w:rsidRPr="00F824C2" w:rsidRDefault="00825C24" w:rsidP="00825C24">
            <w:pPr>
              <w:rPr>
                <w:rFonts w:cstheme="minorHAnsi"/>
                <w:sz w:val="24"/>
                <w:szCs w:val="24"/>
              </w:rPr>
            </w:pPr>
          </w:p>
          <w:p w14:paraId="64E21446" w14:textId="77777777" w:rsidR="005B3BDC" w:rsidRPr="00F824C2" w:rsidRDefault="005B3BDC" w:rsidP="005B3BDC">
            <w:pPr>
              <w:rPr>
                <w:rFonts w:cstheme="minorHAnsi"/>
                <w:sz w:val="24"/>
                <w:szCs w:val="24"/>
              </w:rPr>
            </w:pPr>
            <w:r w:rsidRPr="00F824C2">
              <w:rPr>
                <w:rFonts w:cstheme="minorHAnsi"/>
                <w:sz w:val="24"/>
                <w:szCs w:val="24"/>
              </w:rPr>
              <w:t xml:space="preserve">Vocational placements assist in developing the learner’s independence, self-confidence and the opportunities to socialise in different settings, as well as gaining practical, hands-on experiences in real-world situations. </w:t>
            </w:r>
          </w:p>
          <w:p w14:paraId="303C1516" w14:textId="77777777" w:rsidR="00383830" w:rsidRPr="00F824C2" w:rsidRDefault="00383830" w:rsidP="005B3BDC">
            <w:pPr>
              <w:rPr>
                <w:rFonts w:cstheme="minorHAnsi"/>
                <w:sz w:val="24"/>
                <w:szCs w:val="24"/>
              </w:rPr>
            </w:pPr>
          </w:p>
          <w:p w14:paraId="5030AF33" w14:textId="77777777" w:rsidR="005B3BDC" w:rsidRPr="00DC2D28" w:rsidRDefault="005B3BDC" w:rsidP="005B3BDC">
            <w:pPr>
              <w:rPr>
                <w:rFonts w:cstheme="minorHAnsi"/>
                <w:b/>
                <w:bCs/>
                <w:sz w:val="24"/>
                <w:szCs w:val="24"/>
              </w:rPr>
            </w:pPr>
            <w:r w:rsidRPr="00DC2D28">
              <w:rPr>
                <w:rFonts w:cstheme="minorHAnsi"/>
                <w:b/>
                <w:bCs/>
                <w:sz w:val="24"/>
                <w:szCs w:val="24"/>
              </w:rPr>
              <w:t>Careers and Work-related experiences (CWRE)</w:t>
            </w:r>
          </w:p>
          <w:p w14:paraId="76BE1556" w14:textId="77777777" w:rsidR="005B3BDC" w:rsidRPr="00F824C2" w:rsidRDefault="005B3BDC" w:rsidP="005B3BDC">
            <w:pPr>
              <w:rPr>
                <w:rFonts w:cstheme="minorHAnsi"/>
                <w:sz w:val="24"/>
                <w:szCs w:val="24"/>
              </w:rPr>
            </w:pPr>
            <w:r w:rsidRPr="00F824C2">
              <w:rPr>
                <w:rFonts w:cstheme="minorHAnsi"/>
                <w:sz w:val="24"/>
                <w:szCs w:val="24"/>
              </w:rPr>
              <w:t xml:space="preserve">Talocher School works closely with Careers Wales who provides support and advice to our Welsh learners from year 9 onwards. The Career Advisor is invited to all annual reviews of year 11 and </w:t>
            </w:r>
            <w:proofErr w:type="gramStart"/>
            <w:r w:rsidRPr="00F824C2">
              <w:rPr>
                <w:rFonts w:cstheme="minorHAnsi"/>
                <w:sz w:val="24"/>
                <w:szCs w:val="24"/>
              </w:rPr>
              <w:t>Post-16</w:t>
            </w:r>
            <w:proofErr w:type="gramEnd"/>
            <w:r w:rsidRPr="00F824C2">
              <w:rPr>
                <w:rFonts w:cstheme="minorHAnsi"/>
                <w:sz w:val="24"/>
                <w:szCs w:val="24"/>
              </w:rPr>
              <w:t xml:space="preserve"> learners, to support and provide opportunities towards work-related learning, as well as supporting and advising on curriculum pathways, training and career opportunities. In addition to this, our careers coordinator/ ALNCo works with learners who will be transitioning from Talocher onto their next steps; they also attend the Annual Reviews. The careers coordinator/ ALNCo arranges individual meetings with each learner to discuss potential options for their ‘next steps’ and then offers support throughout the application process for whatever courses they may choose to apply for. To develop the learners’ understanding of Post-16 Education, visits to potential colleges are arranged, Careers Fairs are attended, and guest speakers are invited into school.</w:t>
            </w:r>
          </w:p>
          <w:p w14:paraId="23165A62" w14:textId="77777777" w:rsidR="0021017D" w:rsidRPr="00F824C2" w:rsidRDefault="0021017D" w:rsidP="00583547">
            <w:pPr>
              <w:pStyle w:val="ListParagraph"/>
              <w:ind w:left="0"/>
              <w:rPr>
                <w:rFonts w:cstheme="minorHAnsi"/>
                <w:sz w:val="24"/>
                <w:szCs w:val="24"/>
              </w:rPr>
            </w:pPr>
          </w:p>
        </w:tc>
      </w:tr>
      <w:tr w:rsidR="0021017D" w:rsidRPr="00F824C2" w14:paraId="4071A47B" w14:textId="77777777" w:rsidTr="00187662">
        <w:tc>
          <w:tcPr>
            <w:tcW w:w="15055" w:type="dxa"/>
          </w:tcPr>
          <w:p w14:paraId="3B4E286D" w14:textId="04EDF88D" w:rsidR="0021017D" w:rsidRPr="00F824C2" w:rsidRDefault="00296325" w:rsidP="00583547">
            <w:pPr>
              <w:pStyle w:val="ListParagraph"/>
              <w:numPr>
                <w:ilvl w:val="0"/>
                <w:numId w:val="2"/>
              </w:numPr>
              <w:rPr>
                <w:rFonts w:cstheme="minorHAnsi"/>
                <w:b/>
                <w:sz w:val="24"/>
                <w:szCs w:val="24"/>
              </w:rPr>
            </w:pPr>
            <w:r w:rsidRPr="00F824C2">
              <w:rPr>
                <w:rFonts w:cstheme="minorHAnsi"/>
                <w:b/>
                <w:sz w:val="24"/>
                <w:szCs w:val="24"/>
              </w:rPr>
              <w:lastRenderedPageBreak/>
              <w:t>Curriculum Implementation: Whole School Offer</w:t>
            </w:r>
          </w:p>
        </w:tc>
      </w:tr>
      <w:tr w:rsidR="0021017D" w:rsidRPr="00F824C2" w14:paraId="1E9A0D7D" w14:textId="77777777" w:rsidTr="00187662">
        <w:tc>
          <w:tcPr>
            <w:tcW w:w="15055" w:type="dxa"/>
          </w:tcPr>
          <w:p w14:paraId="23306D7E" w14:textId="252E8EBB" w:rsidR="005F5717" w:rsidRPr="00F824C2" w:rsidRDefault="005F5717" w:rsidP="005F5717">
            <w:pPr>
              <w:spacing w:after="200" w:line="276" w:lineRule="auto"/>
              <w:rPr>
                <w:rFonts w:cstheme="minorHAnsi"/>
                <w:sz w:val="24"/>
                <w:szCs w:val="24"/>
              </w:rPr>
            </w:pPr>
            <w:r w:rsidRPr="00F824C2">
              <w:rPr>
                <w:rFonts w:cstheme="minorHAnsi"/>
                <w:sz w:val="24"/>
                <w:szCs w:val="24"/>
              </w:rPr>
              <w:t xml:space="preserve">At Talocher School, our curriculum is underpinned by a holistic and therapeutic approach that recognises the complex social, emotional, and behavioural needs of our learners. We adopt a Trauma-Informed </w:t>
            </w:r>
            <w:r w:rsidR="00DF365A">
              <w:rPr>
                <w:rFonts w:cstheme="minorHAnsi"/>
                <w:sz w:val="24"/>
                <w:szCs w:val="24"/>
              </w:rPr>
              <w:t>approach</w:t>
            </w:r>
            <w:r w:rsidRPr="00F824C2">
              <w:rPr>
                <w:rFonts w:cstheme="minorHAnsi"/>
                <w:sz w:val="24"/>
                <w:szCs w:val="24"/>
              </w:rPr>
              <w:t>, drawing on principles of attachment theory and child development to create a safe, nurturing, and responsive learning environment. This approach is embedded across the school and supported by a trained Trauma-Informed Schools (TIS) practitioner within the Senior Leadership Team, who provides guidance and support to staff in implementing trauma-sensitive strategies.</w:t>
            </w:r>
          </w:p>
          <w:p w14:paraId="13E53572" w14:textId="77777777" w:rsidR="005F5717" w:rsidRPr="00F824C2" w:rsidRDefault="005F5717" w:rsidP="005F5717">
            <w:pPr>
              <w:spacing w:after="200" w:line="276" w:lineRule="auto"/>
              <w:rPr>
                <w:rFonts w:cstheme="minorHAnsi"/>
                <w:sz w:val="24"/>
                <w:szCs w:val="24"/>
              </w:rPr>
            </w:pPr>
            <w:r w:rsidRPr="00F824C2">
              <w:rPr>
                <w:rFonts w:cstheme="minorHAnsi"/>
                <w:sz w:val="24"/>
                <w:szCs w:val="24"/>
              </w:rPr>
              <w:t>Central to our therapeutic ethos is the PACE model—Playfulness, Acceptance, Curiosity, and Empathy—which informs our interactions and curriculum delivery. This model fosters a sense of belonging and emotional safety, enabling learners to engage meaningfully with their education.</w:t>
            </w:r>
          </w:p>
          <w:p w14:paraId="5B401281" w14:textId="77777777" w:rsidR="005F5717" w:rsidRPr="00F824C2" w:rsidRDefault="005F5717" w:rsidP="005F5717">
            <w:pPr>
              <w:numPr>
                <w:ilvl w:val="0"/>
                <w:numId w:val="19"/>
              </w:numPr>
              <w:spacing w:after="200" w:line="276" w:lineRule="auto"/>
              <w:rPr>
                <w:rFonts w:cstheme="minorHAnsi"/>
                <w:sz w:val="24"/>
                <w:szCs w:val="24"/>
              </w:rPr>
            </w:pPr>
            <w:r w:rsidRPr="00F824C2">
              <w:rPr>
                <w:rFonts w:cstheme="minorHAnsi"/>
                <w:b/>
                <w:bCs/>
                <w:sz w:val="24"/>
                <w:szCs w:val="24"/>
              </w:rPr>
              <w:t>Playfulness</w:t>
            </w:r>
            <w:r w:rsidRPr="00F824C2">
              <w:rPr>
                <w:rFonts w:cstheme="minorHAnsi"/>
                <w:sz w:val="24"/>
                <w:szCs w:val="24"/>
              </w:rPr>
              <w:t> encourages a light-hearted and relaxed atmosphere, helping learners feel connected and valued.</w:t>
            </w:r>
          </w:p>
          <w:p w14:paraId="4412D2A1" w14:textId="77777777" w:rsidR="005F5717" w:rsidRPr="00F824C2" w:rsidRDefault="005F5717" w:rsidP="005F5717">
            <w:pPr>
              <w:numPr>
                <w:ilvl w:val="0"/>
                <w:numId w:val="19"/>
              </w:numPr>
              <w:spacing w:after="200" w:line="276" w:lineRule="auto"/>
              <w:rPr>
                <w:rFonts w:cstheme="minorHAnsi"/>
                <w:sz w:val="24"/>
                <w:szCs w:val="24"/>
              </w:rPr>
            </w:pPr>
            <w:r w:rsidRPr="00F824C2">
              <w:rPr>
                <w:rFonts w:cstheme="minorHAnsi"/>
                <w:b/>
                <w:bCs/>
                <w:sz w:val="24"/>
                <w:szCs w:val="24"/>
              </w:rPr>
              <w:t>Acceptance</w:t>
            </w:r>
            <w:r w:rsidRPr="00F824C2">
              <w:rPr>
                <w:rFonts w:cstheme="minorHAnsi"/>
                <w:sz w:val="24"/>
                <w:szCs w:val="24"/>
              </w:rPr>
              <w:t> ensures that learners are respected for who they are, with a clear distinction made between behaviour and identity.</w:t>
            </w:r>
          </w:p>
          <w:p w14:paraId="21273651" w14:textId="77777777" w:rsidR="005F5717" w:rsidRPr="00F824C2" w:rsidRDefault="005F5717" w:rsidP="005F5717">
            <w:pPr>
              <w:numPr>
                <w:ilvl w:val="0"/>
                <w:numId w:val="19"/>
              </w:numPr>
              <w:spacing w:after="200" w:line="276" w:lineRule="auto"/>
              <w:rPr>
                <w:rFonts w:cstheme="minorHAnsi"/>
                <w:sz w:val="24"/>
                <w:szCs w:val="24"/>
              </w:rPr>
            </w:pPr>
            <w:r w:rsidRPr="00F824C2">
              <w:rPr>
                <w:rFonts w:cstheme="minorHAnsi"/>
                <w:b/>
                <w:bCs/>
                <w:sz w:val="24"/>
                <w:szCs w:val="24"/>
              </w:rPr>
              <w:t>Curiosity</w:t>
            </w:r>
            <w:r w:rsidRPr="00F824C2">
              <w:rPr>
                <w:rFonts w:cstheme="minorHAnsi"/>
                <w:sz w:val="24"/>
                <w:szCs w:val="24"/>
              </w:rPr>
              <w:t> promotes reflective practice, encouraging staff and learners to explore the underlying causes of behaviour and emotional responses.</w:t>
            </w:r>
          </w:p>
          <w:p w14:paraId="785B945E" w14:textId="77777777" w:rsidR="005F5717" w:rsidRPr="00F824C2" w:rsidRDefault="005F5717" w:rsidP="005F5717">
            <w:pPr>
              <w:numPr>
                <w:ilvl w:val="0"/>
                <w:numId w:val="19"/>
              </w:numPr>
              <w:spacing w:after="200" w:line="276" w:lineRule="auto"/>
              <w:rPr>
                <w:rFonts w:cstheme="minorHAnsi"/>
                <w:sz w:val="24"/>
                <w:szCs w:val="24"/>
              </w:rPr>
            </w:pPr>
            <w:r w:rsidRPr="00F824C2">
              <w:rPr>
                <w:rFonts w:cstheme="minorHAnsi"/>
                <w:b/>
                <w:bCs/>
                <w:sz w:val="24"/>
                <w:szCs w:val="24"/>
              </w:rPr>
              <w:t>Empathy</w:t>
            </w:r>
            <w:r w:rsidRPr="00F824C2">
              <w:rPr>
                <w:rFonts w:cstheme="minorHAnsi"/>
                <w:sz w:val="24"/>
                <w:szCs w:val="24"/>
              </w:rPr>
              <w:t> is fundamental to building trust, validating learners’ experiences, and supporting emotional regulation and mental wellbeing.</w:t>
            </w:r>
          </w:p>
          <w:p w14:paraId="6C57DD45" w14:textId="77777777" w:rsidR="005F5717" w:rsidRPr="00F824C2" w:rsidRDefault="005F5717" w:rsidP="005F5717">
            <w:pPr>
              <w:spacing w:after="200" w:line="276" w:lineRule="auto"/>
              <w:rPr>
                <w:rFonts w:cstheme="minorHAnsi"/>
                <w:sz w:val="24"/>
                <w:szCs w:val="24"/>
              </w:rPr>
            </w:pPr>
            <w:r w:rsidRPr="00F824C2">
              <w:rPr>
                <w:rFonts w:cstheme="minorHAnsi"/>
                <w:sz w:val="24"/>
                <w:szCs w:val="24"/>
              </w:rPr>
              <w:t>To meet the therapeutic needs of our learners, we have a dedicated Therapeutic and Wellbeing Team, overseen by the ALNCo. This team ensures that all identified needs within EHCPs, Statements, or IDPs are addressed through appropriate interventions. Referrals can be made by staff or initiated by learners themselves, in line with Welsh Government guidance. Support may be delivered informally or through structured weekly sessions. Current therapeutic interventions include:</w:t>
            </w:r>
          </w:p>
          <w:p w14:paraId="01D09B7A" w14:textId="77777777" w:rsidR="005F5717" w:rsidRPr="00F824C2" w:rsidRDefault="005F5717" w:rsidP="005F5717">
            <w:pPr>
              <w:numPr>
                <w:ilvl w:val="0"/>
                <w:numId w:val="20"/>
              </w:numPr>
              <w:spacing w:after="200" w:line="276" w:lineRule="auto"/>
              <w:rPr>
                <w:rFonts w:cstheme="minorHAnsi"/>
                <w:sz w:val="24"/>
                <w:szCs w:val="24"/>
              </w:rPr>
            </w:pPr>
            <w:r w:rsidRPr="00F824C2">
              <w:rPr>
                <w:rFonts w:cstheme="minorHAnsi"/>
                <w:sz w:val="24"/>
                <w:szCs w:val="24"/>
              </w:rPr>
              <w:t>Emotional Literacy Support Assistant (ELSA)</w:t>
            </w:r>
          </w:p>
          <w:p w14:paraId="3AE95117" w14:textId="77777777" w:rsidR="005F5717" w:rsidRPr="00F824C2" w:rsidRDefault="005F5717" w:rsidP="005F5717">
            <w:pPr>
              <w:numPr>
                <w:ilvl w:val="0"/>
                <w:numId w:val="20"/>
              </w:numPr>
              <w:spacing w:after="200" w:line="276" w:lineRule="auto"/>
              <w:rPr>
                <w:rFonts w:cstheme="minorHAnsi"/>
                <w:sz w:val="24"/>
                <w:szCs w:val="24"/>
              </w:rPr>
            </w:pPr>
            <w:r w:rsidRPr="00F824C2">
              <w:rPr>
                <w:rFonts w:cstheme="minorHAnsi"/>
                <w:sz w:val="24"/>
                <w:szCs w:val="24"/>
              </w:rPr>
              <w:t>Art Therapy</w:t>
            </w:r>
          </w:p>
          <w:p w14:paraId="23D8BAEC" w14:textId="77777777" w:rsidR="005F5717" w:rsidRPr="00F824C2" w:rsidRDefault="005F5717" w:rsidP="005F5717">
            <w:pPr>
              <w:numPr>
                <w:ilvl w:val="0"/>
                <w:numId w:val="20"/>
              </w:numPr>
              <w:spacing w:after="200" w:line="276" w:lineRule="auto"/>
              <w:rPr>
                <w:rFonts w:cstheme="minorHAnsi"/>
                <w:sz w:val="24"/>
                <w:szCs w:val="24"/>
              </w:rPr>
            </w:pPr>
            <w:r w:rsidRPr="00F824C2">
              <w:rPr>
                <w:rFonts w:cstheme="minorHAnsi"/>
                <w:sz w:val="24"/>
                <w:szCs w:val="24"/>
              </w:rPr>
              <w:t>Play Therapy</w:t>
            </w:r>
          </w:p>
          <w:p w14:paraId="4C87B8DD" w14:textId="77777777" w:rsidR="005F5717" w:rsidRPr="00F824C2" w:rsidRDefault="005F5717" w:rsidP="005F5717">
            <w:pPr>
              <w:numPr>
                <w:ilvl w:val="0"/>
                <w:numId w:val="20"/>
              </w:numPr>
              <w:spacing w:after="200" w:line="276" w:lineRule="auto"/>
              <w:rPr>
                <w:rFonts w:cstheme="minorHAnsi"/>
                <w:sz w:val="24"/>
                <w:szCs w:val="24"/>
              </w:rPr>
            </w:pPr>
            <w:r w:rsidRPr="00F824C2">
              <w:rPr>
                <w:rFonts w:cstheme="minorHAnsi"/>
                <w:sz w:val="24"/>
                <w:szCs w:val="24"/>
              </w:rPr>
              <w:t>Creative Arts Counselling</w:t>
            </w:r>
          </w:p>
          <w:p w14:paraId="0DCBDAEB" w14:textId="77777777" w:rsidR="005F5717" w:rsidRPr="00F824C2" w:rsidRDefault="005F5717" w:rsidP="005F5717">
            <w:pPr>
              <w:numPr>
                <w:ilvl w:val="0"/>
                <w:numId w:val="20"/>
              </w:numPr>
              <w:spacing w:after="200" w:line="276" w:lineRule="auto"/>
              <w:rPr>
                <w:rFonts w:cstheme="minorHAnsi"/>
                <w:sz w:val="24"/>
                <w:szCs w:val="24"/>
              </w:rPr>
            </w:pPr>
            <w:r w:rsidRPr="00F824C2">
              <w:rPr>
                <w:rFonts w:cstheme="minorHAnsi"/>
                <w:sz w:val="24"/>
                <w:szCs w:val="24"/>
              </w:rPr>
              <w:t>Speech and Language Therapy (SALT)</w:t>
            </w:r>
          </w:p>
          <w:p w14:paraId="609A1AAC" w14:textId="27279D81" w:rsidR="005F5717" w:rsidRPr="00F824C2" w:rsidRDefault="005F5717" w:rsidP="005F5717">
            <w:pPr>
              <w:spacing w:after="200" w:line="276" w:lineRule="auto"/>
              <w:rPr>
                <w:rFonts w:cstheme="minorHAnsi"/>
                <w:sz w:val="24"/>
                <w:szCs w:val="24"/>
              </w:rPr>
            </w:pPr>
            <w:r w:rsidRPr="00F824C2">
              <w:rPr>
                <w:rFonts w:cstheme="minorHAnsi"/>
                <w:sz w:val="24"/>
                <w:szCs w:val="24"/>
              </w:rPr>
              <w:t>We place a strong emphasis on learner voice</w:t>
            </w:r>
            <w:r w:rsidR="00F966A7">
              <w:rPr>
                <w:rFonts w:cstheme="minorHAnsi"/>
                <w:sz w:val="24"/>
                <w:szCs w:val="24"/>
              </w:rPr>
              <w:t>.</w:t>
            </w:r>
            <w:r w:rsidR="005D17D4">
              <w:rPr>
                <w:rFonts w:cstheme="minorHAnsi"/>
                <w:sz w:val="24"/>
                <w:szCs w:val="24"/>
              </w:rPr>
              <w:t xml:space="preserve"> </w:t>
            </w:r>
            <w:r w:rsidRPr="00F824C2">
              <w:rPr>
                <w:rFonts w:cstheme="minorHAnsi"/>
                <w:sz w:val="24"/>
                <w:szCs w:val="24"/>
              </w:rPr>
              <w:t>Learners are actively involved in planning and evaluating their learning, fostering metacognitive development and ownership of their educational journey. They are supported to understand the purpose of activities, set personal goals, and reflect on outcomes. This is facilitated through:</w:t>
            </w:r>
          </w:p>
          <w:p w14:paraId="12FE2642" w14:textId="77777777" w:rsidR="005F5717" w:rsidRPr="00F824C2" w:rsidRDefault="005F5717" w:rsidP="005F5717">
            <w:pPr>
              <w:numPr>
                <w:ilvl w:val="0"/>
                <w:numId w:val="21"/>
              </w:numPr>
              <w:spacing w:after="200" w:line="276" w:lineRule="auto"/>
              <w:rPr>
                <w:rFonts w:cstheme="minorHAnsi"/>
                <w:sz w:val="24"/>
                <w:szCs w:val="24"/>
              </w:rPr>
            </w:pPr>
            <w:r w:rsidRPr="00F824C2">
              <w:rPr>
                <w:rFonts w:cstheme="minorHAnsi"/>
                <w:sz w:val="24"/>
                <w:szCs w:val="24"/>
              </w:rPr>
              <w:t>Formative assessment and teacher guidance</w:t>
            </w:r>
          </w:p>
          <w:p w14:paraId="3B0E696D" w14:textId="77777777" w:rsidR="005F5717" w:rsidRPr="00F824C2" w:rsidRDefault="005F5717" w:rsidP="005F5717">
            <w:pPr>
              <w:numPr>
                <w:ilvl w:val="0"/>
                <w:numId w:val="21"/>
              </w:numPr>
              <w:spacing w:after="200" w:line="276" w:lineRule="auto"/>
              <w:rPr>
                <w:rFonts w:cstheme="minorHAnsi"/>
                <w:sz w:val="24"/>
                <w:szCs w:val="24"/>
              </w:rPr>
            </w:pPr>
            <w:r w:rsidRPr="00F824C2">
              <w:rPr>
                <w:rFonts w:cstheme="minorHAnsi"/>
                <w:sz w:val="24"/>
                <w:szCs w:val="24"/>
              </w:rPr>
              <w:t>Marking and feedback (see Marking and Feedback Policy)</w:t>
            </w:r>
          </w:p>
          <w:p w14:paraId="32EF3DF6" w14:textId="77777777" w:rsidR="005F5717" w:rsidRPr="00F824C2" w:rsidRDefault="005F5717" w:rsidP="005F5717">
            <w:pPr>
              <w:numPr>
                <w:ilvl w:val="0"/>
                <w:numId w:val="21"/>
              </w:numPr>
              <w:spacing w:after="200" w:line="276" w:lineRule="auto"/>
              <w:rPr>
                <w:rFonts w:cstheme="minorHAnsi"/>
                <w:sz w:val="24"/>
                <w:szCs w:val="24"/>
              </w:rPr>
            </w:pPr>
            <w:r w:rsidRPr="00F824C2">
              <w:rPr>
                <w:rFonts w:cstheme="minorHAnsi"/>
                <w:sz w:val="24"/>
                <w:szCs w:val="24"/>
              </w:rPr>
              <w:t>Termly Learner Council meetings</w:t>
            </w:r>
          </w:p>
          <w:p w14:paraId="1F28C529" w14:textId="77777777" w:rsidR="005F5717" w:rsidRPr="00F824C2" w:rsidRDefault="005F5717" w:rsidP="005F5717">
            <w:pPr>
              <w:spacing w:after="200" w:line="276" w:lineRule="auto"/>
              <w:rPr>
                <w:rFonts w:cstheme="minorHAnsi"/>
                <w:sz w:val="24"/>
                <w:szCs w:val="24"/>
              </w:rPr>
            </w:pPr>
            <w:r w:rsidRPr="00F824C2">
              <w:rPr>
                <w:rFonts w:cstheme="minorHAnsi"/>
                <w:sz w:val="24"/>
                <w:szCs w:val="24"/>
              </w:rPr>
              <w:t>This whole-school offer reflects our commitment to nurturing the whole child academically, socially, and emotionally, ensuring that every learner is supported to thrive within a safe, inclusive, and empowering educational environment.</w:t>
            </w:r>
          </w:p>
          <w:p w14:paraId="74849D78" w14:textId="77777777" w:rsidR="0021017D" w:rsidRPr="00F824C2" w:rsidRDefault="0021017D" w:rsidP="00583547">
            <w:pPr>
              <w:pStyle w:val="ListParagraph"/>
              <w:ind w:left="0"/>
              <w:rPr>
                <w:rFonts w:cstheme="minorHAnsi"/>
                <w:sz w:val="24"/>
                <w:szCs w:val="24"/>
              </w:rPr>
            </w:pPr>
          </w:p>
        </w:tc>
      </w:tr>
      <w:tr w:rsidR="0062744F" w:rsidRPr="00F824C2" w14:paraId="7C1E1957" w14:textId="77777777" w:rsidTr="00187662">
        <w:tc>
          <w:tcPr>
            <w:tcW w:w="15055" w:type="dxa"/>
          </w:tcPr>
          <w:p w14:paraId="27D39C40" w14:textId="0F1A4352" w:rsidR="0062744F" w:rsidRPr="00F824C2" w:rsidRDefault="0062744F" w:rsidP="005F5717">
            <w:pPr>
              <w:rPr>
                <w:rFonts w:cstheme="minorHAnsi"/>
                <w:b/>
                <w:bCs/>
                <w:sz w:val="24"/>
                <w:szCs w:val="24"/>
              </w:rPr>
            </w:pPr>
            <w:r w:rsidRPr="00F824C2">
              <w:rPr>
                <w:rFonts w:cstheme="minorHAnsi"/>
                <w:b/>
                <w:bCs/>
                <w:sz w:val="24"/>
                <w:szCs w:val="24"/>
              </w:rPr>
              <w:t>4.1 Curriculum Review</w:t>
            </w:r>
            <w:r w:rsidR="00F80FC1" w:rsidRPr="00F824C2">
              <w:rPr>
                <w:rFonts w:cstheme="minorHAnsi"/>
                <w:b/>
                <w:bCs/>
                <w:sz w:val="24"/>
                <w:szCs w:val="24"/>
              </w:rPr>
              <w:t xml:space="preserve"> and Quality Assurance</w:t>
            </w:r>
          </w:p>
        </w:tc>
      </w:tr>
      <w:tr w:rsidR="0062744F" w:rsidRPr="00F824C2" w14:paraId="0C28FE37" w14:textId="77777777" w:rsidTr="00187662">
        <w:tc>
          <w:tcPr>
            <w:tcW w:w="15055" w:type="dxa"/>
          </w:tcPr>
          <w:p w14:paraId="223B3892" w14:textId="2B6FF1D3" w:rsidR="004E6AA5" w:rsidRDefault="0062744F" w:rsidP="005F5717">
            <w:pPr>
              <w:rPr>
                <w:rFonts w:cstheme="minorHAnsi"/>
                <w:sz w:val="24"/>
                <w:szCs w:val="24"/>
              </w:rPr>
            </w:pPr>
            <w:r w:rsidRPr="00F824C2">
              <w:rPr>
                <w:rFonts w:cstheme="minorHAnsi"/>
                <w:sz w:val="24"/>
                <w:szCs w:val="24"/>
              </w:rPr>
              <w:t>The curriculum at Talocher School is subject to a robust and ongoing review process to ensure it remains responsive, inclusive, and aligned with the needs of our learners. Formal curriculum monitoring is conducted annually by the Senior Leadership Team, with input from subject leads and the ALNCo, to evaluate the overall effectiveness, relevance, and impact of the curriculum. In addition to this, termly quality assurance processes are embedded across the school, including learning walks, lesson observations, work scrutiny, and progress data analysis. These activities are coordinated by the</w:t>
            </w:r>
            <w:r w:rsidR="00CD792D">
              <w:rPr>
                <w:rFonts w:cstheme="minorHAnsi"/>
                <w:sz w:val="24"/>
                <w:szCs w:val="24"/>
              </w:rPr>
              <w:t xml:space="preserve"> senior leadership team </w:t>
            </w:r>
            <w:r w:rsidRPr="00F824C2">
              <w:rPr>
                <w:rFonts w:cstheme="minorHAnsi"/>
                <w:sz w:val="24"/>
                <w:szCs w:val="24"/>
              </w:rPr>
              <w:t xml:space="preserve">and inform curriculum adaptations, staff development priorities, and strategic planning. </w:t>
            </w:r>
          </w:p>
          <w:p w14:paraId="7A5DD48D" w14:textId="77777777" w:rsidR="004E6AA5" w:rsidRDefault="004E6AA5" w:rsidP="005F5717">
            <w:pPr>
              <w:rPr>
                <w:rFonts w:cstheme="minorHAnsi"/>
                <w:sz w:val="24"/>
                <w:szCs w:val="24"/>
              </w:rPr>
            </w:pPr>
          </w:p>
          <w:p w14:paraId="31193134" w14:textId="41594673" w:rsidR="0062744F" w:rsidRDefault="0062744F" w:rsidP="005F5717">
            <w:pPr>
              <w:rPr>
                <w:rFonts w:cstheme="minorHAnsi"/>
                <w:sz w:val="24"/>
                <w:szCs w:val="24"/>
              </w:rPr>
            </w:pPr>
            <w:r w:rsidRPr="00F824C2">
              <w:rPr>
                <w:rFonts w:cstheme="minorHAnsi"/>
                <w:sz w:val="24"/>
                <w:szCs w:val="24"/>
              </w:rPr>
              <w:t>Feedback from learners</w:t>
            </w:r>
            <w:r w:rsidR="00835B65">
              <w:rPr>
                <w:rFonts w:cstheme="minorHAnsi"/>
                <w:sz w:val="24"/>
                <w:szCs w:val="24"/>
              </w:rPr>
              <w:t xml:space="preserve"> and </w:t>
            </w:r>
            <w:r w:rsidRPr="00F824C2">
              <w:rPr>
                <w:rFonts w:cstheme="minorHAnsi"/>
                <w:sz w:val="24"/>
                <w:szCs w:val="24"/>
              </w:rPr>
              <w:t xml:space="preserve">parents/carers, is also gathered regularly to support continuous improvement. </w:t>
            </w:r>
            <w:r w:rsidR="00835B65">
              <w:rPr>
                <w:rFonts w:cstheme="minorHAnsi"/>
                <w:sz w:val="24"/>
                <w:szCs w:val="24"/>
              </w:rPr>
              <w:t xml:space="preserve">This is obtained via learner council meetings and parent/carer questionnaires. </w:t>
            </w:r>
            <w:r w:rsidRPr="00F824C2">
              <w:rPr>
                <w:rFonts w:cstheme="minorHAnsi"/>
                <w:sz w:val="24"/>
                <w:szCs w:val="24"/>
              </w:rPr>
              <w:t>This cyclical review model ensures that the curriculum remains dynamic and reflective of best practice, statutory guidance, and the evolving needs of our school community.</w:t>
            </w:r>
          </w:p>
          <w:p w14:paraId="1782B366" w14:textId="44494A2E" w:rsidR="00654BE3" w:rsidRPr="00F824C2" w:rsidRDefault="00654BE3" w:rsidP="005F5717">
            <w:pPr>
              <w:rPr>
                <w:rFonts w:cstheme="minorHAnsi"/>
                <w:sz w:val="24"/>
                <w:szCs w:val="24"/>
              </w:rPr>
            </w:pPr>
          </w:p>
        </w:tc>
      </w:tr>
      <w:tr w:rsidR="0021017D" w:rsidRPr="00F824C2" w14:paraId="1A6BC83C" w14:textId="77777777" w:rsidTr="00187662">
        <w:tc>
          <w:tcPr>
            <w:tcW w:w="15055" w:type="dxa"/>
          </w:tcPr>
          <w:p w14:paraId="170448DB" w14:textId="65B3A872" w:rsidR="0021017D" w:rsidRPr="00F824C2" w:rsidRDefault="00D632E6" w:rsidP="00583547">
            <w:pPr>
              <w:pStyle w:val="ListParagraph"/>
              <w:numPr>
                <w:ilvl w:val="0"/>
                <w:numId w:val="2"/>
              </w:numPr>
              <w:rPr>
                <w:rFonts w:cstheme="minorHAnsi"/>
                <w:b/>
                <w:sz w:val="24"/>
                <w:szCs w:val="24"/>
              </w:rPr>
            </w:pPr>
            <w:r w:rsidRPr="00F824C2">
              <w:rPr>
                <w:rFonts w:cstheme="minorHAnsi"/>
                <w:b/>
                <w:sz w:val="24"/>
                <w:szCs w:val="24"/>
              </w:rPr>
              <w:lastRenderedPageBreak/>
              <w:t>Learning Environments</w:t>
            </w:r>
          </w:p>
        </w:tc>
      </w:tr>
      <w:tr w:rsidR="0021017D" w:rsidRPr="00F824C2" w14:paraId="31175E62" w14:textId="77777777" w:rsidTr="00187662">
        <w:tc>
          <w:tcPr>
            <w:tcW w:w="15055" w:type="dxa"/>
          </w:tcPr>
          <w:p w14:paraId="1AC110C3" w14:textId="77777777" w:rsidR="0021017D" w:rsidRDefault="0042017F" w:rsidP="00654BE3">
            <w:pPr>
              <w:spacing w:after="200" w:line="276" w:lineRule="auto"/>
              <w:rPr>
                <w:rFonts w:cstheme="minorHAnsi"/>
                <w:sz w:val="24"/>
                <w:szCs w:val="24"/>
              </w:rPr>
            </w:pPr>
            <w:r w:rsidRPr="00F824C2">
              <w:rPr>
                <w:rFonts w:cstheme="minorHAnsi"/>
                <w:sz w:val="24"/>
                <w:szCs w:val="24"/>
              </w:rPr>
              <w:t>Teacher’s planning will ensure all learners experience a wide range of learning environments to motivate their interest and encourage development of skills. Indoor and outdoor settings are included along with community-based learning opportunities</w:t>
            </w:r>
            <w:r w:rsidR="00A40DBA">
              <w:rPr>
                <w:rFonts w:cstheme="minorHAnsi"/>
                <w:sz w:val="24"/>
                <w:szCs w:val="24"/>
              </w:rPr>
              <w:t>.</w:t>
            </w:r>
          </w:p>
          <w:p w14:paraId="37AE3440" w14:textId="624509EE" w:rsidR="00A40DBA" w:rsidRPr="00F824C2" w:rsidRDefault="00A40DBA" w:rsidP="00654BE3">
            <w:pPr>
              <w:spacing w:after="200" w:line="276" w:lineRule="auto"/>
              <w:rPr>
                <w:rFonts w:cstheme="minorHAnsi"/>
                <w:sz w:val="24"/>
                <w:szCs w:val="24"/>
              </w:rPr>
            </w:pPr>
            <w:r>
              <w:rPr>
                <w:rFonts w:cstheme="minorHAnsi"/>
                <w:sz w:val="24"/>
                <w:szCs w:val="24"/>
              </w:rPr>
              <w:t>Environment au</w:t>
            </w:r>
            <w:r w:rsidR="00DC5931">
              <w:rPr>
                <w:rFonts w:cstheme="minorHAnsi"/>
                <w:sz w:val="24"/>
                <w:szCs w:val="24"/>
              </w:rPr>
              <w:t>di</w:t>
            </w:r>
            <w:r>
              <w:rPr>
                <w:rFonts w:cstheme="minorHAnsi"/>
                <w:sz w:val="24"/>
                <w:szCs w:val="24"/>
              </w:rPr>
              <w:t xml:space="preserve">ts are </w:t>
            </w:r>
            <w:r w:rsidR="00DC5931">
              <w:rPr>
                <w:rFonts w:cstheme="minorHAnsi"/>
                <w:sz w:val="24"/>
                <w:szCs w:val="24"/>
              </w:rPr>
              <w:t>undertaken</w:t>
            </w:r>
            <w:r>
              <w:rPr>
                <w:rFonts w:cstheme="minorHAnsi"/>
                <w:sz w:val="24"/>
                <w:szCs w:val="24"/>
              </w:rPr>
              <w:t xml:space="preserve"> </w:t>
            </w:r>
            <w:r w:rsidR="00E7696E">
              <w:rPr>
                <w:rFonts w:cstheme="minorHAnsi"/>
                <w:sz w:val="24"/>
                <w:szCs w:val="24"/>
              </w:rPr>
              <w:t>regularly,</w:t>
            </w:r>
            <w:r>
              <w:rPr>
                <w:rFonts w:cstheme="minorHAnsi"/>
                <w:sz w:val="24"/>
                <w:szCs w:val="24"/>
              </w:rPr>
              <w:t xml:space="preserve"> </w:t>
            </w:r>
            <w:r w:rsidR="00DC5931">
              <w:rPr>
                <w:rFonts w:cstheme="minorHAnsi"/>
                <w:sz w:val="24"/>
                <w:szCs w:val="24"/>
              </w:rPr>
              <w:t>and staff are supported to ensure their learning environments support learner engagement and accessibility (su</w:t>
            </w:r>
            <w:r w:rsidR="001E0E6E">
              <w:rPr>
                <w:rFonts w:cstheme="minorHAnsi"/>
                <w:sz w:val="24"/>
                <w:szCs w:val="24"/>
              </w:rPr>
              <w:t xml:space="preserve">ch as visual aids). Specific </w:t>
            </w:r>
            <w:r w:rsidR="00492CD8">
              <w:rPr>
                <w:rFonts w:cstheme="minorHAnsi"/>
                <w:sz w:val="24"/>
                <w:szCs w:val="24"/>
              </w:rPr>
              <w:t>approaches</w:t>
            </w:r>
            <w:r w:rsidR="001E0E6E">
              <w:rPr>
                <w:rFonts w:cstheme="minorHAnsi"/>
                <w:sz w:val="24"/>
                <w:szCs w:val="24"/>
              </w:rPr>
              <w:t xml:space="preserve"> </w:t>
            </w:r>
            <w:r w:rsidR="00492CD8">
              <w:rPr>
                <w:rFonts w:cstheme="minorHAnsi"/>
                <w:sz w:val="24"/>
                <w:szCs w:val="24"/>
              </w:rPr>
              <w:t xml:space="preserve">aligned with ‘Good Autism Practice’ </w:t>
            </w:r>
            <w:r w:rsidR="009D1C51">
              <w:rPr>
                <w:rFonts w:cstheme="minorHAnsi"/>
                <w:sz w:val="24"/>
                <w:szCs w:val="24"/>
              </w:rPr>
              <w:t xml:space="preserve">are also </w:t>
            </w:r>
            <w:r w:rsidR="00E7696E">
              <w:rPr>
                <w:rFonts w:cstheme="minorHAnsi"/>
                <w:sz w:val="24"/>
                <w:szCs w:val="24"/>
              </w:rPr>
              <w:t xml:space="preserve">informing how staff maintain/prepare their learning environments. </w:t>
            </w:r>
          </w:p>
        </w:tc>
      </w:tr>
      <w:tr w:rsidR="0021017D" w:rsidRPr="00F824C2" w14:paraId="743CA15F" w14:textId="77777777" w:rsidTr="00187662">
        <w:tc>
          <w:tcPr>
            <w:tcW w:w="15055" w:type="dxa"/>
          </w:tcPr>
          <w:p w14:paraId="688C94FD" w14:textId="175A3E48" w:rsidR="0021017D" w:rsidRPr="00F824C2" w:rsidRDefault="008C772E" w:rsidP="00583547">
            <w:pPr>
              <w:pStyle w:val="ListParagraph"/>
              <w:numPr>
                <w:ilvl w:val="0"/>
                <w:numId w:val="2"/>
              </w:numPr>
              <w:rPr>
                <w:rFonts w:cstheme="minorHAnsi"/>
                <w:b/>
                <w:sz w:val="24"/>
                <w:szCs w:val="24"/>
              </w:rPr>
            </w:pPr>
            <w:r w:rsidRPr="00F824C2">
              <w:rPr>
                <w:rFonts w:cstheme="minorHAnsi"/>
                <w:b/>
                <w:sz w:val="24"/>
                <w:szCs w:val="24"/>
              </w:rPr>
              <w:t>Health and Well-being</w:t>
            </w:r>
          </w:p>
        </w:tc>
      </w:tr>
      <w:tr w:rsidR="0021017D" w:rsidRPr="00F824C2" w14:paraId="309D07B3" w14:textId="77777777" w:rsidTr="00187662">
        <w:tc>
          <w:tcPr>
            <w:tcW w:w="15055" w:type="dxa"/>
          </w:tcPr>
          <w:p w14:paraId="01C7939F" w14:textId="1A7C8DF9" w:rsidR="002D20AC" w:rsidRDefault="00C51EEB" w:rsidP="002D20AC">
            <w:pPr>
              <w:rPr>
                <w:rFonts w:cstheme="minorHAnsi"/>
                <w:sz w:val="24"/>
                <w:szCs w:val="24"/>
              </w:rPr>
            </w:pPr>
            <w:r>
              <w:rPr>
                <w:rFonts w:cstheme="minorHAnsi"/>
                <w:sz w:val="24"/>
                <w:szCs w:val="24"/>
              </w:rPr>
              <w:t>The Health and Wellbeing AOLE is coordinate</w:t>
            </w:r>
            <w:r w:rsidR="00A1685A">
              <w:rPr>
                <w:rFonts w:cstheme="minorHAnsi"/>
                <w:sz w:val="24"/>
                <w:szCs w:val="24"/>
              </w:rPr>
              <w:t xml:space="preserve">d by a Health and Wellbeing lead. </w:t>
            </w:r>
            <w:r w:rsidR="002D20AC" w:rsidRPr="00F824C2">
              <w:rPr>
                <w:rFonts w:cstheme="minorHAnsi"/>
                <w:sz w:val="24"/>
                <w:szCs w:val="24"/>
              </w:rPr>
              <w:t>The</w:t>
            </w:r>
            <w:r w:rsidR="00A1685A">
              <w:rPr>
                <w:rFonts w:cstheme="minorHAnsi"/>
                <w:sz w:val="24"/>
                <w:szCs w:val="24"/>
              </w:rPr>
              <w:t xml:space="preserve"> lead</w:t>
            </w:r>
            <w:r w:rsidR="002D20AC" w:rsidRPr="00F824C2">
              <w:rPr>
                <w:rFonts w:cstheme="minorHAnsi"/>
                <w:sz w:val="24"/>
                <w:szCs w:val="24"/>
              </w:rPr>
              <w:t xml:space="preserve"> provides Health and wellbeing and RSE in line with </w:t>
            </w:r>
            <w:proofErr w:type="spellStart"/>
            <w:r w:rsidR="002D20AC" w:rsidRPr="00F824C2">
              <w:rPr>
                <w:rFonts w:cstheme="minorHAnsi"/>
                <w:sz w:val="24"/>
                <w:szCs w:val="24"/>
              </w:rPr>
              <w:t>CfW</w:t>
            </w:r>
            <w:proofErr w:type="spellEnd"/>
            <w:r w:rsidR="002D20AC" w:rsidRPr="00F824C2">
              <w:rPr>
                <w:rFonts w:cstheme="minorHAnsi"/>
                <w:sz w:val="24"/>
                <w:szCs w:val="24"/>
              </w:rPr>
              <w:t xml:space="preserve"> guidance</w:t>
            </w:r>
            <w:r w:rsidR="005F0A1A">
              <w:rPr>
                <w:rFonts w:cstheme="minorHAnsi"/>
                <w:sz w:val="24"/>
                <w:szCs w:val="24"/>
              </w:rPr>
              <w:t xml:space="preserve"> and ensures that the curriculum offered to all learners is aligned with their </w:t>
            </w:r>
            <w:r w:rsidR="00566A58">
              <w:rPr>
                <w:rFonts w:cstheme="minorHAnsi"/>
                <w:sz w:val="24"/>
                <w:szCs w:val="24"/>
              </w:rPr>
              <w:t>needs</w:t>
            </w:r>
            <w:r w:rsidR="002D20AC" w:rsidRPr="00F824C2">
              <w:rPr>
                <w:rFonts w:cstheme="minorHAnsi"/>
                <w:sz w:val="24"/>
                <w:szCs w:val="24"/>
              </w:rPr>
              <w:t xml:space="preserve">. </w:t>
            </w:r>
            <w:r w:rsidR="002D20AC" w:rsidRPr="00F824C2">
              <w:rPr>
                <w:rFonts w:cstheme="minorHAnsi"/>
                <w:sz w:val="24"/>
                <w:szCs w:val="24"/>
                <w:shd w:val="clear" w:color="auto" w:fill="FFFFFF"/>
              </w:rPr>
              <w:t xml:space="preserve">The health and wellbeing framework is adapted from Jigsaw </w:t>
            </w:r>
            <w:proofErr w:type="gramStart"/>
            <w:r w:rsidR="002D20AC" w:rsidRPr="00F824C2">
              <w:rPr>
                <w:rFonts w:cstheme="minorHAnsi"/>
                <w:sz w:val="24"/>
                <w:szCs w:val="24"/>
                <w:shd w:val="clear" w:color="auto" w:fill="FFFFFF"/>
              </w:rPr>
              <w:t>framework,</w:t>
            </w:r>
            <w:proofErr w:type="gramEnd"/>
            <w:r w:rsidR="002D20AC" w:rsidRPr="00F824C2">
              <w:rPr>
                <w:rFonts w:cstheme="minorHAnsi"/>
                <w:sz w:val="24"/>
                <w:szCs w:val="24"/>
                <w:shd w:val="clear" w:color="auto" w:fill="FFFFFF"/>
              </w:rPr>
              <w:t xml:space="preserve"> resources are mapped against the Health and Wellbeing </w:t>
            </w:r>
            <w:proofErr w:type="spellStart"/>
            <w:r w:rsidR="002D20AC" w:rsidRPr="00F824C2">
              <w:rPr>
                <w:rFonts w:cstheme="minorHAnsi"/>
                <w:sz w:val="24"/>
                <w:szCs w:val="24"/>
                <w:shd w:val="clear" w:color="auto" w:fill="FFFFFF"/>
              </w:rPr>
              <w:t>AoLE</w:t>
            </w:r>
            <w:proofErr w:type="spellEnd"/>
            <w:r w:rsidR="002D20AC" w:rsidRPr="00F824C2">
              <w:rPr>
                <w:rFonts w:cstheme="minorHAnsi"/>
                <w:sz w:val="24"/>
                <w:szCs w:val="24"/>
                <w:shd w:val="clear" w:color="auto" w:fill="FFFFFF"/>
              </w:rPr>
              <w:t xml:space="preserve"> and the new RSE curriculum in Wales. This programme promotes mental health and wellbeing, and teaches learners how to become happier, healthier and more successful young adults.</w:t>
            </w:r>
            <w:r w:rsidR="002D20AC" w:rsidRPr="00F824C2">
              <w:rPr>
                <w:rFonts w:cstheme="minorHAnsi"/>
                <w:sz w:val="24"/>
                <w:szCs w:val="24"/>
              </w:rPr>
              <w:t xml:space="preserve"> </w:t>
            </w:r>
          </w:p>
          <w:p w14:paraId="0BCDDD63" w14:textId="77777777" w:rsidR="002A10DE" w:rsidRPr="00F824C2" w:rsidRDefault="002A10DE" w:rsidP="002D20AC">
            <w:pPr>
              <w:rPr>
                <w:rFonts w:cstheme="minorHAnsi"/>
                <w:sz w:val="24"/>
                <w:szCs w:val="24"/>
              </w:rPr>
            </w:pPr>
          </w:p>
          <w:p w14:paraId="23E5593C" w14:textId="74E6C535" w:rsidR="0021017D" w:rsidRPr="00F824C2" w:rsidRDefault="00895EBE" w:rsidP="004E1C53">
            <w:pPr>
              <w:rPr>
                <w:rFonts w:cstheme="minorHAnsi"/>
                <w:sz w:val="24"/>
                <w:szCs w:val="24"/>
              </w:rPr>
            </w:pPr>
            <w:r>
              <w:rPr>
                <w:rFonts w:cstheme="minorHAnsi"/>
                <w:sz w:val="24"/>
                <w:szCs w:val="24"/>
              </w:rPr>
              <w:t xml:space="preserve">Primary groups </w:t>
            </w:r>
            <w:r w:rsidRPr="00F824C2">
              <w:rPr>
                <w:rFonts w:cstheme="minorHAnsi"/>
                <w:sz w:val="24"/>
                <w:szCs w:val="24"/>
              </w:rPr>
              <w:t>follow</w:t>
            </w:r>
            <w:r w:rsidR="002D20AC" w:rsidRPr="00F824C2">
              <w:rPr>
                <w:rFonts w:cstheme="minorHAnsi"/>
                <w:sz w:val="24"/>
                <w:szCs w:val="24"/>
              </w:rPr>
              <w:t xml:space="preserve"> the </w:t>
            </w:r>
            <w:r>
              <w:rPr>
                <w:rFonts w:cstheme="minorHAnsi"/>
                <w:sz w:val="24"/>
                <w:szCs w:val="24"/>
              </w:rPr>
              <w:t>Talocher H&amp;W</w:t>
            </w:r>
            <w:r w:rsidR="002D20AC" w:rsidRPr="00F824C2">
              <w:rPr>
                <w:rFonts w:cstheme="minorHAnsi"/>
                <w:sz w:val="24"/>
                <w:szCs w:val="24"/>
              </w:rPr>
              <w:t xml:space="preserve"> framework. </w:t>
            </w:r>
            <w:r w:rsidR="002D20AC" w:rsidRPr="00F824C2">
              <w:rPr>
                <w:rFonts w:eastAsia="Calibri" w:cstheme="minorHAnsi"/>
                <w:sz w:val="24"/>
                <w:szCs w:val="24"/>
              </w:rPr>
              <w:t xml:space="preserve">The expectations set out in the Health and Wellbeing </w:t>
            </w:r>
            <w:proofErr w:type="spellStart"/>
            <w:r w:rsidR="002D20AC" w:rsidRPr="00F824C2">
              <w:rPr>
                <w:rFonts w:eastAsia="Calibri" w:cstheme="minorHAnsi"/>
                <w:sz w:val="24"/>
                <w:szCs w:val="24"/>
              </w:rPr>
              <w:t>AoLE</w:t>
            </w:r>
            <w:proofErr w:type="spellEnd"/>
            <w:r w:rsidR="002D20AC" w:rsidRPr="00F824C2">
              <w:rPr>
                <w:rFonts w:eastAsia="Calibri" w:cstheme="minorHAnsi"/>
                <w:sz w:val="24"/>
                <w:szCs w:val="24"/>
              </w:rPr>
              <w:t xml:space="preserve"> are comprehensively covered through </w:t>
            </w:r>
            <w:r w:rsidR="005E60A0">
              <w:rPr>
                <w:rFonts w:eastAsia="Calibri" w:cstheme="minorHAnsi"/>
                <w:sz w:val="24"/>
                <w:szCs w:val="24"/>
              </w:rPr>
              <w:t>our</w:t>
            </w:r>
            <w:r w:rsidR="002D20AC" w:rsidRPr="00F824C2">
              <w:rPr>
                <w:rFonts w:eastAsia="Calibri" w:cstheme="minorHAnsi"/>
                <w:sz w:val="24"/>
                <w:szCs w:val="24"/>
              </w:rPr>
              <w:t xml:space="preserve"> spiral curriculum, ensuring that learners develop the fundamental components of this </w:t>
            </w:r>
            <w:proofErr w:type="gramStart"/>
            <w:r w:rsidR="002D20AC" w:rsidRPr="00F824C2">
              <w:rPr>
                <w:rFonts w:eastAsia="Calibri" w:cstheme="minorHAnsi"/>
                <w:sz w:val="24"/>
                <w:szCs w:val="24"/>
              </w:rPr>
              <w:t>area;</w:t>
            </w:r>
            <w:proofErr w:type="gramEnd"/>
            <w:r w:rsidR="002D20AC" w:rsidRPr="00F824C2">
              <w:rPr>
                <w:rFonts w:eastAsia="Calibri" w:cstheme="minorHAnsi"/>
                <w:sz w:val="24"/>
                <w:szCs w:val="24"/>
              </w:rPr>
              <w:t xml:space="preserve"> physical health and development, mental health, and emotional and social wellbeing. </w:t>
            </w:r>
            <w:r w:rsidR="00D24ED8">
              <w:rPr>
                <w:rFonts w:eastAsia="Calibri" w:cstheme="minorHAnsi"/>
                <w:sz w:val="24"/>
                <w:szCs w:val="24"/>
              </w:rPr>
              <w:t>Our curriculum and whole school framework</w:t>
            </w:r>
            <w:r w:rsidR="005E60A0">
              <w:rPr>
                <w:rFonts w:eastAsia="Calibri" w:cstheme="minorHAnsi"/>
                <w:sz w:val="24"/>
                <w:szCs w:val="24"/>
              </w:rPr>
              <w:t xml:space="preserve"> </w:t>
            </w:r>
            <w:proofErr w:type="gramStart"/>
            <w:r w:rsidR="002D20AC" w:rsidRPr="00F824C2">
              <w:rPr>
                <w:rFonts w:eastAsia="Calibri" w:cstheme="minorHAnsi"/>
                <w:sz w:val="24"/>
                <w:szCs w:val="24"/>
              </w:rPr>
              <w:t>aims</w:t>
            </w:r>
            <w:proofErr w:type="gramEnd"/>
            <w:r w:rsidR="002D20AC" w:rsidRPr="00F824C2">
              <w:rPr>
                <w:rFonts w:eastAsia="Calibri" w:cstheme="minorHAnsi"/>
                <w:sz w:val="24"/>
                <w:szCs w:val="24"/>
              </w:rPr>
              <w:t xml:space="preserve"> to educate learners, to recognise that good health and well-being is important to enable successful learning. </w:t>
            </w:r>
          </w:p>
        </w:tc>
      </w:tr>
      <w:tr w:rsidR="0021017D" w:rsidRPr="00F824C2" w14:paraId="2A3403C2" w14:textId="77777777" w:rsidTr="00187662">
        <w:tc>
          <w:tcPr>
            <w:tcW w:w="15055" w:type="dxa"/>
          </w:tcPr>
          <w:p w14:paraId="133D1AA6" w14:textId="18496FF2" w:rsidR="0021017D" w:rsidRPr="00F824C2" w:rsidRDefault="00E7083A" w:rsidP="00583547">
            <w:pPr>
              <w:pStyle w:val="ListParagraph"/>
              <w:numPr>
                <w:ilvl w:val="0"/>
                <w:numId w:val="2"/>
              </w:numPr>
              <w:rPr>
                <w:rFonts w:cstheme="minorHAnsi"/>
                <w:b/>
                <w:sz w:val="24"/>
                <w:szCs w:val="24"/>
              </w:rPr>
            </w:pPr>
            <w:r w:rsidRPr="00F824C2">
              <w:rPr>
                <w:rFonts w:cstheme="minorHAnsi"/>
                <w:b/>
                <w:sz w:val="24"/>
                <w:szCs w:val="24"/>
              </w:rPr>
              <w:t>AOLE’s</w:t>
            </w:r>
            <w:r w:rsidR="00045267" w:rsidRPr="00F824C2">
              <w:rPr>
                <w:rFonts w:cstheme="minorHAnsi"/>
                <w:b/>
                <w:sz w:val="24"/>
                <w:szCs w:val="24"/>
              </w:rPr>
              <w:t xml:space="preserve"> and Collaborative Approaches</w:t>
            </w:r>
          </w:p>
        </w:tc>
      </w:tr>
      <w:tr w:rsidR="0021017D" w:rsidRPr="00F824C2" w14:paraId="18812309" w14:textId="77777777" w:rsidTr="00187662">
        <w:tc>
          <w:tcPr>
            <w:tcW w:w="15055" w:type="dxa"/>
          </w:tcPr>
          <w:p w14:paraId="197496BE" w14:textId="77777777" w:rsidR="000816DF" w:rsidRDefault="000816DF" w:rsidP="000816DF">
            <w:pPr>
              <w:rPr>
                <w:rFonts w:cstheme="minorHAnsi"/>
                <w:sz w:val="24"/>
                <w:szCs w:val="24"/>
              </w:rPr>
            </w:pPr>
            <w:r w:rsidRPr="00F824C2">
              <w:rPr>
                <w:rFonts w:cstheme="minorHAnsi"/>
                <w:sz w:val="24"/>
                <w:szCs w:val="24"/>
              </w:rPr>
              <w:t xml:space="preserve">Each teacher is responsible for delivering the full curriculum for their subject/phase. Each member of teaching staff has their own areas of expertise and takes responsibility for leading on subjects delivered to our learners, this being more predominant in Upper School. However, as a small team, we are all responsible for delivering any area of the curriculum as and when needed. As a whole school approach, Numeracy challenges and Literacy tasks are delivered on a weekly basis to our learners by all teaching staff but planned by our Literacy and Numeracy specialist teachers who have the responsibilities to disseminate this across the school. </w:t>
            </w:r>
          </w:p>
          <w:p w14:paraId="553DB50E" w14:textId="77777777" w:rsidR="00654BE3" w:rsidRPr="00F824C2" w:rsidRDefault="00654BE3" w:rsidP="000816DF">
            <w:pPr>
              <w:rPr>
                <w:rFonts w:cstheme="minorHAnsi"/>
                <w:sz w:val="24"/>
                <w:szCs w:val="24"/>
              </w:rPr>
            </w:pPr>
          </w:p>
          <w:p w14:paraId="28C7BD88" w14:textId="6957704E" w:rsidR="000816DF" w:rsidRPr="00F824C2" w:rsidRDefault="003A483E" w:rsidP="000816DF">
            <w:pPr>
              <w:rPr>
                <w:rFonts w:cstheme="minorHAnsi"/>
                <w:sz w:val="24"/>
                <w:szCs w:val="24"/>
              </w:rPr>
            </w:pPr>
            <w:r>
              <w:rPr>
                <w:rFonts w:cstheme="minorHAnsi"/>
                <w:sz w:val="24"/>
                <w:szCs w:val="24"/>
              </w:rPr>
              <w:t>Whole school daily briefings are used to</w:t>
            </w:r>
            <w:r w:rsidR="000816DF" w:rsidRPr="00F824C2">
              <w:rPr>
                <w:rFonts w:cstheme="minorHAnsi"/>
                <w:sz w:val="24"/>
                <w:szCs w:val="24"/>
              </w:rPr>
              <w:t xml:space="preserve"> discuss the needs of our </w:t>
            </w:r>
            <w:r w:rsidR="00472D37" w:rsidRPr="00F824C2">
              <w:rPr>
                <w:rFonts w:cstheme="minorHAnsi"/>
                <w:sz w:val="24"/>
                <w:szCs w:val="24"/>
              </w:rPr>
              <w:t>learners,</w:t>
            </w:r>
            <w:r w:rsidR="000816DF" w:rsidRPr="00F824C2">
              <w:rPr>
                <w:rFonts w:cstheme="minorHAnsi"/>
                <w:sz w:val="24"/>
                <w:szCs w:val="24"/>
              </w:rPr>
              <w:t xml:space="preserve"> and this communication is essential in ensuring that the curriculum maintains the flexibility and adaptability required to ensure we meet the needs of our learners. Where concerns are raised, these will be discussed collaboratively, and learners’ plans adapted. </w:t>
            </w:r>
          </w:p>
          <w:p w14:paraId="11BEE154" w14:textId="77777777" w:rsidR="000816DF" w:rsidRPr="00F824C2" w:rsidRDefault="000816DF" w:rsidP="000816DF">
            <w:pPr>
              <w:rPr>
                <w:rFonts w:cstheme="minorHAnsi"/>
                <w:sz w:val="24"/>
                <w:szCs w:val="24"/>
              </w:rPr>
            </w:pPr>
            <w:r w:rsidRPr="00F824C2">
              <w:rPr>
                <w:rFonts w:cstheme="minorHAnsi"/>
                <w:sz w:val="24"/>
                <w:szCs w:val="24"/>
              </w:rPr>
              <w:t xml:space="preserve">As a school, we are passionate about developing further our curriculum to provide authentic opportunities to engage in the Four Purposes and </w:t>
            </w:r>
            <w:proofErr w:type="spellStart"/>
            <w:r w:rsidRPr="00F824C2">
              <w:rPr>
                <w:rFonts w:cstheme="minorHAnsi"/>
                <w:sz w:val="24"/>
                <w:szCs w:val="24"/>
              </w:rPr>
              <w:t>AoLEs</w:t>
            </w:r>
            <w:proofErr w:type="spellEnd"/>
            <w:r w:rsidRPr="00F824C2">
              <w:rPr>
                <w:rFonts w:cstheme="minorHAnsi"/>
                <w:sz w:val="24"/>
                <w:szCs w:val="24"/>
              </w:rPr>
              <w:t xml:space="preserve">. </w:t>
            </w:r>
          </w:p>
          <w:p w14:paraId="77BC93DB" w14:textId="77777777" w:rsidR="0021017D" w:rsidRPr="00F824C2" w:rsidRDefault="0021017D" w:rsidP="00583547">
            <w:pPr>
              <w:pStyle w:val="ListParagraph"/>
              <w:ind w:left="0"/>
              <w:rPr>
                <w:rFonts w:cstheme="minorHAnsi"/>
                <w:sz w:val="24"/>
                <w:szCs w:val="24"/>
              </w:rPr>
            </w:pPr>
          </w:p>
        </w:tc>
      </w:tr>
      <w:tr w:rsidR="0021017D" w:rsidRPr="00F824C2" w14:paraId="36EE008F" w14:textId="77777777" w:rsidTr="00187662">
        <w:tc>
          <w:tcPr>
            <w:tcW w:w="15055" w:type="dxa"/>
          </w:tcPr>
          <w:p w14:paraId="2D29C818" w14:textId="0E65358C" w:rsidR="0021017D" w:rsidRPr="00F824C2" w:rsidRDefault="00523F81" w:rsidP="00583547">
            <w:pPr>
              <w:pStyle w:val="ListParagraph"/>
              <w:numPr>
                <w:ilvl w:val="0"/>
                <w:numId w:val="2"/>
              </w:numPr>
              <w:rPr>
                <w:rFonts w:cstheme="minorHAnsi"/>
                <w:b/>
                <w:sz w:val="24"/>
                <w:szCs w:val="24"/>
              </w:rPr>
            </w:pPr>
            <w:r w:rsidRPr="00F824C2">
              <w:rPr>
                <w:rFonts w:cstheme="minorHAnsi"/>
                <w:b/>
                <w:sz w:val="24"/>
                <w:szCs w:val="24"/>
              </w:rPr>
              <w:t>Roles and Responsibilities</w:t>
            </w:r>
          </w:p>
        </w:tc>
      </w:tr>
      <w:tr w:rsidR="0021017D" w:rsidRPr="00F824C2" w14:paraId="0CFFC209" w14:textId="77777777" w:rsidTr="00187662">
        <w:tc>
          <w:tcPr>
            <w:tcW w:w="15055" w:type="dxa"/>
          </w:tcPr>
          <w:p w14:paraId="121F2FB9" w14:textId="1929EFDC" w:rsidR="00597B7E" w:rsidRPr="00654BE3" w:rsidRDefault="004E1C53" w:rsidP="00597B7E">
            <w:pPr>
              <w:rPr>
                <w:rFonts w:cstheme="minorHAnsi"/>
                <w:sz w:val="24"/>
                <w:szCs w:val="24"/>
              </w:rPr>
            </w:pPr>
            <w:r>
              <w:rPr>
                <w:rFonts w:cstheme="minorHAnsi"/>
                <w:sz w:val="24"/>
                <w:szCs w:val="24"/>
              </w:rPr>
              <w:t>Teachers are expected</w:t>
            </w:r>
            <w:r w:rsidR="00597B7E" w:rsidRPr="00654BE3">
              <w:rPr>
                <w:rFonts w:cstheme="minorHAnsi"/>
                <w:sz w:val="24"/>
                <w:szCs w:val="24"/>
              </w:rPr>
              <w:t xml:space="preserve"> to:</w:t>
            </w:r>
          </w:p>
          <w:p w14:paraId="51769051" w14:textId="77777777" w:rsidR="00597B7E" w:rsidRDefault="00597B7E" w:rsidP="00597B7E">
            <w:pPr>
              <w:pStyle w:val="ListParagraph"/>
              <w:numPr>
                <w:ilvl w:val="0"/>
                <w:numId w:val="22"/>
              </w:numPr>
              <w:spacing w:after="200" w:line="276" w:lineRule="auto"/>
              <w:rPr>
                <w:rFonts w:cstheme="minorHAnsi"/>
                <w:sz w:val="24"/>
                <w:szCs w:val="24"/>
              </w:rPr>
            </w:pPr>
            <w:r w:rsidRPr="00F824C2">
              <w:rPr>
                <w:rFonts w:cstheme="minorHAnsi"/>
                <w:sz w:val="24"/>
                <w:szCs w:val="24"/>
              </w:rPr>
              <w:t>Plan, monitor and assess learners’ learning and provide effective feedback to help them make progress</w:t>
            </w:r>
          </w:p>
          <w:p w14:paraId="7455B858" w14:textId="2C06CA04" w:rsidR="001334CE" w:rsidRPr="00F824C2" w:rsidRDefault="001334CE" w:rsidP="00597B7E">
            <w:pPr>
              <w:pStyle w:val="ListParagraph"/>
              <w:numPr>
                <w:ilvl w:val="0"/>
                <w:numId w:val="22"/>
              </w:numPr>
              <w:spacing w:after="200" w:line="276" w:lineRule="auto"/>
              <w:rPr>
                <w:rFonts w:cstheme="minorHAnsi"/>
                <w:sz w:val="24"/>
                <w:szCs w:val="24"/>
              </w:rPr>
            </w:pPr>
            <w:r>
              <w:rPr>
                <w:rFonts w:cstheme="minorHAnsi"/>
                <w:sz w:val="24"/>
                <w:szCs w:val="24"/>
              </w:rPr>
              <w:t>Promote the Four Purposes and United Nations Convention on the Rights of the Child (UNCRC)</w:t>
            </w:r>
          </w:p>
          <w:p w14:paraId="4C8B5189" w14:textId="77777777" w:rsidR="00597B7E" w:rsidRPr="00F824C2" w:rsidRDefault="00597B7E" w:rsidP="00597B7E">
            <w:pPr>
              <w:pStyle w:val="ListParagraph"/>
              <w:numPr>
                <w:ilvl w:val="0"/>
                <w:numId w:val="22"/>
              </w:numPr>
              <w:spacing w:after="200" w:line="276" w:lineRule="auto"/>
              <w:rPr>
                <w:rFonts w:cstheme="minorHAnsi"/>
                <w:sz w:val="24"/>
                <w:szCs w:val="24"/>
              </w:rPr>
            </w:pPr>
            <w:r w:rsidRPr="00F824C2">
              <w:rPr>
                <w:rFonts w:cstheme="minorHAnsi"/>
                <w:sz w:val="24"/>
                <w:szCs w:val="24"/>
              </w:rPr>
              <w:t>Provide learning environments where young people feel secure, safe and respected</w:t>
            </w:r>
          </w:p>
          <w:p w14:paraId="17C3D402" w14:textId="26913786" w:rsidR="00597B7E" w:rsidRPr="00F824C2" w:rsidRDefault="00597B7E" w:rsidP="00597B7E">
            <w:pPr>
              <w:pStyle w:val="ListParagraph"/>
              <w:numPr>
                <w:ilvl w:val="0"/>
                <w:numId w:val="22"/>
              </w:numPr>
              <w:spacing w:after="200" w:line="276" w:lineRule="auto"/>
              <w:rPr>
                <w:rFonts w:cstheme="minorHAnsi"/>
                <w:sz w:val="24"/>
                <w:szCs w:val="24"/>
              </w:rPr>
            </w:pPr>
            <w:r w:rsidRPr="00F824C2">
              <w:rPr>
                <w:rFonts w:cstheme="minorHAnsi"/>
                <w:sz w:val="24"/>
                <w:szCs w:val="24"/>
              </w:rPr>
              <w:t>Support learners’ learning by providing a balanced, relevant and flexible curriculum</w:t>
            </w:r>
            <w:r w:rsidR="00E035CB">
              <w:rPr>
                <w:rFonts w:cstheme="minorHAnsi"/>
                <w:sz w:val="24"/>
                <w:szCs w:val="24"/>
              </w:rPr>
              <w:t>, utilising PBS plans</w:t>
            </w:r>
          </w:p>
          <w:p w14:paraId="4EA8FF08" w14:textId="77777777" w:rsidR="00597B7E" w:rsidRPr="00F824C2" w:rsidRDefault="00597B7E" w:rsidP="00597B7E">
            <w:pPr>
              <w:pStyle w:val="ListParagraph"/>
              <w:numPr>
                <w:ilvl w:val="0"/>
                <w:numId w:val="22"/>
              </w:numPr>
              <w:spacing w:after="200" w:line="276" w:lineRule="auto"/>
              <w:rPr>
                <w:rFonts w:cstheme="minorHAnsi"/>
                <w:sz w:val="24"/>
                <w:szCs w:val="24"/>
              </w:rPr>
            </w:pPr>
            <w:r w:rsidRPr="00F824C2">
              <w:rPr>
                <w:rFonts w:cstheme="minorHAnsi"/>
                <w:sz w:val="24"/>
                <w:szCs w:val="24"/>
              </w:rPr>
              <w:t>Encourage learners to acquire knowledge and skills relevant to adult life and a rapidly changing world</w:t>
            </w:r>
          </w:p>
          <w:p w14:paraId="4AE9884A" w14:textId="76219ECF" w:rsidR="002305AD" w:rsidRPr="00DB73B3" w:rsidRDefault="00597B7E" w:rsidP="00DB73B3">
            <w:pPr>
              <w:pStyle w:val="ListParagraph"/>
              <w:numPr>
                <w:ilvl w:val="0"/>
                <w:numId w:val="22"/>
              </w:numPr>
              <w:spacing w:after="200" w:line="276" w:lineRule="auto"/>
              <w:rPr>
                <w:rFonts w:cstheme="minorHAnsi"/>
                <w:sz w:val="24"/>
                <w:szCs w:val="24"/>
              </w:rPr>
            </w:pPr>
            <w:r w:rsidRPr="00F824C2">
              <w:rPr>
                <w:rFonts w:cstheme="minorHAnsi"/>
                <w:sz w:val="24"/>
                <w:szCs w:val="24"/>
              </w:rPr>
              <w:t>Encourage learners to achieve or be working towards qualifications</w:t>
            </w:r>
          </w:p>
          <w:p w14:paraId="4E74B33F" w14:textId="77777777" w:rsidR="00597B7E" w:rsidRPr="00F824C2" w:rsidRDefault="00597B7E" w:rsidP="00597B7E">
            <w:pPr>
              <w:pStyle w:val="ListParagraph"/>
              <w:numPr>
                <w:ilvl w:val="0"/>
                <w:numId w:val="22"/>
              </w:numPr>
              <w:spacing w:after="200" w:line="276" w:lineRule="auto"/>
              <w:rPr>
                <w:rFonts w:cstheme="minorHAnsi"/>
                <w:sz w:val="24"/>
                <w:szCs w:val="24"/>
              </w:rPr>
            </w:pPr>
            <w:r w:rsidRPr="00F824C2">
              <w:rPr>
                <w:rFonts w:cstheme="minorHAnsi"/>
                <w:sz w:val="24"/>
                <w:szCs w:val="24"/>
              </w:rPr>
              <w:t>Offer regular opportunities to acquire and develop social and communication skills</w:t>
            </w:r>
          </w:p>
          <w:p w14:paraId="6E0D529F" w14:textId="77777777" w:rsidR="00597B7E" w:rsidRPr="00F824C2" w:rsidRDefault="00597B7E" w:rsidP="00597B7E">
            <w:pPr>
              <w:pStyle w:val="ListParagraph"/>
              <w:numPr>
                <w:ilvl w:val="1"/>
                <w:numId w:val="23"/>
              </w:numPr>
              <w:spacing w:after="200" w:line="276" w:lineRule="auto"/>
              <w:ind w:left="881"/>
              <w:rPr>
                <w:rFonts w:cstheme="minorHAnsi"/>
                <w:sz w:val="24"/>
                <w:szCs w:val="24"/>
              </w:rPr>
            </w:pPr>
            <w:r w:rsidRPr="00F824C2">
              <w:rPr>
                <w:rFonts w:cstheme="minorHAnsi"/>
                <w:sz w:val="24"/>
                <w:szCs w:val="24"/>
              </w:rPr>
              <w:t xml:space="preserve">Provides a whole school approach and focus on learning achievement, where all staff have knowledge and understanding of Trauma Informed Practices, PACE and developing learner resilience. </w:t>
            </w:r>
          </w:p>
          <w:p w14:paraId="10279CB2" w14:textId="77777777" w:rsidR="00597B7E" w:rsidRPr="00F824C2" w:rsidRDefault="00597B7E" w:rsidP="00597B7E">
            <w:pPr>
              <w:pStyle w:val="ListParagraph"/>
              <w:numPr>
                <w:ilvl w:val="1"/>
                <w:numId w:val="23"/>
              </w:numPr>
              <w:spacing w:after="200" w:line="276" w:lineRule="auto"/>
              <w:ind w:left="881"/>
              <w:rPr>
                <w:rFonts w:cstheme="minorHAnsi"/>
                <w:sz w:val="24"/>
                <w:szCs w:val="24"/>
              </w:rPr>
            </w:pPr>
            <w:r w:rsidRPr="00F824C2">
              <w:rPr>
                <w:rFonts w:cstheme="minorHAnsi"/>
                <w:sz w:val="24"/>
                <w:szCs w:val="24"/>
              </w:rPr>
              <w:t>Use a range of diagnostic tools, including assessments to support development, planning and implementation of learner’s learning programmes</w:t>
            </w:r>
          </w:p>
          <w:p w14:paraId="5AB300C0" w14:textId="7C387B4F" w:rsidR="00597B7E" w:rsidRDefault="00597B7E" w:rsidP="00597B7E">
            <w:pPr>
              <w:pStyle w:val="ListParagraph"/>
              <w:numPr>
                <w:ilvl w:val="1"/>
                <w:numId w:val="23"/>
              </w:numPr>
              <w:spacing w:after="200" w:line="276" w:lineRule="auto"/>
              <w:ind w:left="881"/>
              <w:rPr>
                <w:rFonts w:cstheme="minorHAnsi"/>
                <w:sz w:val="24"/>
                <w:szCs w:val="24"/>
              </w:rPr>
            </w:pPr>
            <w:r w:rsidRPr="00F824C2">
              <w:rPr>
                <w:rFonts w:cstheme="minorHAnsi"/>
                <w:sz w:val="24"/>
                <w:szCs w:val="24"/>
              </w:rPr>
              <w:t xml:space="preserve">Plan and implement appropriate targets encompassing specific learner targets directly linked to a learner’s </w:t>
            </w:r>
            <w:r w:rsidR="000711E7">
              <w:rPr>
                <w:rFonts w:cstheme="minorHAnsi"/>
                <w:sz w:val="24"/>
                <w:szCs w:val="24"/>
              </w:rPr>
              <w:t xml:space="preserve">Individual Development Plans (IDPs) or </w:t>
            </w:r>
            <w:r w:rsidRPr="00F824C2">
              <w:rPr>
                <w:rFonts w:cstheme="minorHAnsi"/>
                <w:sz w:val="24"/>
                <w:szCs w:val="24"/>
              </w:rPr>
              <w:t>Education, Health and Care Plans (EHCPs)</w:t>
            </w:r>
            <w:r w:rsidR="000711E7">
              <w:rPr>
                <w:rFonts w:cstheme="minorHAnsi"/>
                <w:sz w:val="24"/>
                <w:szCs w:val="24"/>
              </w:rPr>
              <w:t>.</w:t>
            </w:r>
          </w:p>
          <w:p w14:paraId="25F363F4" w14:textId="75673DBE" w:rsidR="0037091D" w:rsidRDefault="0037091D" w:rsidP="00597B7E">
            <w:pPr>
              <w:pStyle w:val="ListParagraph"/>
              <w:numPr>
                <w:ilvl w:val="1"/>
                <w:numId w:val="23"/>
              </w:numPr>
              <w:spacing w:after="200" w:line="276" w:lineRule="auto"/>
              <w:ind w:left="881"/>
              <w:rPr>
                <w:rFonts w:cstheme="minorHAnsi"/>
                <w:sz w:val="24"/>
                <w:szCs w:val="24"/>
              </w:rPr>
            </w:pPr>
            <w:r>
              <w:rPr>
                <w:rFonts w:cstheme="minorHAnsi"/>
                <w:sz w:val="24"/>
                <w:szCs w:val="24"/>
              </w:rPr>
              <w:t>To direct TAs to best support learning outcomes</w:t>
            </w:r>
          </w:p>
          <w:p w14:paraId="1316F048" w14:textId="24CF44EF" w:rsidR="007745B2" w:rsidRDefault="004C063F" w:rsidP="00597B7E">
            <w:pPr>
              <w:pStyle w:val="ListParagraph"/>
              <w:numPr>
                <w:ilvl w:val="1"/>
                <w:numId w:val="23"/>
              </w:numPr>
              <w:spacing w:after="200" w:line="276" w:lineRule="auto"/>
              <w:ind w:left="881"/>
              <w:rPr>
                <w:rFonts w:cstheme="minorHAnsi"/>
                <w:sz w:val="24"/>
                <w:szCs w:val="24"/>
              </w:rPr>
            </w:pPr>
            <w:r>
              <w:rPr>
                <w:rFonts w:cstheme="minorHAnsi"/>
                <w:sz w:val="24"/>
                <w:szCs w:val="24"/>
              </w:rPr>
              <w:t xml:space="preserve">Implement self-evaluation techniques for on-going improvement. </w:t>
            </w:r>
          </w:p>
          <w:p w14:paraId="0B08B3AE" w14:textId="531B8361" w:rsidR="00BB2FB0" w:rsidRPr="00F824C2" w:rsidRDefault="000E6F15" w:rsidP="00597B7E">
            <w:pPr>
              <w:pStyle w:val="ListParagraph"/>
              <w:numPr>
                <w:ilvl w:val="1"/>
                <w:numId w:val="23"/>
              </w:numPr>
              <w:spacing w:after="200" w:line="276" w:lineRule="auto"/>
              <w:ind w:left="881"/>
              <w:rPr>
                <w:rFonts w:cstheme="minorHAnsi"/>
                <w:sz w:val="24"/>
                <w:szCs w:val="24"/>
              </w:rPr>
            </w:pPr>
            <w:r>
              <w:rPr>
                <w:rFonts w:cstheme="minorHAnsi"/>
                <w:sz w:val="24"/>
                <w:szCs w:val="24"/>
              </w:rPr>
              <w:t>Maintaining a safe learning environment.</w:t>
            </w:r>
          </w:p>
          <w:p w14:paraId="2030A669" w14:textId="77777777" w:rsidR="00597B7E" w:rsidRPr="00F824C2" w:rsidRDefault="00597B7E" w:rsidP="00597B7E">
            <w:pPr>
              <w:pStyle w:val="ListParagraph"/>
              <w:ind w:left="881"/>
              <w:rPr>
                <w:rFonts w:cstheme="minorHAnsi"/>
                <w:sz w:val="24"/>
                <w:szCs w:val="24"/>
              </w:rPr>
            </w:pPr>
          </w:p>
          <w:p w14:paraId="056CC9C3" w14:textId="36D76F4D" w:rsidR="00597B7E" w:rsidRPr="00FE2DB8" w:rsidRDefault="00597B7E" w:rsidP="00597B7E">
            <w:pPr>
              <w:autoSpaceDE w:val="0"/>
              <w:autoSpaceDN w:val="0"/>
              <w:adjustRightInd w:val="0"/>
              <w:rPr>
                <w:rFonts w:cstheme="minorHAnsi"/>
                <w:sz w:val="24"/>
                <w:szCs w:val="24"/>
              </w:rPr>
            </w:pPr>
            <w:r w:rsidRPr="00FE2DB8">
              <w:rPr>
                <w:rFonts w:cstheme="minorHAnsi"/>
                <w:sz w:val="24"/>
                <w:szCs w:val="24"/>
              </w:rPr>
              <w:t xml:space="preserve">The </w:t>
            </w:r>
            <w:r w:rsidR="00D2360A" w:rsidRPr="00FE2DB8">
              <w:rPr>
                <w:rFonts w:cstheme="minorHAnsi"/>
                <w:sz w:val="24"/>
                <w:szCs w:val="24"/>
              </w:rPr>
              <w:t>lead for Quality of Education</w:t>
            </w:r>
            <w:r w:rsidR="00A442A9" w:rsidRPr="00FE2DB8">
              <w:rPr>
                <w:rFonts w:cstheme="minorHAnsi"/>
                <w:sz w:val="24"/>
                <w:szCs w:val="24"/>
              </w:rPr>
              <w:t xml:space="preserve"> </w:t>
            </w:r>
            <w:r w:rsidRPr="00FE2DB8">
              <w:rPr>
                <w:rFonts w:cstheme="minorHAnsi"/>
                <w:sz w:val="24"/>
                <w:szCs w:val="24"/>
              </w:rPr>
              <w:t>is responsible for:</w:t>
            </w:r>
          </w:p>
          <w:p w14:paraId="3984F97C" w14:textId="77777777" w:rsidR="00597B7E" w:rsidRPr="00F824C2" w:rsidRDefault="00597B7E" w:rsidP="00597B7E">
            <w:pPr>
              <w:pStyle w:val="ListParagraph"/>
              <w:numPr>
                <w:ilvl w:val="0"/>
                <w:numId w:val="24"/>
              </w:numPr>
              <w:autoSpaceDE w:val="0"/>
              <w:autoSpaceDN w:val="0"/>
              <w:adjustRightInd w:val="0"/>
              <w:spacing w:after="200" w:line="276" w:lineRule="auto"/>
              <w:rPr>
                <w:rFonts w:cstheme="minorHAnsi"/>
                <w:sz w:val="24"/>
                <w:szCs w:val="24"/>
              </w:rPr>
            </w:pPr>
            <w:r w:rsidRPr="00F824C2">
              <w:rPr>
                <w:rFonts w:cstheme="minorHAnsi"/>
                <w:sz w:val="24"/>
                <w:szCs w:val="24"/>
              </w:rPr>
              <w:t>All statutory elements of the curriculum and other subjects, which the school chooses to offer, including those taught off-site by other providers.</w:t>
            </w:r>
          </w:p>
          <w:p w14:paraId="3D63D400" w14:textId="77777777" w:rsidR="00597B7E" w:rsidRPr="00F824C2" w:rsidRDefault="00597B7E" w:rsidP="00597B7E">
            <w:pPr>
              <w:pStyle w:val="ListParagraph"/>
              <w:numPr>
                <w:ilvl w:val="0"/>
                <w:numId w:val="24"/>
              </w:numPr>
              <w:autoSpaceDE w:val="0"/>
              <w:autoSpaceDN w:val="0"/>
              <w:adjustRightInd w:val="0"/>
              <w:spacing w:after="200" w:line="276" w:lineRule="auto"/>
              <w:rPr>
                <w:rFonts w:cstheme="minorHAnsi"/>
                <w:sz w:val="24"/>
                <w:szCs w:val="24"/>
              </w:rPr>
            </w:pPr>
            <w:r w:rsidRPr="00F824C2">
              <w:rPr>
                <w:rFonts w:cstheme="minorHAnsi"/>
                <w:sz w:val="24"/>
                <w:szCs w:val="24"/>
              </w:rPr>
              <w:t>Ensuring the amount of time provided for teaching the curriculum is adequate.</w:t>
            </w:r>
          </w:p>
          <w:p w14:paraId="6B8E6048" w14:textId="77777777" w:rsidR="00597B7E" w:rsidRPr="00F824C2" w:rsidRDefault="00597B7E" w:rsidP="00597B7E">
            <w:pPr>
              <w:pStyle w:val="ListParagraph"/>
              <w:numPr>
                <w:ilvl w:val="0"/>
                <w:numId w:val="24"/>
              </w:numPr>
              <w:autoSpaceDE w:val="0"/>
              <w:autoSpaceDN w:val="0"/>
              <w:adjustRightInd w:val="0"/>
              <w:spacing w:after="200" w:line="276" w:lineRule="auto"/>
              <w:rPr>
                <w:rFonts w:cstheme="minorHAnsi"/>
                <w:sz w:val="24"/>
                <w:szCs w:val="24"/>
              </w:rPr>
            </w:pPr>
            <w:r w:rsidRPr="00F824C2">
              <w:rPr>
                <w:rFonts w:cstheme="minorHAnsi"/>
                <w:sz w:val="24"/>
                <w:szCs w:val="24"/>
              </w:rPr>
              <w:t>The procedures for assessment meet all legal requirements and learners and their parents/carers receive information to show how much progress the learners are making and what is required to help them improve.</w:t>
            </w:r>
          </w:p>
          <w:p w14:paraId="50109C0C" w14:textId="77777777" w:rsidR="00597B7E" w:rsidRPr="00F824C2" w:rsidRDefault="00597B7E" w:rsidP="00597B7E">
            <w:pPr>
              <w:pStyle w:val="ListParagraph"/>
              <w:numPr>
                <w:ilvl w:val="0"/>
                <w:numId w:val="24"/>
              </w:numPr>
              <w:autoSpaceDE w:val="0"/>
              <w:autoSpaceDN w:val="0"/>
              <w:adjustRightInd w:val="0"/>
              <w:spacing w:after="200" w:line="276" w:lineRule="auto"/>
              <w:rPr>
                <w:rFonts w:cstheme="minorHAnsi"/>
                <w:sz w:val="24"/>
                <w:szCs w:val="24"/>
              </w:rPr>
            </w:pPr>
            <w:r w:rsidRPr="00F824C2">
              <w:rPr>
                <w:rFonts w:cstheme="minorHAnsi"/>
                <w:sz w:val="24"/>
                <w:szCs w:val="24"/>
              </w:rPr>
              <w:t>Ensuring the ‘Areas of Learning and Experience’ leaders/groupings for the whole school are supported and provided training opportunities to ensure they are up to date with curriculum changes and new initiatives.</w:t>
            </w:r>
          </w:p>
          <w:p w14:paraId="283F55CC" w14:textId="77777777" w:rsidR="00597B7E" w:rsidRPr="00F824C2" w:rsidRDefault="00597B7E" w:rsidP="00597B7E">
            <w:pPr>
              <w:pStyle w:val="ListParagraph"/>
              <w:numPr>
                <w:ilvl w:val="0"/>
                <w:numId w:val="24"/>
              </w:numPr>
              <w:autoSpaceDE w:val="0"/>
              <w:autoSpaceDN w:val="0"/>
              <w:adjustRightInd w:val="0"/>
              <w:spacing w:after="200" w:line="276" w:lineRule="auto"/>
              <w:rPr>
                <w:rFonts w:cstheme="minorHAnsi"/>
                <w:sz w:val="24"/>
                <w:szCs w:val="24"/>
              </w:rPr>
            </w:pPr>
            <w:r w:rsidRPr="00F824C2">
              <w:rPr>
                <w:rFonts w:cstheme="minorHAnsi"/>
                <w:sz w:val="24"/>
                <w:szCs w:val="24"/>
              </w:rPr>
              <w:t>Monitoring the delivery of the curriculum throughout the school.</w:t>
            </w:r>
          </w:p>
          <w:p w14:paraId="20CB39FE" w14:textId="77777777" w:rsidR="00597B7E" w:rsidRPr="00F824C2" w:rsidRDefault="00597B7E" w:rsidP="00597B7E">
            <w:pPr>
              <w:pStyle w:val="ListParagraph"/>
              <w:numPr>
                <w:ilvl w:val="0"/>
                <w:numId w:val="24"/>
              </w:numPr>
              <w:autoSpaceDE w:val="0"/>
              <w:autoSpaceDN w:val="0"/>
              <w:adjustRightInd w:val="0"/>
              <w:spacing w:after="200" w:line="276" w:lineRule="auto"/>
              <w:rPr>
                <w:rFonts w:cstheme="minorHAnsi"/>
                <w:sz w:val="24"/>
                <w:szCs w:val="24"/>
              </w:rPr>
            </w:pPr>
            <w:r w:rsidRPr="00F824C2">
              <w:rPr>
                <w:rFonts w:cstheme="minorHAnsi"/>
                <w:sz w:val="24"/>
                <w:szCs w:val="24"/>
              </w:rPr>
              <w:t xml:space="preserve">Keeping up to date with curriculum developments and passing on relevant information to colleagues. </w:t>
            </w:r>
          </w:p>
          <w:p w14:paraId="56064788" w14:textId="73BA7814" w:rsidR="008009EA" w:rsidRDefault="008009EA" w:rsidP="00597B7E">
            <w:pPr>
              <w:pStyle w:val="ListParagraph"/>
              <w:numPr>
                <w:ilvl w:val="0"/>
                <w:numId w:val="24"/>
              </w:numPr>
              <w:autoSpaceDE w:val="0"/>
              <w:autoSpaceDN w:val="0"/>
              <w:adjustRightInd w:val="0"/>
              <w:spacing w:after="200" w:line="276" w:lineRule="auto"/>
              <w:rPr>
                <w:rFonts w:cstheme="minorHAnsi"/>
                <w:sz w:val="24"/>
                <w:szCs w:val="24"/>
              </w:rPr>
            </w:pPr>
            <w:r>
              <w:rPr>
                <w:rFonts w:cstheme="minorHAnsi"/>
                <w:sz w:val="24"/>
                <w:szCs w:val="24"/>
              </w:rPr>
              <w:t>Maintaining rigorous quality assurances processes</w:t>
            </w:r>
            <w:r w:rsidR="001A706F">
              <w:rPr>
                <w:rFonts w:cstheme="minorHAnsi"/>
                <w:sz w:val="24"/>
                <w:szCs w:val="24"/>
              </w:rPr>
              <w:t>, including lesson observations, learning walks, boo</w:t>
            </w:r>
            <w:r w:rsidR="00D91FCB">
              <w:rPr>
                <w:rFonts w:cstheme="minorHAnsi"/>
                <w:sz w:val="24"/>
                <w:szCs w:val="24"/>
              </w:rPr>
              <w:t>k looks and planning scrutiny.</w:t>
            </w:r>
          </w:p>
          <w:p w14:paraId="364DFE0C" w14:textId="1BD2705D" w:rsidR="00DC2C18" w:rsidRPr="00F824C2" w:rsidRDefault="00DC2C18" w:rsidP="00597B7E">
            <w:pPr>
              <w:pStyle w:val="ListParagraph"/>
              <w:numPr>
                <w:ilvl w:val="0"/>
                <w:numId w:val="24"/>
              </w:numPr>
              <w:autoSpaceDE w:val="0"/>
              <w:autoSpaceDN w:val="0"/>
              <w:adjustRightInd w:val="0"/>
              <w:spacing w:after="200" w:line="276" w:lineRule="auto"/>
              <w:rPr>
                <w:rFonts w:cstheme="minorHAnsi"/>
                <w:sz w:val="24"/>
                <w:szCs w:val="24"/>
              </w:rPr>
            </w:pPr>
            <w:r>
              <w:rPr>
                <w:rFonts w:cstheme="minorHAnsi"/>
                <w:sz w:val="24"/>
                <w:szCs w:val="24"/>
              </w:rPr>
              <w:t>Provide/coordinat</w:t>
            </w:r>
            <w:r w:rsidR="004A072B">
              <w:rPr>
                <w:rFonts w:cstheme="minorHAnsi"/>
                <w:sz w:val="24"/>
                <w:szCs w:val="24"/>
              </w:rPr>
              <w:t>e</w:t>
            </w:r>
            <w:r>
              <w:rPr>
                <w:rFonts w:cstheme="minorHAnsi"/>
                <w:sz w:val="24"/>
                <w:szCs w:val="24"/>
              </w:rPr>
              <w:t xml:space="preserve"> meaningful professional learning aligned to the school development plan. </w:t>
            </w:r>
          </w:p>
          <w:p w14:paraId="59F9B854" w14:textId="272E5EEC" w:rsidR="00597B7E" w:rsidRPr="00FE2DB8" w:rsidRDefault="00FE2DB8" w:rsidP="00597B7E">
            <w:pPr>
              <w:autoSpaceDE w:val="0"/>
              <w:autoSpaceDN w:val="0"/>
              <w:adjustRightInd w:val="0"/>
              <w:rPr>
                <w:rFonts w:cstheme="minorHAnsi"/>
                <w:sz w:val="24"/>
                <w:szCs w:val="24"/>
              </w:rPr>
            </w:pPr>
            <w:r w:rsidRPr="00FE2DB8">
              <w:rPr>
                <w:rFonts w:cstheme="minorHAnsi"/>
                <w:sz w:val="24"/>
                <w:szCs w:val="24"/>
              </w:rPr>
              <w:t>TAs are expected to</w:t>
            </w:r>
            <w:r w:rsidR="00597B7E" w:rsidRPr="00FE2DB8">
              <w:rPr>
                <w:rFonts w:cstheme="minorHAnsi"/>
                <w:sz w:val="24"/>
                <w:szCs w:val="24"/>
              </w:rPr>
              <w:t>:</w:t>
            </w:r>
          </w:p>
          <w:p w14:paraId="5C21510C" w14:textId="0B62716B" w:rsidR="00597B7E" w:rsidRPr="00F824C2" w:rsidRDefault="00E035CB" w:rsidP="00597B7E">
            <w:pPr>
              <w:pStyle w:val="ListParagraph"/>
              <w:numPr>
                <w:ilvl w:val="0"/>
                <w:numId w:val="25"/>
              </w:numPr>
              <w:autoSpaceDE w:val="0"/>
              <w:autoSpaceDN w:val="0"/>
              <w:adjustRightInd w:val="0"/>
              <w:spacing w:after="200" w:line="276" w:lineRule="auto"/>
              <w:rPr>
                <w:rFonts w:cstheme="minorHAnsi"/>
                <w:sz w:val="24"/>
                <w:szCs w:val="24"/>
              </w:rPr>
            </w:pPr>
            <w:r>
              <w:rPr>
                <w:rFonts w:cstheme="minorHAnsi"/>
                <w:sz w:val="24"/>
                <w:szCs w:val="24"/>
              </w:rPr>
              <w:t xml:space="preserve">Encourage independence and </w:t>
            </w:r>
            <w:r w:rsidR="0037091D">
              <w:rPr>
                <w:rFonts w:cstheme="minorHAnsi"/>
                <w:sz w:val="24"/>
                <w:szCs w:val="24"/>
              </w:rPr>
              <w:t>promote the school vision</w:t>
            </w:r>
          </w:p>
          <w:p w14:paraId="052F0DBC" w14:textId="12F1364C" w:rsidR="00597B7E" w:rsidRPr="00F824C2" w:rsidRDefault="002E529A" w:rsidP="00597B7E">
            <w:pPr>
              <w:pStyle w:val="ListParagraph"/>
              <w:numPr>
                <w:ilvl w:val="0"/>
                <w:numId w:val="25"/>
              </w:numPr>
              <w:autoSpaceDE w:val="0"/>
              <w:autoSpaceDN w:val="0"/>
              <w:adjustRightInd w:val="0"/>
              <w:spacing w:after="200" w:line="276" w:lineRule="auto"/>
              <w:rPr>
                <w:rFonts w:cstheme="minorHAnsi"/>
                <w:sz w:val="24"/>
                <w:szCs w:val="24"/>
              </w:rPr>
            </w:pPr>
            <w:r>
              <w:rPr>
                <w:rFonts w:cstheme="minorHAnsi"/>
                <w:sz w:val="24"/>
                <w:szCs w:val="24"/>
              </w:rPr>
              <w:t>Supporting the classroom teacher with the organisation and delivery of learning experiences</w:t>
            </w:r>
          </w:p>
          <w:p w14:paraId="792E86A3" w14:textId="0605E9B4" w:rsidR="00597B7E" w:rsidRDefault="002E529A" w:rsidP="00597B7E">
            <w:pPr>
              <w:pStyle w:val="ListParagraph"/>
              <w:numPr>
                <w:ilvl w:val="0"/>
                <w:numId w:val="25"/>
              </w:numPr>
              <w:autoSpaceDE w:val="0"/>
              <w:autoSpaceDN w:val="0"/>
              <w:adjustRightInd w:val="0"/>
              <w:spacing w:after="200" w:line="276" w:lineRule="auto"/>
              <w:rPr>
                <w:rFonts w:cstheme="minorHAnsi"/>
                <w:sz w:val="24"/>
                <w:szCs w:val="24"/>
              </w:rPr>
            </w:pPr>
            <w:r>
              <w:rPr>
                <w:rFonts w:cstheme="minorHAnsi"/>
                <w:sz w:val="24"/>
                <w:szCs w:val="24"/>
              </w:rPr>
              <w:t>To provide specific 1:1 support in and outside of the classroom as required</w:t>
            </w:r>
          </w:p>
          <w:p w14:paraId="1FF336BC" w14:textId="7849D757" w:rsidR="000D6679" w:rsidRDefault="00B05856" w:rsidP="00597B7E">
            <w:pPr>
              <w:pStyle w:val="ListParagraph"/>
              <w:numPr>
                <w:ilvl w:val="0"/>
                <w:numId w:val="25"/>
              </w:numPr>
              <w:autoSpaceDE w:val="0"/>
              <w:autoSpaceDN w:val="0"/>
              <w:adjustRightInd w:val="0"/>
              <w:spacing w:after="200" w:line="276" w:lineRule="auto"/>
              <w:rPr>
                <w:rFonts w:cstheme="minorHAnsi"/>
                <w:sz w:val="24"/>
                <w:szCs w:val="24"/>
              </w:rPr>
            </w:pPr>
            <w:r>
              <w:rPr>
                <w:rFonts w:cstheme="minorHAnsi"/>
                <w:sz w:val="24"/>
                <w:szCs w:val="24"/>
              </w:rPr>
              <w:lastRenderedPageBreak/>
              <w:t>Provide a positive learning environment and support positive behaviour, utilising TIS approaches, PACE and PBS plans</w:t>
            </w:r>
          </w:p>
          <w:p w14:paraId="32409934" w14:textId="58986FBC" w:rsidR="00B05856" w:rsidRDefault="00B05856" w:rsidP="00F32264">
            <w:pPr>
              <w:pStyle w:val="ListParagraph"/>
              <w:numPr>
                <w:ilvl w:val="0"/>
                <w:numId w:val="25"/>
              </w:numPr>
              <w:autoSpaceDE w:val="0"/>
              <w:autoSpaceDN w:val="0"/>
              <w:adjustRightInd w:val="0"/>
              <w:spacing w:after="200" w:line="276" w:lineRule="auto"/>
              <w:rPr>
                <w:rFonts w:cstheme="minorHAnsi"/>
                <w:sz w:val="24"/>
                <w:szCs w:val="24"/>
              </w:rPr>
            </w:pPr>
            <w:r>
              <w:rPr>
                <w:rFonts w:cstheme="minorHAnsi"/>
                <w:sz w:val="24"/>
                <w:szCs w:val="24"/>
              </w:rPr>
              <w:t>Transport learners to and from provisions</w:t>
            </w:r>
          </w:p>
          <w:p w14:paraId="7BF51492" w14:textId="4E02EDE0" w:rsidR="00F32264" w:rsidRDefault="00F32264" w:rsidP="00F32264">
            <w:pPr>
              <w:pStyle w:val="ListParagraph"/>
              <w:numPr>
                <w:ilvl w:val="0"/>
                <w:numId w:val="25"/>
              </w:numPr>
              <w:autoSpaceDE w:val="0"/>
              <w:autoSpaceDN w:val="0"/>
              <w:adjustRightInd w:val="0"/>
              <w:spacing w:after="200" w:line="276" w:lineRule="auto"/>
              <w:rPr>
                <w:rFonts w:cstheme="minorHAnsi"/>
                <w:sz w:val="24"/>
                <w:szCs w:val="24"/>
              </w:rPr>
            </w:pPr>
            <w:r>
              <w:rPr>
                <w:rFonts w:cstheme="minorHAnsi"/>
                <w:sz w:val="24"/>
                <w:szCs w:val="24"/>
              </w:rPr>
              <w:t>Act as key adults as appropriate</w:t>
            </w:r>
          </w:p>
          <w:p w14:paraId="539DF6B9" w14:textId="603E6963" w:rsidR="00F32264" w:rsidRDefault="00F32264" w:rsidP="00F32264">
            <w:pPr>
              <w:pStyle w:val="ListParagraph"/>
              <w:numPr>
                <w:ilvl w:val="0"/>
                <w:numId w:val="25"/>
              </w:numPr>
              <w:autoSpaceDE w:val="0"/>
              <w:autoSpaceDN w:val="0"/>
              <w:adjustRightInd w:val="0"/>
              <w:spacing w:after="200" w:line="276" w:lineRule="auto"/>
              <w:rPr>
                <w:rFonts w:cstheme="minorHAnsi"/>
                <w:sz w:val="24"/>
                <w:szCs w:val="24"/>
              </w:rPr>
            </w:pPr>
            <w:r>
              <w:rPr>
                <w:rFonts w:cstheme="minorHAnsi"/>
                <w:sz w:val="24"/>
                <w:szCs w:val="24"/>
              </w:rPr>
              <w:t>Support with transitions</w:t>
            </w:r>
          </w:p>
          <w:p w14:paraId="0B665843" w14:textId="2B687025" w:rsidR="00F32264" w:rsidRPr="00F32264" w:rsidRDefault="00F32264" w:rsidP="00F32264">
            <w:pPr>
              <w:pStyle w:val="ListParagraph"/>
              <w:numPr>
                <w:ilvl w:val="0"/>
                <w:numId w:val="25"/>
              </w:numPr>
              <w:autoSpaceDE w:val="0"/>
              <w:autoSpaceDN w:val="0"/>
              <w:adjustRightInd w:val="0"/>
              <w:spacing w:after="200" w:line="276" w:lineRule="auto"/>
              <w:rPr>
                <w:rFonts w:cstheme="minorHAnsi"/>
                <w:sz w:val="24"/>
                <w:szCs w:val="24"/>
              </w:rPr>
            </w:pPr>
            <w:r>
              <w:rPr>
                <w:rFonts w:cstheme="minorHAnsi"/>
                <w:sz w:val="24"/>
                <w:szCs w:val="24"/>
              </w:rPr>
              <w:t xml:space="preserve">Support/deliver academic 1:1 </w:t>
            </w:r>
            <w:proofErr w:type="gramStart"/>
            <w:r>
              <w:rPr>
                <w:rFonts w:cstheme="minorHAnsi"/>
                <w:sz w:val="24"/>
                <w:szCs w:val="24"/>
              </w:rPr>
              <w:t>interventions</w:t>
            </w:r>
            <w:proofErr w:type="gramEnd"/>
            <w:r>
              <w:rPr>
                <w:rFonts w:cstheme="minorHAnsi"/>
                <w:sz w:val="24"/>
                <w:szCs w:val="24"/>
              </w:rPr>
              <w:t xml:space="preserve"> if appropriate</w:t>
            </w:r>
          </w:p>
          <w:p w14:paraId="719F4CB0" w14:textId="0FFA42D4" w:rsidR="00597B7E" w:rsidRDefault="00E035CB" w:rsidP="00597B7E">
            <w:pPr>
              <w:pStyle w:val="ListParagraph"/>
              <w:numPr>
                <w:ilvl w:val="0"/>
                <w:numId w:val="25"/>
              </w:numPr>
              <w:autoSpaceDE w:val="0"/>
              <w:autoSpaceDN w:val="0"/>
              <w:adjustRightInd w:val="0"/>
              <w:spacing w:after="200" w:line="276" w:lineRule="auto"/>
              <w:rPr>
                <w:rFonts w:cstheme="minorHAnsi"/>
                <w:sz w:val="24"/>
                <w:szCs w:val="24"/>
              </w:rPr>
            </w:pPr>
            <w:r>
              <w:rPr>
                <w:rFonts w:cstheme="minorHAnsi"/>
                <w:sz w:val="24"/>
                <w:szCs w:val="24"/>
              </w:rPr>
              <w:t>Support learners academically and pastorally</w:t>
            </w:r>
          </w:p>
          <w:p w14:paraId="095676BC" w14:textId="20FFF760" w:rsidR="00C433F3" w:rsidRPr="00F824C2" w:rsidRDefault="00C433F3" w:rsidP="00597B7E">
            <w:pPr>
              <w:pStyle w:val="ListParagraph"/>
              <w:numPr>
                <w:ilvl w:val="0"/>
                <w:numId w:val="25"/>
              </w:numPr>
              <w:autoSpaceDE w:val="0"/>
              <w:autoSpaceDN w:val="0"/>
              <w:adjustRightInd w:val="0"/>
              <w:spacing w:after="200" w:line="276" w:lineRule="auto"/>
              <w:rPr>
                <w:rFonts w:cstheme="minorHAnsi"/>
                <w:sz w:val="24"/>
                <w:szCs w:val="24"/>
              </w:rPr>
            </w:pPr>
            <w:r>
              <w:rPr>
                <w:rFonts w:cstheme="minorHAnsi"/>
                <w:sz w:val="24"/>
                <w:szCs w:val="24"/>
              </w:rPr>
              <w:t>Maintaining a safe learning environment.</w:t>
            </w:r>
          </w:p>
          <w:p w14:paraId="62A27217" w14:textId="77777777" w:rsidR="0021017D" w:rsidRPr="00F824C2" w:rsidRDefault="0021017D" w:rsidP="00583547">
            <w:pPr>
              <w:pStyle w:val="ListParagraph"/>
              <w:ind w:left="0"/>
              <w:rPr>
                <w:rFonts w:cstheme="minorHAnsi"/>
                <w:sz w:val="24"/>
                <w:szCs w:val="24"/>
              </w:rPr>
            </w:pPr>
          </w:p>
        </w:tc>
      </w:tr>
      <w:tr w:rsidR="0021017D" w:rsidRPr="00F824C2" w14:paraId="4CE0DEDB" w14:textId="77777777" w:rsidTr="00187662">
        <w:tc>
          <w:tcPr>
            <w:tcW w:w="15055" w:type="dxa"/>
          </w:tcPr>
          <w:p w14:paraId="4AC39967" w14:textId="1F3D8C1D" w:rsidR="0021017D" w:rsidRPr="00F824C2" w:rsidRDefault="00597B7E" w:rsidP="00583547">
            <w:pPr>
              <w:pStyle w:val="ListParagraph"/>
              <w:numPr>
                <w:ilvl w:val="0"/>
                <w:numId w:val="2"/>
              </w:numPr>
              <w:rPr>
                <w:rFonts w:cstheme="minorHAnsi"/>
                <w:b/>
                <w:sz w:val="24"/>
                <w:szCs w:val="24"/>
              </w:rPr>
            </w:pPr>
            <w:r w:rsidRPr="00F824C2">
              <w:rPr>
                <w:rFonts w:cstheme="minorHAnsi"/>
                <w:b/>
                <w:sz w:val="24"/>
                <w:szCs w:val="24"/>
              </w:rPr>
              <w:lastRenderedPageBreak/>
              <w:t>Monitoring</w:t>
            </w:r>
          </w:p>
        </w:tc>
      </w:tr>
      <w:tr w:rsidR="0021017D" w:rsidRPr="00F824C2" w14:paraId="66FDA482" w14:textId="77777777" w:rsidTr="00187662">
        <w:tc>
          <w:tcPr>
            <w:tcW w:w="15055" w:type="dxa"/>
          </w:tcPr>
          <w:p w14:paraId="1F88140A" w14:textId="77777777" w:rsidR="00614EA7" w:rsidRPr="00F824C2" w:rsidRDefault="00614EA7" w:rsidP="00614EA7">
            <w:pPr>
              <w:rPr>
                <w:rFonts w:cstheme="minorHAnsi"/>
                <w:sz w:val="24"/>
                <w:szCs w:val="24"/>
              </w:rPr>
            </w:pPr>
            <w:r w:rsidRPr="00F824C2">
              <w:rPr>
                <w:rFonts w:cstheme="minorHAnsi"/>
                <w:sz w:val="24"/>
                <w:szCs w:val="24"/>
              </w:rPr>
              <w:t>Progress is both academic together with social, emotional and personal development.</w:t>
            </w:r>
          </w:p>
          <w:p w14:paraId="42757B88" w14:textId="77777777" w:rsidR="00614EA7" w:rsidRPr="00F824C2" w:rsidRDefault="00614EA7" w:rsidP="00614EA7">
            <w:pPr>
              <w:pStyle w:val="ListParagraph"/>
              <w:numPr>
                <w:ilvl w:val="0"/>
                <w:numId w:val="23"/>
              </w:numPr>
              <w:spacing w:after="200" w:line="276" w:lineRule="auto"/>
              <w:rPr>
                <w:rFonts w:cstheme="minorHAnsi"/>
                <w:sz w:val="24"/>
                <w:szCs w:val="24"/>
              </w:rPr>
            </w:pPr>
            <w:r w:rsidRPr="00F824C2">
              <w:rPr>
                <w:rFonts w:cstheme="minorHAnsi"/>
                <w:sz w:val="24"/>
                <w:szCs w:val="24"/>
              </w:rPr>
              <w:t xml:space="preserve">Each learner </w:t>
            </w:r>
            <w:proofErr w:type="gramStart"/>
            <w:r w:rsidRPr="00F824C2">
              <w:rPr>
                <w:rFonts w:cstheme="minorHAnsi"/>
                <w:sz w:val="24"/>
                <w:szCs w:val="24"/>
              </w:rPr>
              <w:t>have</w:t>
            </w:r>
            <w:proofErr w:type="gramEnd"/>
            <w:r w:rsidRPr="00F824C2">
              <w:rPr>
                <w:rFonts w:cstheme="minorHAnsi"/>
                <w:sz w:val="24"/>
                <w:szCs w:val="24"/>
              </w:rPr>
              <w:t xml:space="preserve"> individualised IDP targets based on the objectives outlined in their Statement/IDP/EHCP. These targets are SMART targets which are reviewed termly by key tutors, learners and their parents/carers during the timetabled IDP days </w:t>
            </w:r>
          </w:p>
          <w:p w14:paraId="3010D737" w14:textId="77777777" w:rsidR="00614EA7" w:rsidRPr="00F824C2" w:rsidRDefault="00614EA7" w:rsidP="00614EA7">
            <w:pPr>
              <w:pStyle w:val="ListParagraph"/>
              <w:numPr>
                <w:ilvl w:val="0"/>
                <w:numId w:val="23"/>
              </w:numPr>
              <w:spacing w:after="200" w:line="276" w:lineRule="auto"/>
              <w:rPr>
                <w:rFonts w:cstheme="minorHAnsi"/>
                <w:sz w:val="24"/>
                <w:szCs w:val="24"/>
              </w:rPr>
            </w:pPr>
            <w:r w:rsidRPr="00F824C2">
              <w:rPr>
                <w:rFonts w:cstheme="minorHAnsi"/>
                <w:sz w:val="24"/>
                <w:szCs w:val="24"/>
              </w:rPr>
              <w:t>At each progress and reporting point, academic progress is monitored and analysed, and new targets set where appropriate</w:t>
            </w:r>
          </w:p>
          <w:p w14:paraId="111D2569" w14:textId="77777777" w:rsidR="00614EA7" w:rsidRPr="00F824C2" w:rsidRDefault="00614EA7" w:rsidP="00614EA7">
            <w:pPr>
              <w:pStyle w:val="ListParagraph"/>
              <w:numPr>
                <w:ilvl w:val="0"/>
                <w:numId w:val="23"/>
              </w:numPr>
              <w:spacing w:after="200" w:line="276" w:lineRule="auto"/>
              <w:rPr>
                <w:rFonts w:cstheme="minorHAnsi"/>
                <w:sz w:val="24"/>
                <w:szCs w:val="24"/>
              </w:rPr>
            </w:pPr>
            <w:r w:rsidRPr="00F824C2">
              <w:rPr>
                <w:rFonts w:cstheme="minorHAnsi"/>
                <w:sz w:val="24"/>
                <w:szCs w:val="24"/>
              </w:rPr>
              <w:t>Academic assessments are updated termly</w:t>
            </w:r>
          </w:p>
          <w:p w14:paraId="2630EB1D" w14:textId="77777777" w:rsidR="00614EA7" w:rsidRPr="00F824C2" w:rsidRDefault="00614EA7" w:rsidP="00614EA7">
            <w:pPr>
              <w:pStyle w:val="ListParagraph"/>
              <w:numPr>
                <w:ilvl w:val="0"/>
                <w:numId w:val="23"/>
              </w:numPr>
              <w:autoSpaceDE w:val="0"/>
              <w:autoSpaceDN w:val="0"/>
              <w:adjustRightInd w:val="0"/>
              <w:spacing w:after="200" w:line="276" w:lineRule="auto"/>
              <w:rPr>
                <w:rFonts w:cstheme="minorHAnsi"/>
                <w:sz w:val="24"/>
                <w:szCs w:val="24"/>
              </w:rPr>
            </w:pPr>
            <w:r w:rsidRPr="00F824C2">
              <w:rPr>
                <w:rFonts w:cstheme="minorHAnsi"/>
                <w:sz w:val="24"/>
                <w:szCs w:val="24"/>
              </w:rPr>
              <w:t>Monitoring of learner work and engagement</w:t>
            </w:r>
          </w:p>
          <w:p w14:paraId="3DB87354" w14:textId="77777777" w:rsidR="00614EA7" w:rsidRPr="00F824C2" w:rsidRDefault="00614EA7" w:rsidP="00614EA7">
            <w:pPr>
              <w:pStyle w:val="ListParagraph"/>
              <w:numPr>
                <w:ilvl w:val="0"/>
                <w:numId w:val="23"/>
              </w:numPr>
              <w:autoSpaceDE w:val="0"/>
              <w:autoSpaceDN w:val="0"/>
              <w:adjustRightInd w:val="0"/>
              <w:spacing w:after="200" w:line="276" w:lineRule="auto"/>
              <w:rPr>
                <w:rFonts w:cstheme="minorHAnsi"/>
                <w:sz w:val="24"/>
                <w:szCs w:val="24"/>
              </w:rPr>
            </w:pPr>
            <w:r w:rsidRPr="00F824C2">
              <w:rPr>
                <w:rFonts w:cstheme="minorHAnsi"/>
                <w:sz w:val="24"/>
                <w:szCs w:val="24"/>
              </w:rPr>
              <w:t>Learning walks, lesson observations and work scrutiny</w:t>
            </w:r>
          </w:p>
          <w:p w14:paraId="45EB17D2" w14:textId="77777777" w:rsidR="0021017D" w:rsidRPr="00F824C2" w:rsidRDefault="0021017D" w:rsidP="00583547">
            <w:pPr>
              <w:pStyle w:val="ListParagraph"/>
              <w:ind w:left="0"/>
              <w:rPr>
                <w:rFonts w:cstheme="minorHAnsi"/>
                <w:sz w:val="24"/>
                <w:szCs w:val="24"/>
              </w:rPr>
            </w:pPr>
          </w:p>
        </w:tc>
      </w:tr>
      <w:tr w:rsidR="0021017D" w:rsidRPr="00F824C2" w14:paraId="42D0475C" w14:textId="77777777" w:rsidTr="00187662">
        <w:tc>
          <w:tcPr>
            <w:tcW w:w="15055" w:type="dxa"/>
          </w:tcPr>
          <w:p w14:paraId="2B9D0B89" w14:textId="0ABA68C4" w:rsidR="0021017D" w:rsidRPr="00F824C2" w:rsidRDefault="00B519E5" w:rsidP="00583547">
            <w:pPr>
              <w:pStyle w:val="ListParagraph"/>
              <w:numPr>
                <w:ilvl w:val="0"/>
                <w:numId w:val="2"/>
              </w:numPr>
              <w:rPr>
                <w:rFonts w:cstheme="minorHAnsi"/>
                <w:b/>
                <w:sz w:val="24"/>
                <w:szCs w:val="24"/>
              </w:rPr>
            </w:pPr>
            <w:r w:rsidRPr="00F824C2">
              <w:rPr>
                <w:rFonts w:cstheme="minorHAnsi"/>
                <w:b/>
                <w:sz w:val="24"/>
                <w:szCs w:val="24"/>
              </w:rPr>
              <w:t>Impact of the Curriculum</w:t>
            </w:r>
          </w:p>
        </w:tc>
      </w:tr>
      <w:tr w:rsidR="0021017D" w:rsidRPr="00F824C2" w14:paraId="08D76A52" w14:textId="77777777" w:rsidTr="00187662">
        <w:tc>
          <w:tcPr>
            <w:tcW w:w="15055" w:type="dxa"/>
          </w:tcPr>
          <w:p w14:paraId="735AE8FB" w14:textId="77777777" w:rsidR="00B519E5" w:rsidRPr="00F824C2" w:rsidRDefault="00B519E5" w:rsidP="00B519E5">
            <w:pPr>
              <w:rPr>
                <w:rFonts w:cstheme="minorHAnsi"/>
                <w:sz w:val="24"/>
                <w:szCs w:val="24"/>
              </w:rPr>
            </w:pPr>
            <w:r w:rsidRPr="00F824C2">
              <w:rPr>
                <w:rFonts w:cstheme="minorHAnsi"/>
                <w:sz w:val="24"/>
                <w:szCs w:val="24"/>
              </w:rPr>
              <w:t>At Talocher, we use several ways to regularly demonstrate and review the impact of our curriculum. This includes the following:</w:t>
            </w:r>
          </w:p>
          <w:p w14:paraId="01A8D1D5" w14:textId="77777777" w:rsidR="00B519E5" w:rsidRPr="00F824C2" w:rsidRDefault="00B519E5" w:rsidP="00B519E5">
            <w:pPr>
              <w:pStyle w:val="ListParagraph"/>
              <w:numPr>
                <w:ilvl w:val="0"/>
                <w:numId w:val="23"/>
              </w:numPr>
              <w:spacing w:after="200" w:line="276" w:lineRule="auto"/>
              <w:rPr>
                <w:rFonts w:cstheme="minorHAnsi"/>
                <w:sz w:val="24"/>
                <w:szCs w:val="24"/>
              </w:rPr>
            </w:pPr>
            <w:r w:rsidRPr="00F824C2">
              <w:rPr>
                <w:rFonts w:cstheme="minorHAnsi"/>
                <w:sz w:val="24"/>
                <w:szCs w:val="24"/>
              </w:rPr>
              <w:t>Termly assessment data and progress reports</w:t>
            </w:r>
          </w:p>
          <w:p w14:paraId="44869A8A" w14:textId="77777777" w:rsidR="00B519E5" w:rsidRPr="00F824C2" w:rsidRDefault="00B519E5" w:rsidP="00B519E5">
            <w:pPr>
              <w:pStyle w:val="ListParagraph"/>
              <w:numPr>
                <w:ilvl w:val="0"/>
                <w:numId w:val="23"/>
              </w:numPr>
              <w:spacing w:after="200" w:line="276" w:lineRule="auto"/>
              <w:rPr>
                <w:rFonts w:cstheme="minorHAnsi"/>
                <w:sz w:val="24"/>
                <w:szCs w:val="24"/>
              </w:rPr>
            </w:pPr>
            <w:r w:rsidRPr="00F824C2">
              <w:rPr>
                <w:rFonts w:cstheme="minorHAnsi"/>
                <w:sz w:val="24"/>
                <w:szCs w:val="24"/>
              </w:rPr>
              <w:t>Termly IEP days</w:t>
            </w:r>
          </w:p>
          <w:p w14:paraId="7AE388E1" w14:textId="77777777" w:rsidR="00B519E5" w:rsidRPr="00F824C2" w:rsidRDefault="00B519E5" w:rsidP="00B519E5">
            <w:pPr>
              <w:pStyle w:val="ListParagraph"/>
              <w:numPr>
                <w:ilvl w:val="0"/>
                <w:numId w:val="23"/>
              </w:numPr>
              <w:spacing w:after="200" w:line="276" w:lineRule="auto"/>
              <w:rPr>
                <w:rFonts w:cstheme="minorHAnsi"/>
                <w:sz w:val="24"/>
                <w:szCs w:val="24"/>
              </w:rPr>
            </w:pPr>
            <w:r w:rsidRPr="00F824C2">
              <w:rPr>
                <w:rFonts w:cstheme="minorHAnsi"/>
                <w:sz w:val="24"/>
                <w:szCs w:val="24"/>
              </w:rPr>
              <w:t>Annual Reviews</w:t>
            </w:r>
          </w:p>
          <w:p w14:paraId="060728DC" w14:textId="77777777" w:rsidR="00B519E5" w:rsidRPr="00F824C2" w:rsidRDefault="00B519E5" w:rsidP="00B519E5">
            <w:pPr>
              <w:pStyle w:val="ListParagraph"/>
              <w:numPr>
                <w:ilvl w:val="0"/>
                <w:numId w:val="23"/>
              </w:numPr>
              <w:spacing w:after="200" w:line="276" w:lineRule="auto"/>
              <w:rPr>
                <w:rFonts w:cstheme="minorHAnsi"/>
                <w:sz w:val="24"/>
                <w:szCs w:val="24"/>
              </w:rPr>
            </w:pPr>
            <w:r w:rsidRPr="00F824C2">
              <w:rPr>
                <w:rFonts w:cstheme="minorHAnsi"/>
                <w:sz w:val="24"/>
                <w:szCs w:val="24"/>
              </w:rPr>
              <w:t>Learner, Staff and Parent/Carers Voice</w:t>
            </w:r>
          </w:p>
          <w:p w14:paraId="5BB742FB" w14:textId="77777777" w:rsidR="00B519E5" w:rsidRPr="00F824C2" w:rsidRDefault="00B519E5" w:rsidP="00B519E5">
            <w:pPr>
              <w:pStyle w:val="ListParagraph"/>
              <w:numPr>
                <w:ilvl w:val="0"/>
                <w:numId w:val="23"/>
              </w:numPr>
              <w:spacing w:after="200" w:line="276" w:lineRule="auto"/>
              <w:rPr>
                <w:rFonts w:cstheme="minorHAnsi"/>
                <w:sz w:val="24"/>
                <w:szCs w:val="24"/>
              </w:rPr>
            </w:pPr>
            <w:r w:rsidRPr="00F824C2">
              <w:rPr>
                <w:rFonts w:cstheme="minorHAnsi"/>
                <w:sz w:val="24"/>
                <w:szCs w:val="24"/>
              </w:rPr>
              <w:t>Monitoring of learner work</w:t>
            </w:r>
          </w:p>
          <w:p w14:paraId="209186D4" w14:textId="77777777" w:rsidR="00B519E5" w:rsidRPr="00F824C2" w:rsidRDefault="00B519E5" w:rsidP="00B519E5">
            <w:pPr>
              <w:pStyle w:val="ListParagraph"/>
              <w:numPr>
                <w:ilvl w:val="0"/>
                <w:numId w:val="23"/>
              </w:numPr>
              <w:spacing w:after="200" w:line="276" w:lineRule="auto"/>
              <w:rPr>
                <w:rFonts w:cstheme="minorHAnsi"/>
                <w:sz w:val="24"/>
                <w:szCs w:val="24"/>
              </w:rPr>
            </w:pPr>
            <w:r w:rsidRPr="00F824C2">
              <w:rPr>
                <w:rFonts w:cstheme="minorHAnsi"/>
                <w:sz w:val="24"/>
                <w:szCs w:val="24"/>
              </w:rPr>
              <w:t>Internal and External progress checks, assessment and moderations.</w:t>
            </w:r>
          </w:p>
          <w:p w14:paraId="09EE3F39" w14:textId="77777777" w:rsidR="00B519E5" w:rsidRPr="00F824C2" w:rsidRDefault="00B519E5" w:rsidP="00B519E5">
            <w:pPr>
              <w:pStyle w:val="ListParagraph"/>
              <w:numPr>
                <w:ilvl w:val="0"/>
                <w:numId w:val="23"/>
              </w:numPr>
              <w:spacing w:after="200" w:line="276" w:lineRule="auto"/>
              <w:rPr>
                <w:rFonts w:cstheme="minorHAnsi"/>
                <w:sz w:val="24"/>
                <w:szCs w:val="24"/>
              </w:rPr>
            </w:pPr>
            <w:r w:rsidRPr="00F824C2">
              <w:rPr>
                <w:rFonts w:cstheme="minorHAnsi"/>
                <w:sz w:val="24"/>
                <w:szCs w:val="24"/>
              </w:rPr>
              <w:t>Learners moving on to positive leaver destinations. Our staff work closely with each learner to ensure a seamless transition, leveraging partnerships with colleges, Careers Wales, training providers, and specialist colleges. By offering a spectrum of opportunities tailored to the complex needs of our learners, we aim to facilitate their successful progression into further education, training, or employment.</w:t>
            </w:r>
          </w:p>
          <w:p w14:paraId="18762E35" w14:textId="77777777" w:rsidR="0021017D" w:rsidRPr="00F824C2" w:rsidRDefault="0021017D" w:rsidP="00583547">
            <w:pPr>
              <w:pStyle w:val="ListParagraph"/>
              <w:ind w:left="0"/>
              <w:rPr>
                <w:rFonts w:cstheme="minorHAnsi"/>
                <w:sz w:val="24"/>
                <w:szCs w:val="24"/>
              </w:rPr>
            </w:pPr>
          </w:p>
        </w:tc>
      </w:tr>
      <w:tr w:rsidR="00B519E5" w:rsidRPr="00F824C2" w14:paraId="29A7F0C5" w14:textId="77777777" w:rsidTr="00187662">
        <w:tc>
          <w:tcPr>
            <w:tcW w:w="15055" w:type="dxa"/>
          </w:tcPr>
          <w:p w14:paraId="5E66D28A" w14:textId="47D99A79" w:rsidR="00B519E5" w:rsidRPr="00F824C2" w:rsidRDefault="00426355" w:rsidP="00B519E5">
            <w:pPr>
              <w:pStyle w:val="ListParagraph"/>
              <w:numPr>
                <w:ilvl w:val="0"/>
                <w:numId w:val="2"/>
              </w:numPr>
              <w:rPr>
                <w:rFonts w:cstheme="minorHAnsi"/>
                <w:b/>
                <w:bCs/>
                <w:sz w:val="24"/>
                <w:szCs w:val="24"/>
              </w:rPr>
            </w:pPr>
            <w:r w:rsidRPr="00F824C2">
              <w:rPr>
                <w:rFonts w:cstheme="minorHAnsi"/>
                <w:b/>
                <w:bCs/>
                <w:sz w:val="24"/>
                <w:szCs w:val="24"/>
              </w:rPr>
              <w:t>Accreditation</w:t>
            </w:r>
          </w:p>
        </w:tc>
      </w:tr>
      <w:tr w:rsidR="00B519E5" w:rsidRPr="00F824C2" w14:paraId="4A3EA0CD" w14:textId="77777777" w:rsidTr="00187662">
        <w:tc>
          <w:tcPr>
            <w:tcW w:w="15055" w:type="dxa"/>
          </w:tcPr>
          <w:p w14:paraId="01703F72" w14:textId="73E3148F" w:rsidR="00B519E5" w:rsidRPr="00F824C2" w:rsidRDefault="00426355" w:rsidP="00383830">
            <w:pPr>
              <w:spacing w:after="200" w:line="276" w:lineRule="auto"/>
              <w:rPr>
                <w:rFonts w:cstheme="minorHAnsi"/>
                <w:sz w:val="24"/>
                <w:szCs w:val="24"/>
              </w:rPr>
            </w:pPr>
            <w:r w:rsidRPr="00F824C2">
              <w:rPr>
                <w:rFonts w:cstheme="minorHAnsi"/>
                <w:sz w:val="24"/>
                <w:szCs w:val="24"/>
              </w:rPr>
              <w:t>The curriculum is accredited through nationally recognised qualifications, and in the achievement of key skills and employability skills. All accreditation is at an appropriate level in each subject for the learners so that they leave with acknowledgement of their achievement.</w:t>
            </w:r>
          </w:p>
        </w:tc>
      </w:tr>
    </w:tbl>
    <w:tbl>
      <w:tblPr>
        <w:tblpPr w:leftFromText="181" w:rightFromText="181" w:vertAnchor="page" w:horzAnchor="margin" w:tblpY="5547"/>
        <w:tblOverlap w:val="neve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3"/>
        <w:gridCol w:w="5475"/>
        <w:gridCol w:w="5246"/>
      </w:tblGrid>
      <w:tr w:rsidR="00654BE3" w:rsidRPr="00F824C2" w14:paraId="05E7F039" w14:textId="77777777" w:rsidTr="00654BE3">
        <w:trPr>
          <w:trHeight w:val="198"/>
        </w:trPr>
        <w:tc>
          <w:tcPr>
            <w:tcW w:w="5000" w:type="pct"/>
            <w:gridSpan w:val="3"/>
          </w:tcPr>
          <w:p w14:paraId="56F4BC48" w14:textId="77777777" w:rsidR="00654BE3" w:rsidRPr="00F824C2" w:rsidRDefault="00654BE3" w:rsidP="00654BE3">
            <w:pPr>
              <w:pStyle w:val="BodyText"/>
              <w:jc w:val="center"/>
              <w:rPr>
                <w:rFonts w:asciiTheme="minorHAnsi" w:hAnsiTheme="minorHAnsi" w:cstheme="minorHAnsi"/>
                <w:b/>
              </w:rPr>
            </w:pPr>
            <w:r w:rsidRPr="00F824C2">
              <w:rPr>
                <w:rFonts w:asciiTheme="minorHAnsi" w:hAnsiTheme="minorHAnsi" w:cstheme="minorHAnsi"/>
                <w:b/>
              </w:rPr>
              <w:lastRenderedPageBreak/>
              <w:t>Talocher School in house accreditation offer</w:t>
            </w:r>
          </w:p>
        </w:tc>
      </w:tr>
      <w:tr w:rsidR="00654BE3" w:rsidRPr="00F824C2" w14:paraId="60D930F2" w14:textId="77777777" w:rsidTr="00654BE3">
        <w:trPr>
          <w:trHeight w:val="198"/>
        </w:trPr>
        <w:tc>
          <w:tcPr>
            <w:tcW w:w="1536" w:type="pct"/>
          </w:tcPr>
          <w:p w14:paraId="2DF77AEC" w14:textId="77777777" w:rsidR="00654BE3" w:rsidRPr="00654BE3" w:rsidRDefault="00654BE3" w:rsidP="00654BE3">
            <w:pPr>
              <w:pStyle w:val="BodyText"/>
              <w:jc w:val="left"/>
              <w:rPr>
                <w:rFonts w:asciiTheme="minorHAnsi" w:hAnsiTheme="minorHAnsi" w:cstheme="minorHAnsi"/>
                <w:b/>
                <w:sz w:val="20"/>
                <w:szCs w:val="20"/>
              </w:rPr>
            </w:pPr>
            <w:proofErr w:type="spellStart"/>
            <w:r w:rsidRPr="00654BE3">
              <w:rPr>
                <w:rFonts w:asciiTheme="minorHAnsi" w:hAnsiTheme="minorHAnsi" w:cstheme="minorHAnsi"/>
                <w:b/>
                <w:sz w:val="20"/>
                <w:szCs w:val="20"/>
              </w:rPr>
              <w:t>AoLE</w:t>
            </w:r>
            <w:proofErr w:type="spellEnd"/>
          </w:p>
        </w:tc>
        <w:tc>
          <w:tcPr>
            <w:tcW w:w="1769" w:type="pct"/>
          </w:tcPr>
          <w:p w14:paraId="0A337CC4" w14:textId="77777777" w:rsidR="00654BE3" w:rsidRPr="00654BE3" w:rsidRDefault="00654BE3" w:rsidP="00654BE3">
            <w:pPr>
              <w:pStyle w:val="BodyText"/>
              <w:jc w:val="left"/>
              <w:rPr>
                <w:rFonts w:asciiTheme="minorHAnsi" w:hAnsiTheme="minorHAnsi" w:cstheme="minorHAnsi"/>
                <w:b/>
                <w:sz w:val="20"/>
                <w:szCs w:val="20"/>
              </w:rPr>
            </w:pPr>
            <w:r w:rsidRPr="00654BE3">
              <w:rPr>
                <w:rFonts w:asciiTheme="minorHAnsi" w:hAnsiTheme="minorHAnsi" w:cstheme="minorHAnsi"/>
                <w:b/>
                <w:sz w:val="20"/>
                <w:szCs w:val="20"/>
              </w:rPr>
              <w:t>Level</w:t>
            </w:r>
          </w:p>
        </w:tc>
        <w:tc>
          <w:tcPr>
            <w:tcW w:w="1695" w:type="pct"/>
          </w:tcPr>
          <w:p w14:paraId="74461430" w14:textId="77777777" w:rsidR="00654BE3" w:rsidRPr="00654BE3" w:rsidRDefault="00654BE3" w:rsidP="00654BE3">
            <w:pPr>
              <w:pStyle w:val="BodyText"/>
              <w:jc w:val="left"/>
              <w:rPr>
                <w:rFonts w:asciiTheme="minorHAnsi" w:hAnsiTheme="minorHAnsi" w:cstheme="minorHAnsi"/>
                <w:b/>
                <w:sz w:val="20"/>
                <w:szCs w:val="20"/>
              </w:rPr>
            </w:pPr>
            <w:r w:rsidRPr="00654BE3">
              <w:rPr>
                <w:rFonts w:asciiTheme="minorHAnsi" w:hAnsiTheme="minorHAnsi" w:cstheme="minorHAnsi"/>
                <w:b/>
                <w:sz w:val="20"/>
                <w:szCs w:val="20"/>
              </w:rPr>
              <w:t>Board</w:t>
            </w:r>
          </w:p>
          <w:p w14:paraId="3F815CFD" w14:textId="77777777" w:rsidR="00654BE3" w:rsidRPr="00654BE3" w:rsidRDefault="00654BE3" w:rsidP="00654BE3">
            <w:pPr>
              <w:pStyle w:val="BodyText"/>
              <w:jc w:val="left"/>
              <w:rPr>
                <w:rFonts w:asciiTheme="minorHAnsi" w:hAnsiTheme="minorHAnsi" w:cstheme="minorHAnsi"/>
                <w:b/>
                <w:sz w:val="20"/>
                <w:szCs w:val="20"/>
              </w:rPr>
            </w:pPr>
          </w:p>
        </w:tc>
      </w:tr>
      <w:tr w:rsidR="00654BE3" w:rsidRPr="00F824C2" w14:paraId="17E39457" w14:textId="77777777" w:rsidTr="00654BE3">
        <w:trPr>
          <w:trHeight w:val="198"/>
        </w:trPr>
        <w:tc>
          <w:tcPr>
            <w:tcW w:w="1536" w:type="pct"/>
          </w:tcPr>
          <w:p w14:paraId="0737A85B"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Language, Literacy and Communication</w:t>
            </w:r>
          </w:p>
        </w:tc>
        <w:tc>
          <w:tcPr>
            <w:tcW w:w="1769" w:type="pct"/>
          </w:tcPr>
          <w:p w14:paraId="7D4268DF"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GCSE/ Entry Level</w:t>
            </w:r>
          </w:p>
        </w:tc>
        <w:tc>
          <w:tcPr>
            <w:tcW w:w="1695" w:type="pct"/>
          </w:tcPr>
          <w:p w14:paraId="77BE2D97"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WJEC – Entry Level English</w:t>
            </w:r>
          </w:p>
          <w:p w14:paraId="55E8005A" w14:textId="77777777" w:rsidR="00654BE3" w:rsidRPr="00654BE3" w:rsidRDefault="00654BE3" w:rsidP="00654BE3">
            <w:pPr>
              <w:pStyle w:val="BodyText"/>
              <w:jc w:val="left"/>
              <w:rPr>
                <w:rFonts w:asciiTheme="minorHAnsi" w:hAnsiTheme="minorHAnsi" w:cstheme="minorHAnsi"/>
                <w:sz w:val="20"/>
                <w:szCs w:val="20"/>
              </w:rPr>
            </w:pPr>
          </w:p>
          <w:p w14:paraId="40625855"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WJEC – GCSE English Language</w:t>
            </w:r>
          </w:p>
        </w:tc>
      </w:tr>
      <w:tr w:rsidR="00654BE3" w:rsidRPr="00F824C2" w14:paraId="27F42DB1" w14:textId="77777777" w:rsidTr="00654BE3">
        <w:trPr>
          <w:trHeight w:val="239"/>
        </w:trPr>
        <w:tc>
          <w:tcPr>
            <w:tcW w:w="1536" w:type="pct"/>
          </w:tcPr>
          <w:p w14:paraId="10BE90D2"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Maths and Numeracy</w:t>
            </w:r>
          </w:p>
        </w:tc>
        <w:tc>
          <w:tcPr>
            <w:tcW w:w="1769" w:type="pct"/>
          </w:tcPr>
          <w:p w14:paraId="79C67924"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GCSE/Entry Level</w:t>
            </w:r>
          </w:p>
        </w:tc>
        <w:tc>
          <w:tcPr>
            <w:tcW w:w="1695" w:type="pct"/>
          </w:tcPr>
          <w:p w14:paraId="4E224467"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AQA-Entry Level</w:t>
            </w:r>
          </w:p>
          <w:p w14:paraId="13A6F3AB"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 xml:space="preserve"> </w:t>
            </w:r>
          </w:p>
          <w:p w14:paraId="06DEAF35"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WJEC-Mathematics and GCSE Numeracy</w:t>
            </w:r>
          </w:p>
        </w:tc>
      </w:tr>
      <w:tr w:rsidR="00654BE3" w:rsidRPr="00F824C2" w14:paraId="29F3DBAA" w14:textId="77777777" w:rsidTr="00654BE3">
        <w:trPr>
          <w:trHeight w:val="198"/>
        </w:trPr>
        <w:tc>
          <w:tcPr>
            <w:tcW w:w="1536" w:type="pct"/>
          </w:tcPr>
          <w:p w14:paraId="5D89A3EF"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Science and Technology</w:t>
            </w:r>
          </w:p>
          <w:p w14:paraId="0462F05A" w14:textId="77777777" w:rsidR="00654BE3" w:rsidRPr="00654BE3" w:rsidRDefault="00654BE3" w:rsidP="00654BE3">
            <w:pPr>
              <w:pStyle w:val="BodyText"/>
              <w:jc w:val="left"/>
              <w:rPr>
                <w:rFonts w:asciiTheme="minorHAnsi" w:hAnsiTheme="minorHAnsi" w:cstheme="minorHAnsi"/>
                <w:sz w:val="20"/>
                <w:szCs w:val="20"/>
              </w:rPr>
            </w:pPr>
          </w:p>
        </w:tc>
        <w:tc>
          <w:tcPr>
            <w:tcW w:w="1769" w:type="pct"/>
          </w:tcPr>
          <w:p w14:paraId="62AB6F14"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 xml:space="preserve">GCSE/ Entry Level </w:t>
            </w:r>
          </w:p>
        </w:tc>
        <w:tc>
          <w:tcPr>
            <w:tcW w:w="1695" w:type="pct"/>
          </w:tcPr>
          <w:p w14:paraId="65D14FEB"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WJEC/ Pearson</w:t>
            </w:r>
          </w:p>
        </w:tc>
      </w:tr>
      <w:tr w:rsidR="00654BE3" w:rsidRPr="00F824C2" w14:paraId="487A01DD" w14:textId="77777777" w:rsidTr="00654BE3">
        <w:trPr>
          <w:trHeight w:val="198"/>
        </w:trPr>
        <w:tc>
          <w:tcPr>
            <w:tcW w:w="1536" w:type="pct"/>
          </w:tcPr>
          <w:p w14:paraId="0B3ED4D0"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Health and Well-being</w:t>
            </w:r>
          </w:p>
        </w:tc>
        <w:tc>
          <w:tcPr>
            <w:tcW w:w="1769" w:type="pct"/>
          </w:tcPr>
          <w:p w14:paraId="0476F10E"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BTEC Level 1/2 Home cooking skills</w:t>
            </w:r>
          </w:p>
          <w:p w14:paraId="620A501E"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Entry Pathways PE</w:t>
            </w:r>
          </w:p>
          <w:p w14:paraId="40B08B48"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GCSE PE</w:t>
            </w:r>
          </w:p>
        </w:tc>
        <w:tc>
          <w:tcPr>
            <w:tcW w:w="1695" w:type="pct"/>
          </w:tcPr>
          <w:p w14:paraId="4FDC10B6"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Pearson</w:t>
            </w:r>
          </w:p>
        </w:tc>
      </w:tr>
      <w:tr w:rsidR="00654BE3" w:rsidRPr="00F824C2" w14:paraId="67757D75" w14:textId="77777777" w:rsidTr="00654BE3">
        <w:trPr>
          <w:trHeight w:val="198"/>
        </w:trPr>
        <w:tc>
          <w:tcPr>
            <w:tcW w:w="1536" w:type="pct"/>
          </w:tcPr>
          <w:p w14:paraId="0BA65CC5"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Expressive Arts</w:t>
            </w:r>
          </w:p>
        </w:tc>
        <w:tc>
          <w:tcPr>
            <w:tcW w:w="1769" w:type="pct"/>
          </w:tcPr>
          <w:p w14:paraId="0841B11C"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GCSE/ Entry Level</w:t>
            </w:r>
          </w:p>
          <w:p w14:paraId="5B3433D8" w14:textId="77777777" w:rsidR="00654BE3" w:rsidRPr="00654BE3" w:rsidRDefault="00654BE3" w:rsidP="00654BE3">
            <w:pPr>
              <w:pStyle w:val="BodyText"/>
              <w:jc w:val="left"/>
              <w:rPr>
                <w:rFonts w:asciiTheme="minorHAnsi" w:hAnsiTheme="minorHAnsi" w:cstheme="minorHAnsi"/>
                <w:sz w:val="20"/>
                <w:szCs w:val="20"/>
              </w:rPr>
            </w:pPr>
          </w:p>
        </w:tc>
        <w:tc>
          <w:tcPr>
            <w:tcW w:w="1695" w:type="pct"/>
          </w:tcPr>
          <w:p w14:paraId="7CB5D9E7"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WJEC</w:t>
            </w:r>
          </w:p>
        </w:tc>
      </w:tr>
      <w:tr w:rsidR="00654BE3" w:rsidRPr="00F824C2" w14:paraId="49E92D21" w14:textId="77777777" w:rsidTr="00654BE3">
        <w:trPr>
          <w:trHeight w:val="205"/>
        </w:trPr>
        <w:tc>
          <w:tcPr>
            <w:tcW w:w="1536" w:type="pct"/>
          </w:tcPr>
          <w:p w14:paraId="215AEC2A"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Humanities</w:t>
            </w:r>
          </w:p>
        </w:tc>
        <w:tc>
          <w:tcPr>
            <w:tcW w:w="1769" w:type="pct"/>
          </w:tcPr>
          <w:p w14:paraId="3822C7FF"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 xml:space="preserve">Entry Pathways/GCSE/AQA </w:t>
            </w:r>
          </w:p>
        </w:tc>
        <w:tc>
          <w:tcPr>
            <w:tcW w:w="1695" w:type="pct"/>
          </w:tcPr>
          <w:p w14:paraId="295F5914"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WJEC</w:t>
            </w:r>
          </w:p>
        </w:tc>
      </w:tr>
      <w:tr w:rsidR="00654BE3" w:rsidRPr="00F824C2" w14:paraId="58854E7E" w14:textId="77777777" w:rsidTr="00654BE3">
        <w:trPr>
          <w:trHeight w:val="198"/>
        </w:trPr>
        <w:tc>
          <w:tcPr>
            <w:tcW w:w="5000" w:type="pct"/>
            <w:gridSpan w:val="3"/>
          </w:tcPr>
          <w:p w14:paraId="1175352A" w14:textId="77777777" w:rsidR="00654BE3" w:rsidRPr="00654BE3" w:rsidRDefault="00654BE3" w:rsidP="00654BE3">
            <w:pPr>
              <w:pStyle w:val="BodyText"/>
              <w:jc w:val="left"/>
              <w:rPr>
                <w:rFonts w:asciiTheme="minorHAnsi" w:hAnsiTheme="minorHAnsi" w:cstheme="minorHAnsi"/>
                <w:b/>
                <w:sz w:val="20"/>
                <w:szCs w:val="20"/>
              </w:rPr>
            </w:pPr>
            <w:r w:rsidRPr="00654BE3">
              <w:rPr>
                <w:rFonts w:asciiTheme="minorHAnsi" w:hAnsiTheme="minorHAnsi" w:cstheme="minorHAnsi"/>
                <w:b/>
                <w:sz w:val="20"/>
                <w:szCs w:val="20"/>
              </w:rPr>
              <w:t>Talocher School in house accreditation offer</w:t>
            </w:r>
          </w:p>
        </w:tc>
      </w:tr>
      <w:tr w:rsidR="00654BE3" w:rsidRPr="00F824C2" w14:paraId="6FFF829E" w14:textId="77777777" w:rsidTr="00654BE3">
        <w:trPr>
          <w:trHeight w:val="198"/>
        </w:trPr>
        <w:tc>
          <w:tcPr>
            <w:tcW w:w="1536" w:type="pct"/>
          </w:tcPr>
          <w:p w14:paraId="0D21277F" w14:textId="77777777" w:rsidR="00654BE3" w:rsidRPr="00654BE3" w:rsidRDefault="00654BE3" w:rsidP="00654BE3">
            <w:pPr>
              <w:pStyle w:val="BodyText"/>
              <w:jc w:val="left"/>
              <w:rPr>
                <w:rFonts w:asciiTheme="minorHAnsi" w:hAnsiTheme="minorHAnsi" w:cstheme="minorHAnsi"/>
                <w:b/>
                <w:sz w:val="20"/>
                <w:szCs w:val="20"/>
              </w:rPr>
            </w:pPr>
            <w:proofErr w:type="spellStart"/>
            <w:r w:rsidRPr="00654BE3">
              <w:rPr>
                <w:rFonts w:asciiTheme="minorHAnsi" w:hAnsiTheme="minorHAnsi" w:cstheme="minorHAnsi"/>
                <w:b/>
                <w:sz w:val="20"/>
                <w:szCs w:val="20"/>
              </w:rPr>
              <w:t>AoLE</w:t>
            </w:r>
            <w:proofErr w:type="spellEnd"/>
          </w:p>
        </w:tc>
        <w:tc>
          <w:tcPr>
            <w:tcW w:w="1769" w:type="pct"/>
          </w:tcPr>
          <w:p w14:paraId="4BF4DFF2" w14:textId="77777777" w:rsidR="00654BE3" w:rsidRPr="00654BE3" w:rsidRDefault="00654BE3" w:rsidP="00654BE3">
            <w:pPr>
              <w:pStyle w:val="BodyText"/>
              <w:jc w:val="left"/>
              <w:rPr>
                <w:rFonts w:asciiTheme="minorHAnsi" w:hAnsiTheme="minorHAnsi" w:cstheme="minorHAnsi"/>
                <w:b/>
                <w:sz w:val="20"/>
                <w:szCs w:val="20"/>
              </w:rPr>
            </w:pPr>
            <w:r w:rsidRPr="00654BE3">
              <w:rPr>
                <w:rFonts w:asciiTheme="minorHAnsi" w:hAnsiTheme="minorHAnsi" w:cstheme="minorHAnsi"/>
                <w:b/>
                <w:sz w:val="20"/>
                <w:szCs w:val="20"/>
              </w:rPr>
              <w:t>Level</w:t>
            </w:r>
          </w:p>
        </w:tc>
        <w:tc>
          <w:tcPr>
            <w:tcW w:w="1695" w:type="pct"/>
          </w:tcPr>
          <w:p w14:paraId="0C401238" w14:textId="77777777" w:rsidR="00654BE3" w:rsidRPr="00654BE3" w:rsidRDefault="00654BE3" w:rsidP="00654BE3">
            <w:pPr>
              <w:pStyle w:val="BodyText"/>
              <w:jc w:val="left"/>
              <w:rPr>
                <w:rFonts w:asciiTheme="minorHAnsi" w:hAnsiTheme="minorHAnsi" w:cstheme="minorHAnsi"/>
                <w:b/>
                <w:sz w:val="20"/>
                <w:szCs w:val="20"/>
              </w:rPr>
            </w:pPr>
            <w:r w:rsidRPr="00654BE3">
              <w:rPr>
                <w:rFonts w:asciiTheme="minorHAnsi" w:hAnsiTheme="minorHAnsi" w:cstheme="minorHAnsi"/>
                <w:b/>
                <w:sz w:val="20"/>
                <w:szCs w:val="20"/>
              </w:rPr>
              <w:t>Board</w:t>
            </w:r>
          </w:p>
          <w:p w14:paraId="1107B6E1" w14:textId="77777777" w:rsidR="00654BE3" w:rsidRPr="00654BE3" w:rsidRDefault="00654BE3" w:rsidP="00654BE3">
            <w:pPr>
              <w:pStyle w:val="BodyText"/>
              <w:jc w:val="left"/>
              <w:rPr>
                <w:rFonts w:asciiTheme="minorHAnsi" w:hAnsiTheme="minorHAnsi" w:cstheme="minorHAnsi"/>
                <w:b/>
                <w:sz w:val="20"/>
                <w:szCs w:val="20"/>
              </w:rPr>
            </w:pPr>
          </w:p>
        </w:tc>
      </w:tr>
      <w:tr w:rsidR="00654BE3" w:rsidRPr="00F824C2" w14:paraId="7383938A" w14:textId="77777777" w:rsidTr="00654BE3">
        <w:trPr>
          <w:trHeight w:val="198"/>
        </w:trPr>
        <w:tc>
          <w:tcPr>
            <w:tcW w:w="1536" w:type="pct"/>
          </w:tcPr>
          <w:p w14:paraId="3842E009"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Language, Literacy and Communication</w:t>
            </w:r>
          </w:p>
        </w:tc>
        <w:tc>
          <w:tcPr>
            <w:tcW w:w="1769" w:type="pct"/>
          </w:tcPr>
          <w:p w14:paraId="78997DD3"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GCSE/ Entry Level</w:t>
            </w:r>
          </w:p>
        </w:tc>
        <w:tc>
          <w:tcPr>
            <w:tcW w:w="1695" w:type="pct"/>
          </w:tcPr>
          <w:p w14:paraId="337D0F93"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WJEC – Entry Level English</w:t>
            </w:r>
          </w:p>
          <w:p w14:paraId="5FCB410F" w14:textId="77777777" w:rsidR="00654BE3" w:rsidRPr="00654BE3" w:rsidRDefault="00654BE3" w:rsidP="00654BE3">
            <w:pPr>
              <w:pStyle w:val="BodyText"/>
              <w:jc w:val="left"/>
              <w:rPr>
                <w:rFonts w:asciiTheme="minorHAnsi" w:hAnsiTheme="minorHAnsi" w:cstheme="minorHAnsi"/>
                <w:sz w:val="20"/>
                <w:szCs w:val="20"/>
              </w:rPr>
            </w:pPr>
          </w:p>
          <w:p w14:paraId="138BC14E"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WJEC – GCSE English Language</w:t>
            </w:r>
          </w:p>
        </w:tc>
      </w:tr>
      <w:tr w:rsidR="00654BE3" w:rsidRPr="00F824C2" w14:paraId="0736F6D4" w14:textId="77777777" w:rsidTr="00654BE3">
        <w:trPr>
          <w:trHeight w:val="239"/>
        </w:trPr>
        <w:tc>
          <w:tcPr>
            <w:tcW w:w="1536" w:type="pct"/>
          </w:tcPr>
          <w:p w14:paraId="19C01CE8"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Maths and Numeracy</w:t>
            </w:r>
          </w:p>
        </w:tc>
        <w:tc>
          <w:tcPr>
            <w:tcW w:w="1769" w:type="pct"/>
          </w:tcPr>
          <w:p w14:paraId="7A21A8D9"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GCSE/Entry Level</w:t>
            </w:r>
          </w:p>
        </w:tc>
        <w:tc>
          <w:tcPr>
            <w:tcW w:w="1695" w:type="pct"/>
          </w:tcPr>
          <w:p w14:paraId="7857925A"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AQA-Entry Level</w:t>
            </w:r>
          </w:p>
          <w:p w14:paraId="52967AE9"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 xml:space="preserve"> </w:t>
            </w:r>
          </w:p>
          <w:p w14:paraId="71F60BFE"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WJEC-Mathematics and GCSE Numeracy</w:t>
            </w:r>
          </w:p>
        </w:tc>
      </w:tr>
      <w:tr w:rsidR="00654BE3" w:rsidRPr="00F824C2" w14:paraId="7B749377" w14:textId="77777777" w:rsidTr="00654BE3">
        <w:trPr>
          <w:trHeight w:val="198"/>
        </w:trPr>
        <w:tc>
          <w:tcPr>
            <w:tcW w:w="1536" w:type="pct"/>
          </w:tcPr>
          <w:p w14:paraId="62A7D7B0"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Science and Technology</w:t>
            </w:r>
          </w:p>
          <w:p w14:paraId="5C0A6F60" w14:textId="77777777" w:rsidR="00654BE3" w:rsidRPr="00654BE3" w:rsidRDefault="00654BE3" w:rsidP="00654BE3">
            <w:pPr>
              <w:pStyle w:val="BodyText"/>
              <w:jc w:val="left"/>
              <w:rPr>
                <w:rFonts w:asciiTheme="minorHAnsi" w:hAnsiTheme="minorHAnsi" w:cstheme="minorHAnsi"/>
                <w:sz w:val="20"/>
                <w:szCs w:val="20"/>
              </w:rPr>
            </w:pPr>
          </w:p>
        </w:tc>
        <w:tc>
          <w:tcPr>
            <w:tcW w:w="1769" w:type="pct"/>
          </w:tcPr>
          <w:p w14:paraId="175F9A0F"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 xml:space="preserve">GCSE/ Entry Level </w:t>
            </w:r>
          </w:p>
        </w:tc>
        <w:tc>
          <w:tcPr>
            <w:tcW w:w="1695" w:type="pct"/>
          </w:tcPr>
          <w:p w14:paraId="49A5DF4E"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WJEC/ Pearson</w:t>
            </w:r>
          </w:p>
        </w:tc>
      </w:tr>
      <w:tr w:rsidR="00654BE3" w:rsidRPr="00F824C2" w14:paraId="115B1D5B" w14:textId="77777777" w:rsidTr="00654BE3">
        <w:trPr>
          <w:trHeight w:val="198"/>
        </w:trPr>
        <w:tc>
          <w:tcPr>
            <w:tcW w:w="1536" w:type="pct"/>
          </w:tcPr>
          <w:p w14:paraId="424A3E28"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Health and Well-being</w:t>
            </w:r>
          </w:p>
        </w:tc>
        <w:tc>
          <w:tcPr>
            <w:tcW w:w="1769" w:type="pct"/>
          </w:tcPr>
          <w:p w14:paraId="353F5D2C"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BTEC Level 1/2 Home cooking skills</w:t>
            </w:r>
          </w:p>
          <w:p w14:paraId="5AE63640"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Entry Pathways PE</w:t>
            </w:r>
          </w:p>
          <w:p w14:paraId="4CBC2A36"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GCSE PE</w:t>
            </w:r>
          </w:p>
        </w:tc>
        <w:tc>
          <w:tcPr>
            <w:tcW w:w="1695" w:type="pct"/>
          </w:tcPr>
          <w:p w14:paraId="69AC4836"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Pearson</w:t>
            </w:r>
          </w:p>
        </w:tc>
      </w:tr>
      <w:tr w:rsidR="00654BE3" w:rsidRPr="00F824C2" w14:paraId="7AF67358" w14:textId="77777777" w:rsidTr="00654BE3">
        <w:trPr>
          <w:trHeight w:val="198"/>
        </w:trPr>
        <w:tc>
          <w:tcPr>
            <w:tcW w:w="1536" w:type="pct"/>
          </w:tcPr>
          <w:p w14:paraId="6F81E873"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Expressive Arts</w:t>
            </w:r>
          </w:p>
        </w:tc>
        <w:tc>
          <w:tcPr>
            <w:tcW w:w="1769" w:type="pct"/>
          </w:tcPr>
          <w:p w14:paraId="65BF6D0D"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GCSE/ Entry Level</w:t>
            </w:r>
          </w:p>
          <w:p w14:paraId="7BC76D80" w14:textId="77777777" w:rsidR="00654BE3" w:rsidRPr="00654BE3" w:rsidRDefault="00654BE3" w:rsidP="00654BE3">
            <w:pPr>
              <w:pStyle w:val="BodyText"/>
              <w:jc w:val="left"/>
              <w:rPr>
                <w:rFonts w:asciiTheme="minorHAnsi" w:hAnsiTheme="minorHAnsi" w:cstheme="minorHAnsi"/>
                <w:sz w:val="20"/>
                <w:szCs w:val="20"/>
              </w:rPr>
            </w:pPr>
          </w:p>
        </w:tc>
        <w:tc>
          <w:tcPr>
            <w:tcW w:w="1695" w:type="pct"/>
          </w:tcPr>
          <w:p w14:paraId="2CC0C947"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WJEC</w:t>
            </w:r>
          </w:p>
        </w:tc>
      </w:tr>
      <w:tr w:rsidR="00654BE3" w:rsidRPr="00F824C2" w14:paraId="1BC55777" w14:textId="77777777" w:rsidTr="00654BE3">
        <w:trPr>
          <w:trHeight w:val="205"/>
        </w:trPr>
        <w:tc>
          <w:tcPr>
            <w:tcW w:w="1536" w:type="pct"/>
          </w:tcPr>
          <w:p w14:paraId="5BB3ECE8"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Humanities</w:t>
            </w:r>
          </w:p>
        </w:tc>
        <w:tc>
          <w:tcPr>
            <w:tcW w:w="1769" w:type="pct"/>
          </w:tcPr>
          <w:p w14:paraId="20945687"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 xml:space="preserve">Entry Pathways/GCSE/AQA </w:t>
            </w:r>
          </w:p>
        </w:tc>
        <w:tc>
          <w:tcPr>
            <w:tcW w:w="1695" w:type="pct"/>
          </w:tcPr>
          <w:p w14:paraId="75C82F23" w14:textId="77777777" w:rsidR="00654BE3" w:rsidRPr="00654BE3" w:rsidRDefault="00654BE3" w:rsidP="00654BE3">
            <w:pPr>
              <w:pStyle w:val="BodyText"/>
              <w:jc w:val="left"/>
              <w:rPr>
                <w:rFonts w:asciiTheme="minorHAnsi" w:hAnsiTheme="minorHAnsi" w:cstheme="minorHAnsi"/>
                <w:sz w:val="20"/>
                <w:szCs w:val="20"/>
              </w:rPr>
            </w:pPr>
            <w:r w:rsidRPr="00654BE3">
              <w:rPr>
                <w:rFonts w:asciiTheme="minorHAnsi" w:hAnsiTheme="minorHAnsi" w:cstheme="minorHAnsi"/>
                <w:sz w:val="20"/>
                <w:szCs w:val="20"/>
              </w:rPr>
              <w:t>WJEC</w:t>
            </w:r>
          </w:p>
        </w:tc>
      </w:tr>
    </w:tbl>
    <w:p w14:paraId="4B166EB5" w14:textId="77777777" w:rsidR="00847CED" w:rsidRPr="00F824C2" w:rsidRDefault="00847CED" w:rsidP="00847CED">
      <w:pPr>
        <w:pStyle w:val="ListParagraph"/>
        <w:rPr>
          <w:rFonts w:cstheme="minorHAnsi"/>
          <w:b/>
          <w:sz w:val="24"/>
          <w:szCs w:val="24"/>
        </w:rPr>
      </w:pPr>
    </w:p>
    <w:p w14:paraId="36A1E1F5" w14:textId="77777777" w:rsidR="000B61CD" w:rsidRPr="00F824C2" w:rsidRDefault="000B61CD">
      <w:pPr>
        <w:rPr>
          <w:rFonts w:cstheme="minorHAnsi"/>
          <w:b/>
          <w:sz w:val="24"/>
          <w:szCs w:val="24"/>
        </w:rPr>
      </w:pPr>
      <w:r w:rsidRPr="00F824C2">
        <w:rPr>
          <w:rFonts w:cstheme="minorHAnsi"/>
          <w:b/>
          <w:sz w:val="24"/>
          <w:szCs w:val="24"/>
        </w:rPr>
        <w:br w:type="page"/>
      </w:r>
    </w:p>
    <w:p w14:paraId="7B66436D" w14:textId="77777777" w:rsidR="00847CED" w:rsidRPr="00F824C2" w:rsidRDefault="00847CED">
      <w:pPr>
        <w:rPr>
          <w:rFonts w:cstheme="minorHAnsi"/>
          <w:sz w:val="24"/>
          <w:szCs w:val="24"/>
        </w:rPr>
      </w:pPr>
    </w:p>
    <w:tbl>
      <w:tblPr>
        <w:tblStyle w:val="TableGrid"/>
        <w:tblW w:w="0" w:type="auto"/>
        <w:tblLook w:val="04A0" w:firstRow="1" w:lastRow="0" w:firstColumn="1" w:lastColumn="0" w:noHBand="0" w:noVBand="1"/>
      </w:tblPr>
      <w:tblGrid>
        <w:gridCol w:w="4137"/>
        <w:gridCol w:w="395"/>
        <w:gridCol w:w="4143"/>
        <w:gridCol w:w="341"/>
      </w:tblGrid>
      <w:tr w:rsidR="00847CED" w:rsidRPr="00F824C2" w14:paraId="2C8CA4BE" w14:textId="77777777" w:rsidTr="003F7118">
        <w:tc>
          <w:tcPr>
            <w:tcW w:w="9016" w:type="dxa"/>
            <w:gridSpan w:val="4"/>
            <w:shd w:val="clear" w:color="auto" w:fill="C6D9F1" w:themeFill="text2" w:themeFillTint="33"/>
          </w:tcPr>
          <w:p w14:paraId="1D359B1F" w14:textId="15BDD9D0" w:rsidR="00847CED" w:rsidRPr="00F824C2" w:rsidRDefault="00847CED">
            <w:pPr>
              <w:rPr>
                <w:rFonts w:cstheme="minorHAnsi"/>
                <w:b/>
                <w:sz w:val="24"/>
                <w:szCs w:val="24"/>
              </w:rPr>
            </w:pPr>
            <w:r w:rsidRPr="00F824C2">
              <w:rPr>
                <w:rFonts w:cstheme="minorHAnsi"/>
                <w:b/>
                <w:sz w:val="24"/>
                <w:szCs w:val="24"/>
              </w:rPr>
              <w:t>Contents Checklist (Local S</w:t>
            </w:r>
            <w:r w:rsidR="00CA15C8" w:rsidRPr="00F824C2">
              <w:rPr>
                <w:rFonts w:cstheme="minorHAnsi"/>
                <w:b/>
                <w:sz w:val="24"/>
                <w:szCs w:val="24"/>
              </w:rPr>
              <w:t>ervice</w:t>
            </w:r>
            <w:r w:rsidRPr="00F824C2">
              <w:rPr>
                <w:rFonts w:cstheme="minorHAnsi"/>
                <w:b/>
                <w:sz w:val="24"/>
                <w:szCs w:val="24"/>
              </w:rPr>
              <w:t>s may add additional items – this is a core list)</w:t>
            </w:r>
          </w:p>
        </w:tc>
      </w:tr>
      <w:tr w:rsidR="00784DBC" w:rsidRPr="00F824C2" w14:paraId="163D96B9" w14:textId="77777777" w:rsidTr="003F7118">
        <w:tc>
          <w:tcPr>
            <w:tcW w:w="4137" w:type="dxa"/>
          </w:tcPr>
          <w:p w14:paraId="2A98D482" w14:textId="3A127D29" w:rsidR="00F21E60" w:rsidRPr="00F824C2" w:rsidRDefault="003863AB">
            <w:pPr>
              <w:rPr>
                <w:rFonts w:cstheme="minorHAnsi"/>
                <w:bCs/>
                <w:sz w:val="24"/>
                <w:szCs w:val="24"/>
              </w:rPr>
            </w:pPr>
            <w:r w:rsidRPr="00F824C2">
              <w:rPr>
                <w:rFonts w:cstheme="minorHAnsi"/>
                <w:bCs/>
                <w:sz w:val="24"/>
                <w:szCs w:val="24"/>
              </w:rPr>
              <w:t>Rationale underpinning the curriculum</w:t>
            </w:r>
            <w:r w:rsidR="008B35B0" w:rsidRPr="00F824C2">
              <w:rPr>
                <w:rFonts w:cstheme="minorHAnsi"/>
                <w:bCs/>
                <w:sz w:val="24"/>
                <w:szCs w:val="24"/>
              </w:rPr>
              <w:t xml:space="preserve"> – </w:t>
            </w:r>
            <w:r w:rsidR="004B3015" w:rsidRPr="00F824C2">
              <w:rPr>
                <w:rFonts w:cstheme="minorHAnsi"/>
                <w:bCs/>
                <w:sz w:val="24"/>
                <w:szCs w:val="24"/>
              </w:rPr>
              <w:t>design</w:t>
            </w:r>
            <w:r w:rsidR="008B35B0" w:rsidRPr="00F824C2">
              <w:rPr>
                <w:rFonts w:cstheme="minorHAnsi"/>
                <w:bCs/>
                <w:sz w:val="24"/>
                <w:szCs w:val="24"/>
              </w:rPr>
              <w:t xml:space="preserve">, </w:t>
            </w:r>
            <w:r w:rsidR="003C4263" w:rsidRPr="00F824C2">
              <w:rPr>
                <w:rFonts w:cstheme="minorHAnsi"/>
                <w:bCs/>
                <w:sz w:val="24"/>
                <w:szCs w:val="24"/>
              </w:rPr>
              <w:t>delivery and i</w:t>
            </w:r>
            <w:r w:rsidR="008B35B0" w:rsidRPr="00F824C2">
              <w:rPr>
                <w:rFonts w:cstheme="minorHAnsi"/>
                <w:bCs/>
                <w:sz w:val="24"/>
                <w:szCs w:val="24"/>
              </w:rPr>
              <w:t>mpact</w:t>
            </w:r>
          </w:p>
        </w:tc>
        <w:tc>
          <w:tcPr>
            <w:tcW w:w="395" w:type="dxa"/>
          </w:tcPr>
          <w:p w14:paraId="441D3DA4" w14:textId="435BBE9D" w:rsidR="00847CED" w:rsidRPr="00F824C2" w:rsidRDefault="00F824C2">
            <w:pPr>
              <w:rPr>
                <w:rFonts w:cstheme="minorHAnsi"/>
                <w:bCs/>
                <w:sz w:val="24"/>
                <w:szCs w:val="24"/>
              </w:rPr>
            </w:pPr>
            <w:r>
              <w:rPr>
                <w:rFonts w:cstheme="minorHAnsi"/>
                <w:bCs/>
                <w:sz w:val="24"/>
                <w:szCs w:val="24"/>
              </w:rPr>
              <w:t>Y</w:t>
            </w:r>
          </w:p>
        </w:tc>
        <w:tc>
          <w:tcPr>
            <w:tcW w:w="4143" w:type="dxa"/>
          </w:tcPr>
          <w:p w14:paraId="30D2A22F" w14:textId="511E679E" w:rsidR="002E7BC7" w:rsidRPr="00F824C2" w:rsidRDefault="002E7BC7" w:rsidP="00FE1B0D">
            <w:pPr>
              <w:rPr>
                <w:rFonts w:cstheme="minorHAnsi"/>
                <w:bCs/>
                <w:sz w:val="24"/>
                <w:szCs w:val="24"/>
              </w:rPr>
            </w:pPr>
          </w:p>
        </w:tc>
        <w:tc>
          <w:tcPr>
            <w:tcW w:w="341" w:type="dxa"/>
          </w:tcPr>
          <w:p w14:paraId="1BA4A43E" w14:textId="77777777" w:rsidR="00847CED" w:rsidRPr="00F824C2" w:rsidRDefault="00847CED">
            <w:pPr>
              <w:rPr>
                <w:rFonts w:cstheme="minorHAnsi"/>
                <w:bCs/>
                <w:sz w:val="24"/>
                <w:szCs w:val="24"/>
              </w:rPr>
            </w:pPr>
          </w:p>
        </w:tc>
      </w:tr>
      <w:tr w:rsidR="003F7118" w:rsidRPr="00F824C2" w14:paraId="27C1867C" w14:textId="77777777" w:rsidTr="003F7118">
        <w:tc>
          <w:tcPr>
            <w:tcW w:w="4137" w:type="dxa"/>
          </w:tcPr>
          <w:p w14:paraId="7C7B7749" w14:textId="2D390B65" w:rsidR="003F7118" w:rsidRPr="00F824C2" w:rsidRDefault="003F7118">
            <w:pPr>
              <w:rPr>
                <w:rFonts w:cstheme="minorHAnsi"/>
                <w:bCs/>
                <w:sz w:val="24"/>
                <w:szCs w:val="24"/>
              </w:rPr>
            </w:pPr>
            <w:r w:rsidRPr="00F824C2">
              <w:rPr>
                <w:rFonts w:cstheme="minorHAnsi"/>
                <w:bCs/>
                <w:sz w:val="24"/>
                <w:szCs w:val="24"/>
              </w:rPr>
              <w:t>Reference the ISS</w:t>
            </w:r>
          </w:p>
        </w:tc>
        <w:tc>
          <w:tcPr>
            <w:tcW w:w="395" w:type="dxa"/>
          </w:tcPr>
          <w:p w14:paraId="279C2B20" w14:textId="31AC6740" w:rsidR="003F7118" w:rsidRPr="00F824C2" w:rsidRDefault="00F824C2">
            <w:pPr>
              <w:rPr>
                <w:rFonts w:cstheme="minorHAnsi"/>
                <w:bCs/>
                <w:sz w:val="24"/>
                <w:szCs w:val="24"/>
              </w:rPr>
            </w:pPr>
            <w:r>
              <w:rPr>
                <w:rFonts w:cstheme="minorHAnsi"/>
                <w:bCs/>
                <w:sz w:val="24"/>
                <w:szCs w:val="24"/>
              </w:rPr>
              <w:t>Y</w:t>
            </w:r>
          </w:p>
        </w:tc>
        <w:tc>
          <w:tcPr>
            <w:tcW w:w="4143" w:type="dxa"/>
          </w:tcPr>
          <w:p w14:paraId="2D2F2AFD" w14:textId="741E9CA9" w:rsidR="003F7118" w:rsidRPr="00F824C2" w:rsidRDefault="003F7118" w:rsidP="00FE1B0D">
            <w:pPr>
              <w:rPr>
                <w:rFonts w:cstheme="minorHAnsi"/>
                <w:bCs/>
                <w:sz w:val="24"/>
                <w:szCs w:val="24"/>
              </w:rPr>
            </w:pPr>
          </w:p>
        </w:tc>
        <w:tc>
          <w:tcPr>
            <w:tcW w:w="341" w:type="dxa"/>
          </w:tcPr>
          <w:p w14:paraId="059106E1" w14:textId="77777777" w:rsidR="003F7118" w:rsidRPr="00F824C2" w:rsidRDefault="003F7118">
            <w:pPr>
              <w:rPr>
                <w:rFonts w:cstheme="minorHAnsi"/>
                <w:bCs/>
                <w:sz w:val="24"/>
                <w:szCs w:val="24"/>
              </w:rPr>
            </w:pPr>
          </w:p>
        </w:tc>
      </w:tr>
      <w:tr w:rsidR="003F7118" w:rsidRPr="00F824C2" w14:paraId="531A4082" w14:textId="77777777" w:rsidTr="003F7118">
        <w:tc>
          <w:tcPr>
            <w:tcW w:w="4137" w:type="dxa"/>
          </w:tcPr>
          <w:p w14:paraId="71B23BC7" w14:textId="5316E84C" w:rsidR="003F7118" w:rsidRPr="00F824C2" w:rsidRDefault="003F7118">
            <w:pPr>
              <w:rPr>
                <w:rFonts w:cstheme="minorHAnsi"/>
                <w:bCs/>
                <w:sz w:val="24"/>
                <w:szCs w:val="24"/>
              </w:rPr>
            </w:pPr>
            <w:r w:rsidRPr="00F824C2">
              <w:rPr>
                <w:rFonts w:cstheme="minorHAnsi"/>
                <w:bCs/>
                <w:sz w:val="24"/>
                <w:szCs w:val="24"/>
              </w:rPr>
              <w:t>Purpose and Scope, Aims and Vision of the curriculum</w:t>
            </w:r>
          </w:p>
        </w:tc>
        <w:tc>
          <w:tcPr>
            <w:tcW w:w="395" w:type="dxa"/>
          </w:tcPr>
          <w:p w14:paraId="5DAC3FD8" w14:textId="3E01D067" w:rsidR="003F7118" w:rsidRPr="00F824C2" w:rsidRDefault="00F824C2">
            <w:pPr>
              <w:rPr>
                <w:rFonts w:cstheme="minorHAnsi"/>
                <w:bCs/>
                <w:sz w:val="24"/>
                <w:szCs w:val="24"/>
              </w:rPr>
            </w:pPr>
            <w:r>
              <w:rPr>
                <w:rFonts w:cstheme="minorHAnsi"/>
                <w:bCs/>
                <w:sz w:val="24"/>
                <w:szCs w:val="24"/>
              </w:rPr>
              <w:t>Y</w:t>
            </w:r>
          </w:p>
        </w:tc>
        <w:tc>
          <w:tcPr>
            <w:tcW w:w="4143" w:type="dxa"/>
          </w:tcPr>
          <w:p w14:paraId="341A39BB" w14:textId="556CE66C" w:rsidR="003F7118" w:rsidRPr="00F824C2" w:rsidRDefault="003F7118" w:rsidP="00FE1B0D">
            <w:pPr>
              <w:rPr>
                <w:rFonts w:cstheme="minorHAnsi"/>
                <w:bCs/>
                <w:sz w:val="24"/>
                <w:szCs w:val="24"/>
              </w:rPr>
            </w:pPr>
          </w:p>
        </w:tc>
        <w:tc>
          <w:tcPr>
            <w:tcW w:w="341" w:type="dxa"/>
          </w:tcPr>
          <w:p w14:paraId="6D2582DD" w14:textId="77777777" w:rsidR="003F7118" w:rsidRPr="00F824C2" w:rsidRDefault="003F7118">
            <w:pPr>
              <w:rPr>
                <w:rFonts w:cstheme="minorHAnsi"/>
                <w:bCs/>
                <w:sz w:val="24"/>
                <w:szCs w:val="24"/>
              </w:rPr>
            </w:pPr>
          </w:p>
        </w:tc>
      </w:tr>
      <w:tr w:rsidR="00784DBC" w:rsidRPr="00F824C2" w14:paraId="38BE961C" w14:textId="77777777" w:rsidTr="003F7118">
        <w:tc>
          <w:tcPr>
            <w:tcW w:w="4137" w:type="dxa"/>
          </w:tcPr>
          <w:p w14:paraId="53CBF386" w14:textId="535D9F31" w:rsidR="00847CED" w:rsidRPr="00F824C2" w:rsidRDefault="00F21E60">
            <w:pPr>
              <w:rPr>
                <w:rFonts w:cstheme="minorHAnsi"/>
                <w:bCs/>
                <w:sz w:val="24"/>
                <w:szCs w:val="24"/>
              </w:rPr>
            </w:pPr>
            <w:r w:rsidRPr="00F824C2">
              <w:rPr>
                <w:rFonts w:cstheme="minorHAnsi"/>
                <w:bCs/>
                <w:sz w:val="24"/>
                <w:szCs w:val="24"/>
              </w:rPr>
              <w:t>Local Context</w:t>
            </w:r>
          </w:p>
        </w:tc>
        <w:tc>
          <w:tcPr>
            <w:tcW w:w="395" w:type="dxa"/>
          </w:tcPr>
          <w:p w14:paraId="524A3DFC" w14:textId="66A4C433" w:rsidR="00847CED" w:rsidRPr="00F824C2" w:rsidRDefault="00F824C2">
            <w:pPr>
              <w:rPr>
                <w:rFonts w:cstheme="minorHAnsi"/>
                <w:bCs/>
                <w:sz w:val="24"/>
                <w:szCs w:val="24"/>
              </w:rPr>
            </w:pPr>
            <w:r>
              <w:rPr>
                <w:rFonts w:cstheme="minorHAnsi"/>
                <w:bCs/>
                <w:sz w:val="24"/>
                <w:szCs w:val="24"/>
              </w:rPr>
              <w:t>Y</w:t>
            </w:r>
          </w:p>
        </w:tc>
        <w:tc>
          <w:tcPr>
            <w:tcW w:w="4143" w:type="dxa"/>
          </w:tcPr>
          <w:p w14:paraId="0538D261" w14:textId="4DD08DC8" w:rsidR="00847CED" w:rsidRPr="00F824C2" w:rsidRDefault="00847CED" w:rsidP="00DC1DFA">
            <w:pPr>
              <w:rPr>
                <w:rFonts w:cstheme="minorHAnsi"/>
                <w:bCs/>
                <w:sz w:val="24"/>
                <w:szCs w:val="24"/>
              </w:rPr>
            </w:pPr>
          </w:p>
        </w:tc>
        <w:tc>
          <w:tcPr>
            <w:tcW w:w="341" w:type="dxa"/>
          </w:tcPr>
          <w:p w14:paraId="6FEB80F1" w14:textId="77777777" w:rsidR="00847CED" w:rsidRPr="00F824C2" w:rsidRDefault="00847CED">
            <w:pPr>
              <w:rPr>
                <w:rFonts w:cstheme="minorHAnsi"/>
                <w:bCs/>
                <w:sz w:val="24"/>
                <w:szCs w:val="24"/>
              </w:rPr>
            </w:pPr>
          </w:p>
        </w:tc>
      </w:tr>
      <w:tr w:rsidR="00784DBC" w:rsidRPr="00F824C2" w14:paraId="4D3063E4" w14:textId="77777777" w:rsidTr="003F7118">
        <w:tc>
          <w:tcPr>
            <w:tcW w:w="4137" w:type="dxa"/>
          </w:tcPr>
          <w:p w14:paraId="0291940E" w14:textId="3FEBE7CC" w:rsidR="00847CED" w:rsidRPr="00F824C2" w:rsidRDefault="003863AB">
            <w:pPr>
              <w:rPr>
                <w:rFonts w:cstheme="minorHAnsi"/>
                <w:bCs/>
                <w:sz w:val="24"/>
                <w:szCs w:val="24"/>
              </w:rPr>
            </w:pPr>
            <w:r w:rsidRPr="00F824C2">
              <w:rPr>
                <w:rFonts w:cstheme="minorHAnsi"/>
                <w:bCs/>
                <w:sz w:val="24"/>
                <w:szCs w:val="24"/>
              </w:rPr>
              <w:t>Reference qualifications and outcomes supported by the curriculum</w:t>
            </w:r>
          </w:p>
        </w:tc>
        <w:tc>
          <w:tcPr>
            <w:tcW w:w="395" w:type="dxa"/>
          </w:tcPr>
          <w:p w14:paraId="25E9956F" w14:textId="5A07CEFD" w:rsidR="00847CED" w:rsidRPr="00F824C2" w:rsidRDefault="00F824C2">
            <w:pPr>
              <w:rPr>
                <w:rFonts w:cstheme="minorHAnsi"/>
                <w:bCs/>
                <w:sz w:val="24"/>
                <w:szCs w:val="24"/>
              </w:rPr>
            </w:pPr>
            <w:r>
              <w:rPr>
                <w:rFonts w:cstheme="minorHAnsi"/>
                <w:bCs/>
                <w:sz w:val="24"/>
                <w:szCs w:val="24"/>
              </w:rPr>
              <w:t>Y</w:t>
            </w:r>
          </w:p>
        </w:tc>
        <w:tc>
          <w:tcPr>
            <w:tcW w:w="4143" w:type="dxa"/>
          </w:tcPr>
          <w:p w14:paraId="0D168D95" w14:textId="1A35E75A" w:rsidR="00847CED" w:rsidRPr="00F824C2" w:rsidRDefault="00847CED">
            <w:pPr>
              <w:rPr>
                <w:rFonts w:cstheme="minorHAnsi"/>
                <w:bCs/>
                <w:sz w:val="24"/>
                <w:szCs w:val="24"/>
              </w:rPr>
            </w:pPr>
          </w:p>
        </w:tc>
        <w:tc>
          <w:tcPr>
            <w:tcW w:w="341" w:type="dxa"/>
          </w:tcPr>
          <w:p w14:paraId="354257D5" w14:textId="77777777" w:rsidR="00847CED" w:rsidRPr="00F824C2" w:rsidRDefault="00847CED">
            <w:pPr>
              <w:rPr>
                <w:rFonts w:cstheme="minorHAnsi"/>
                <w:bCs/>
                <w:sz w:val="24"/>
                <w:szCs w:val="24"/>
              </w:rPr>
            </w:pPr>
          </w:p>
        </w:tc>
      </w:tr>
      <w:tr w:rsidR="00784DBC" w:rsidRPr="00F824C2" w14:paraId="5370F743" w14:textId="77777777" w:rsidTr="003F7118">
        <w:tc>
          <w:tcPr>
            <w:tcW w:w="4137" w:type="dxa"/>
          </w:tcPr>
          <w:p w14:paraId="5474EFAD" w14:textId="2209F9B0" w:rsidR="00847CED" w:rsidRPr="00F824C2" w:rsidRDefault="00E65D9B" w:rsidP="008B35B0">
            <w:pPr>
              <w:rPr>
                <w:rFonts w:cstheme="minorHAnsi"/>
                <w:bCs/>
                <w:sz w:val="24"/>
                <w:szCs w:val="24"/>
              </w:rPr>
            </w:pPr>
            <w:r w:rsidRPr="00F824C2">
              <w:rPr>
                <w:rFonts w:cstheme="minorHAnsi"/>
                <w:bCs/>
                <w:sz w:val="24"/>
                <w:szCs w:val="24"/>
              </w:rPr>
              <w:t xml:space="preserve">Curriculum </w:t>
            </w:r>
            <w:r w:rsidR="00784DBC" w:rsidRPr="00F824C2">
              <w:rPr>
                <w:rFonts w:cstheme="minorHAnsi"/>
                <w:bCs/>
                <w:sz w:val="24"/>
                <w:szCs w:val="24"/>
              </w:rPr>
              <w:t>Structure</w:t>
            </w:r>
          </w:p>
        </w:tc>
        <w:tc>
          <w:tcPr>
            <w:tcW w:w="395" w:type="dxa"/>
          </w:tcPr>
          <w:p w14:paraId="251BB57D" w14:textId="789CA06A" w:rsidR="00847CED" w:rsidRPr="00F824C2" w:rsidRDefault="00F824C2">
            <w:pPr>
              <w:rPr>
                <w:rFonts w:cstheme="minorHAnsi"/>
                <w:bCs/>
                <w:sz w:val="24"/>
                <w:szCs w:val="24"/>
              </w:rPr>
            </w:pPr>
            <w:r>
              <w:rPr>
                <w:rFonts w:cstheme="minorHAnsi"/>
                <w:bCs/>
                <w:sz w:val="24"/>
                <w:szCs w:val="24"/>
              </w:rPr>
              <w:t>Y</w:t>
            </w:r>
          </w:p>
        </w:tc>
        <w:tc>
          <w:tcPr>
            <w:tcW w:w="4143" w:type="dxa"/>
          </w:tcPr>
          <w:p w14:paraId="330E36A1" w14:textId="20F92DD5" w:rsidR="00847CED" w:rsidRPr="00F824C2" w:rsidRDefault="00847CED">
            <w:pPr>
              <w:rPr>
                <w:rFonts w:cstheme="minorHAnsi"/>
                <w:bCs/>
                <w:sz w:val="24"/>
                <w:szCs w:val="24"/>
              </w:rPr>
            </w:pPr>
          </w:p>
        </w:tc>
        <w:tc>
          <w:tcPr>
            <w:tcW w:w="341" w:type="dxa"/>
          </w:tcPr>
          <w:p w14:paraId="43529D7F" w14:textId="77777777" w:rsidR="00847CED" w:rsidRPr="00F824C2" w:rsidRDefault="00847CED">
            <w:pPr>
              <w:rPr>
                <w:rFonts w:cstheme="minorHAnsi"/>
                <w:bCs/>
                <w:sz w:val="24"/>
                <w:szCs w:val="24"/>
              </w:rPr>
            </w:pPr>
          </w:p>
        </w:tc>
      </w:tr>
      <w:tr w:rsidR="00784DBC" w:rsidRPr="00F824C2" w14:paraId="1AE3F31C" w14:textId="77777777" w:rsidTr="003F7118">
        <w:tc>
          <w:tcPr>
            <w:tcW w:w="4137" w:type="dxa"/>
          </w:tcPr>
          <w:p w14:paraId="2FCAB549" w14:textId="578D276C" w:rsidR="00847CED" w:rsidRPr="00F824C2" w:rsidRDefault="00784DBC">
            <w:pPr>
              <w:rPr>
                <w:rFonts w:cstheme="minorHAnsi"/>
                <w:bCs/>
                <w:sz w:val="24"/>
                <w:szCs w:val="24"/>
              </w:rPr>
            </w:pPr>
            <w:r w:rsidRPr="00F824C2">
              <w:rPr>
                <w:rFonts w:cstheme="minorHAnsi"/>
                <w:bCs/>
                <w:sz w:val="24"/>
                <w:szCs w:val="24"/>
              </w:rPr>
              <w:t>Progression and Adaptations</w:t>
            </w:r>
          </w:p>
        </w:tc>
        <w:tc>
          <w:tcPr>
            <w:tcW w:w="395" w:type="dxa"/>
          </w:tcPr>
          <w:p w14:paraId="0E99733C" w14:textId="2BC300EA" w:rsidR="00847CED" w:rsidRPr="00F824C2" w:rsidRDefault="00F824C2">
            <w:pPr>
              <w:rPr>
                <w:rFonts w:cstheme="minorHAnsi"/>
                <w:bCs/>
                <w:sz w:val="24"/>
                <w:szCs w:val="24"/>
              </w:rPr>
            </w:pPr>
            <w:r>
              <w:rPr>
                <w:rFonts w:cstheme="minorHAnsi"/>
                <w:bCs/>
                <w:sz w:val="24"/>
                <w:szCs w:val="24"/>
              </w:rPr>
              <w:t>Y</w:t>
            </w:r>
          </w:p>
        </w:tc>
        <w:tc>
          <w:tcPr>
            <w:tcW w:w="4143" w:type="dxa"/>
          </w:tcPr>
          <w:p w14:paraId="2FE683BD" w14:textId="125FF875" w:rsidR="00847CED" w:rsidRPr="00F824C2" w:rsidRDefault="00847CED">
            <w:pPr>
              <w:rPr>
                <w:rFonts w:cstheme="minorHAnsi"/>
                <w:bCs/>
                <w:sz w:val="24"/>
                <w:szCs w:val="24"/>
              </w:rPr>
            </w:pPr>
          </w:p>
        </w:tc>
        <w:tc>
          <w:tcPr>
            <w:tcW w:w="341" w:type="dxa"/>
          </w:tcPr>
          <w:p w14:paraId="3958B351" w14:textId="77777777" w:rsidR="00847CED" w:rsidRPr="00F824C2" w:rsidRDefault="00847CED">
            <w:pPr>
              <w:rPr>
                <w:rFonts w:cstheme="minorHAnsi"/>
                <w:bCs/>
                <w:sz w:val="24"/>
                <w:szCs w:val="24"/>
              </w:rPr>
            </w:pPr>
          </w:p>
        </w:tc>
      </w:tr>
      <w:tr w:rsidR="00784DBC" w:rsidRPr="00F824C2" w14:paraId="1C53FE63" w14:textId="77777777" w:rsidTr="003F7118">
        <w:tc>
          <w:tcPr>
            <w:tcW w:w="4137" w:type="dxa"/>
          </w:tcPr>
          <w:p w14:paraId="35F233FE" w14:textId="30302A25" w:rsidR="00847CED" w:rsidRPr="00F824C2" w:rsidRDefault="009116DB">
            <w:pPr>
              <w:rPr>
                <w:rFonts w:cstheme="minorHAnsi"/>
                <w:bCs/>
                <w:sz w:val="24"/>
                <w:szCs w:val="24"/>
              </w:rPr>
            </w:pPr>
            <w:proofErr w:type="gramStart"/>
            <w:r w:rsidRPr="00F824C2">
              <w:rPr>
                <w:rFonts w:cstheme="minorHAnsi"/>
                <w:bCs/>
                <w:sz w:val="24"/>
                <w:szCs w:val="24"/>
              </w:rPr>
              <w:t xml:space="preserve">Assessment </w:t>
            </w:r>
            <w:r w:rsidR="00DC1DFA" w:rsidRPr="00F824C2">
              <w:rPr>
                <w:rFonts w:cstheme="minorHAnsi"/>
                <w:bCs/>
                <w:sz w:val="24"/>
                <w:szCs w:val="24"/>
              </w:rPr>
              <w:t xml:space="preserve"> and</w:t>
            </w:r>
            <w:proofErr w:type="gramEnd"/>
            <w:r w:rsidR="00DC1DFA" w:rsidRPr="00F824C2">
              <w:rPr>
                <w:rFonts w:cstheme="minorHAnsi"/>
                <w:bCs/>
                <w:sz w:val="24"/>
                <w:szCs w:val="24"/>
              </w:rPr>
              <w:t xml:space="preserve"> tracking</w:t>
            </w:r>
          </w:p>
        </w:tc>
        <w:tc>
          <w:tcPr>
            <w:tcW w:w="395" w:type="dxa"/>
          </w:tcPr>
          <w:p w14:paraId="27C1614E" w14:textId="7306D4F7" w:rsidR="00847CED" w:rsidRPr="00F824C2" w:rsidRDefault="00F824C2">
            <w:pPr>
              <w:rPr>
                <w:rFonts w:cstheme="minorHAnsi"/>
                <w:bCs/>
                <w:sz w:val="24"/>
                <w:szCs w:val="24"/>
              </w:rPr>
            </w:pPr>
            <w:r>
              <w:rPr>
                <w:rFonts w:cstheme="minorHAnsi"/>
                <w:bCs/>
                <w:sz w:val="24"/>
                <w:szCs w:val="24"/>
              </w:rPr>
              <w:t>Y</w:t>
            </w:r>
          </w:p>
        </w:tc>
        <w:tc>
          <w:tcPr>
            <w:tcW w:w="4143" w:type="dxa"/>
          </w:tcPr>
          <w:p w14:paraId="40BEB27F" w14:textId="06CB5D33" w:rsidR="00847CED" w:rsidRPr="00F824C2" w:rsidRDefault="00847CED">
            <w:pPr>
              <w:rPr>
                <w:rFonts w:cstheme="minorHAnsi"/>
                <w:bCs/>
                <w:sz w:val="24"/>
                <w:szCs w:val="24"/>
              </w:rPr>
            </w:pPr>
          </w:p>
        </w:tc>
        <w:tc>
          <w:tcPr>
            <w:tcW w:w="341" w:type="dxa"/>
          </w:tcPr>
          <w:p w14:paraId="6ED27EB6" w14:textId="77777777" w:rsidR="00847CED" w:rsidRPr="00F824C2" w:rsidRDefault="00847CED">
            <w:pPr>
              <w:rPr>
                <w:rFonts w:cstheme="minorHAnsi"/>
                <w:bCs/>
                <w:sz w:val="24"/>
                <w:szCs w:val="24"/>
              </w:rPr>
            </w:pPr>
          </w:p>
        </w:tc>
      </w:tr>
      <w:tr w:rsidR="00784DBC" w:rsidRPr="00F824C2" w14:paraId="6E47CFB0" w14:textId="77777777" w:rsidTr="003F7118">
        <w:tc>
          <w:tcPr>
            <w:tcW w:w="4137" w:type="dxa"/>
          </w:tcPr>
          <w:p w14:paraId="5D52CF97" w14:textId="691417C6" w:rsidR="00847CED" w:rsidRPr="00F824C2" w:rsidRDefault="00A372C0">
            <w:pPr>
              <w:rPr>
                <w:rFonts w:cstheme="minorHAnsi"/>
                <w:bCs/>
                <w:sz w:val="24"/>
                <w:szCs w:val="24"/>
              </w:rPr>
            </w:pPr>
            <w:r w:rsidRPr="00F824C2">
              <w:rPr>
                <w:rFonts w:cstheme="minorHAnsi"/>
                <w:bCs/>
                <w:sz w:val="24"/>
                <w:szCs w:val="24"/>
              </w:rPr>
              <w:t>Stakeholder Engagement</w:t>
            </w:r>
          </w:p>
        </w:tc>
        <w:tc>
          <w:tcPr>
            <w:tcW w:w="395" w:type="dxa"/>
          </w:tcPr>
          <w:p w14:paraId="4CF2B377" w14:textId="6824FE44" w:rsidR="00847CED" w:rsidRPr="00F824C2" w:rsidRDefault="00F824C2">
            <w:pPr>
              <w:rPr>
                <w:rFonts w:cstheme="minorHAnsi"/>
                <w:bCs/>
                <w:sz w:val="24"/>
                <w:szCs w:val="24"/>
              </w:rPr>
            </w:pPr>
            <w:r>
              <w:rPr>
                <w:rFonts w:cstheme="minorHAnsi"/>
                <w:bCs/>
                <w:sz w:val="24"/>
                <w:szCs w:val="24"/>
              </w:rPr>
              <w:t>Y</w:t>
            </w:r>
          </w:p>
        </w:tc>
        <w:tc>
          <w:tcPr>
            <w:tcW w:w="4143" w:type="dxa"/>
          </w:tcPr>
          <w:p w14:paraId="15DBAD61" w14:textId="42C325F3" w:rsidR="00847CED" w:rsidRPr="00F824C2" w:rsidRDefault="00847CED">
            <w:pPr>
              <w:rPr>
                <w:rFonts w:cstheme="minorHAnsi"/>
                <w:bCs/>
                <w:sz w:val="24"/>
                <w:szCs w:val="24"/>
              </w:rPr>
            </w:pPr>
          </w:p>
        </w:tc>
        <w:tc>
          <w:tcPr>
            <w:tcW w:w="341" w:type="dxa"/>
          </w:tcPr>
          <w:p w14:paraId="27973137" w14:textId="77777777" w:rsidR="00847CED" w:rsidRPr="00F824C2" w:rsidRDefault="00847CED">
            <w:pPr>
              <w:rPr>
                <w:rFonts w:cstheme="minorHAnsi"/>
                <w:bCs/>
                <w:sz w:val="24"/>
                <w:szCs w:val="24"/>
              </w:rPr>
            </w:pPr>
          </w:p>
        </w:tc>
      </w:tr>
      <w:tr w:rsidR="003F7118" w:rsidRPr="00F824C2" w14:paraId="5625D62C" w14:textId="77777777" w:rsidTr="003F7118">
        <w:tc>
          <w:tcPr>
            <w:tcW w:w="4137" w:type="dxa"/>
          </w:tcPr>
          <w:p w14:paraId="324A07DA" w14:textId="3538B530" w:rsidR="003F7118" w:rsidRPr="00F824C2" w:rsidRDefault="003F7118" w:rsidP="003F7118">
            <w:pPr>
              <w:rPr>
                <w:rFonts w:cstheme="minorHAnsi"/>
                <w:bCs/>
                <w:sz w:val="24"/>
                <w:szCs w:val="24"/>
              </w:rPr>
            </w:pPr>
            <w:r w:rsidRPr="00F824C2">
              <w:rPr>
                <w:rFonts w:cstheme="minorHAnsi"/>
                <w:bCs/>
                <w:sz w:val="24"/>
                <w:szCs w:val="24"/>
              </w:rPr>
              <w:t>Reference qualifications and outcomes supported by the curriculum</w:t>
            </w:r>
          </w:p>
        </w:tc>
        <w:tc>
          <w:tcPr>
            <w:tcW w:w="395" w:type="dxa"/>
          </w:tcPr>
          <w:p w14:paraId="5D1C0518" w14:textId="6E3B5E54" w:rsidR="003F7118" w:rsidRPr="00F824C2" w:rsidRDefault="00F824C2" w:rsidP="003F7118">
            <w:pPr>
              <w:rPr>
                <w:rFonts w:cstheme="minorHAnsi"/>
                <w:bCs/>
                <w:sz w:val="24"/>
                <w:szCs w:val="24"/>
              </w:rPr>
            </w:pPr>
            <w:r>
              <w:rPr>
                <w:rFonts w:cstheme="minorHAnsi"/>
                <w:bCs/>
                <w:sz w:val="24"/>
                <w:szCs w:val="24"/>
              </w:rPr>
              <w:t>Y</w:t>
            </w:r>
          </w:p>
        </w:tc>
        <w:tc>
          <w:tcPr>
            <w:tcW w:w="4143" w:type="dxa"/>
          </w:tcPr>
          <w:p w14:paraId="16FC4DD3" w14:textId="5393AC80" w:rsidR="003F7118" w:rsidRPr="00F824C2" w:rsidRDefault="003F7118" w:rsidP="003F7118">
            <w:pPr>
              <w:rPr>
                <w:rFonts w:cstheme="minorHAnsi"/>
                <w:bCs/>
                <w:sz w:val="24"/>
                <w:szCs w:val="24"/>
              </w:rPr>
            </w:pPr>
          </w:p>
        </w:tc>
        <w:tc>
          <w:tcPr>
            <w:tcW w:w="341" w:type="dxa"/>
          </w:tcPr>
          <w:p w14:paraId="684264E7" w14:textId="77777777" w:rsidR="003F7118" w:rsidRPr="00F824C2" w:rsidRDefault="003F7118" w:rsidP="003F7118">
            <w:pPr>
              <w:rPr>
                <w:rFonts w:cstheme="minorHAnsi"/>
                <w:bCs/>
                <w:sz w:val="24"/>
                <w:szCs w:val="24"/>
              </w:rPr>
            </w:pPr>
          </w:p>
        </w:tc>
      </w:tr>
      <w:tr w:rsidR="003F7118" w:rsidRPr="00F824C2" w14:paraId="2D7C03B2" w14:textId="77777777" w:rsidTr="003F7118">
        <w:tc>
          <w:tcPr>
            <w:tcW w:w="4137" w:type="dxa"/>
          </w:tcPr>
          <w:p w14:paraId="54CC6C2E" w14:textId="6FD8A673" w:rsidR="003F7118" w:rsidRPr="00F824C2" w:rsidRDefault="006004AA" w:rsidP="003F7118">
            <w:pPr>
              <w:rPr>
                <w:rFonts w:cstheme="minorHAnsi"/>
                <w:bCs/>
                <w:sz w:val="24"/>
                <w:szCs w:val="24"/>
              </w:rPr>
            </w:pPr>
            <w:r w:rsidRPr="00F824C2">
              <w:rPr>
                <w:rFonts w:cstheme="minorHAnsi"/>
                <w:bCs/>
                <w:sz w:val="24"/>
                <w:szCs w:val="24"/>
              </w:rPr>
              <w:t>Personal development</w:t>
            </w:r>
          </w:p>
        </w:tc>
        <w:tc>
          <w:tcPr>
            <w:tcW w:w="395" w:type="dxa"/>
          </w:tcPr>
          <w:p w14:paraId="415F0A83" w14:textId="769E9E5E" w:rsidR="003F7118" w:rsidRPr="00F824C2" w:rsidRDefault="00F824C2" w:rsidP="003F7118">
            <w:pPr>
              <w:rPr>
                <w:rFonts w:cstheme="minorHAnsi"/>
                <w:bCs/>
                <w:sz w:val="24"/>
                <w:szCs w:val="24"/>
              </w:rPr>
            </w:pPr>
            <w:r>
              <w:rPr>
                <w:rFonts w:cstheme="minorHAnsi"/>
                <w:bCs/>
                <w:sz w:val="24"/>
                <w:szCs w:val="24"/>
              </w:rPr>
              <w:t>Y</w:t>
            </w:r>
          </w:p>
        </w:tc>
        <w:tc>
          <w:tcPr>
            <w:tcW w:w="4143" w:type="dxa"/>
          </w:tcPr>
          <w:p w14:paraId="76230958" w14:textId="19DA89AA" w:rsidR="003F7118" w:rsidRPr="00F824C2" w:rsidRDefault="006004AA" w:rsidP="003F7118">
            <w:pPr>
              <w:rPr>
                <w:rFonts w:cstheme="minorHAnsi"/>
                <w:bCs/>
                <w:sz w:val="24"/>
                <w:szCs w:val="24"/>
              </w:rPr>
            </w:pPr>
            <w:r w:rsidRPr="00F824C2">
              <w:rPr>
                <w:rFonts w:cstheme="minorHAnsi"/>
                <w:bCs/>
                <w:sz w:val="24"/>
                <w:szCs w:val="24"/>
              </w:rPr>
              <w:t xml:space="preserve">Reference how </w:t>
            </w:r>
            <w:r w:rsidRPr="00F824C2">
              <w:rPr>
                <w:rFonts w:cstheme="minorHAnsi"/>
                <w:sz w:val="24"/>
                <w:szCs w:val="24"/>
              </w:rPr>
              <w:t>PSHE, RSE, SMSC, British/</w:t>
            </w:r>
            <w:r w:rsidR="00CB1651">
              <w:rPr>
                <w:rFonts w:cstheme="minorHAnsi"/>
                <w:sz w:val="24"/>
                <w:szCs w:val="24"/>
              </w:rPr>
              <w:t>Welsh</w:t>
            </w:r>
            <w:r w:rsidR="00CB1651" w:rsidRPr="00F824C2">
              <w:rPr>
                <w:rFonts w:cstheme="minorHAnsi"/>
                <w:sz w:val="24"/>
                <w:szCs w:val="24"/>
              </w:rPr>
              <w:t xml:space="preserve"> </w:t>
            </w:r>
            <w:r w:rsidRPr="00F824C2">
              <w:rPr>
                <w:rFonts w:cstheme="minorHAnsi"/>
                <w:sz w:val="24"/>
                <w:szCs w:val="24"/>
              </w:rPr>
              <w:t>values, wellbeing, and safeguarding are embedded</w:t>
            </w:r>
          </w:p>
        </w:tc>
        <w:tc>
          <w:tcPr>
            <w:tcW w:w="341" w:type="dxa"/>
          </w:tcPr>
          <w:p w14:paraId="392A794B" w14:textId="19B2CB71" w:rsidR="003F7118" w:rsidRPr="00F824C2" w:rsidRDefault="00F824C2" w:rsidP="003F7118">
            <w:pPr>
              <w:rPr>
                <w:rFonts w:cstheme="minorHAnsi"/>
                <w:bCs/>
                <w:sz w:val="24"/>
                <w:szCs w:val="24"/>
              </w:rPr>
            </w:pPr>
            <w:r>
              <w:rPr>
                <w:rFonts w:cstheme="minorHAnsi"/>
                <w:bCs/>
                <w:sz w:val="24"/>
                <w:szCs w:val="24"/>
              </w:rPr>
              <w:t>Y</w:t>
            </w:r>
          </w:p>
        </w:tc>
      </w:tr>
      <w:tr w:rsidR="00311D36" w:rsidRPr="00F824C2" w14:paraId="1EDEBA35" w14:textId="77777777" w:rsidTr="003F7118">
        <w:tc>
          <w:tcPr>
            <w:tcW w:w="4137" w:type="dxa"/>
          </w:tcPr>
          <w:p w14:paraId="57CD411B" w14:textId="66AACAA6" w:rsidR="00311D36" w:rsidRPr="00F824C2" w:rsidRDefault="00311D36" w:rsidP="003F7118">
            <w:pPr>
              <w:rPr>
                <w:rFonts w:cstheme="minorHAnsi"/>
                <w:bCs/>
                <w:sz w:val="24"/>
                <w:szCs w:val="24"/>
              </w:rPr>
            </w:pPr>
            <w:r>
              <w:rPr>
                <w:rFonts w:cstheme="minorHAnsi"/>
                <w:bCs/>
                <w:sz w:val="24"/>
                <w:szCs w:val="24"/>
              </w:rPr>
              <w:t>UN Convention on the Rights of the Child</w:t>
            </w:r>
          </w:p>
        </w:tc>
        <w:tc>
          <w:tcPr>
            <w:tcW w:w="395" w:type="dxa"/>
          </w:tcPr>
          <w:p w14:paraId="7847833E" w14:textId="77777777" w:rsidR="00311D36" w:rsidRDefault="00311D36" w:rsidP="003F7118">
            <w:pPr>
              <w:rPr>
                <w:rFonts w:cstheme="minorHAnsi"/>
                <w:bCs/>
                <w:sz w:val="24"/>
                <w:szCs w:val="24"/>
              </w:rPr>
            </w:pPr>
          </w:p>
        </w:tc>
        <w:tc>
          <w:tcPr>
            <w:tcW w:w="4143" w:type="dxa"/>
          </w:tcPr>
          <w:p w14:paraId="6A82EAF1" w14:textId="77777777" w:rsidR="00311D36" w:rsidRPr="00F824C2" w:rsidRDefault="00311D36" w:rsidP="003F7118">
            <w:pPr>
              <w:rPr>
                <w:rFonts w:cstheme="minorHAnsi"/>
                <w:bCs/>
                <w:sz w:val="24"/>
                <w:szCs w:val="24"/>
              </w:rPr>
            </w:pPr>
          </w:p>
        </w:tc>
        <w:tc>
          <w:tcPr>
            <w:tcW w:w="341" w:type="dxa"/>
          </w:tcPr>
          <w:p w14:paraId="3B7BFE7C" w14:textId="77777777" w:rsidR="00311D36" w:rsidRDefault="00311D36" w:rsidP="003F7118">
            <w:pPr>
              <w:rPr>
                <w:rFonts w:cstheme="minorHAnsi"/>
                <w:bCs/>
                <w:sz w:val="24"/>
                <w:szCs w:val="24"/>
              </w:rPr>
            </w:pPr>
          </w:p>
        </w:tc>
      </w:tr>
      <w:tr w:rsidR="003F7118" w:rsidRPr="00F824C2" w14:paraId="0F5ED5B1" w14:textId="77777777" w:rsidTr="003F7118">
        <w:tc>
          <w:tcPr>
            <w:tcW w:w="4137" w:type="dxa"/>
          </w:tcPr>
          <w:p w14:paraId="54E636A4" w14:textId="4438923C" w:rsidR="003F7118" w:rsidRPr="00F824C2" w:rsidRDefault="003F7118" w:rsidP="003F7118">
            <w:pPr>
              <w:rPr>
                <w:rFonts w:cstheme="minorHAnsi"/>
                <w:bCs/>
                <w:sz w:val="24"/>
                <w:szCs w:val="24"/>
              </w:rPr>
            </w:pPr>
            <w:r w:rsidRPr="00F824C2">
              <w:rPr>
                <w:rFonts w:cstheme="minorHAnsi"/>
                <w:bCs/>
                <w:sz w:val="24"/>
                <w:szCs w:val="24"/>
              </w:rPr>
              <w:t>Opportunities for work related learning, independent CIAG and reference to the Gatsby Benchmark</w:t>
            </w:r>
          </w:p>
        </w:tc>
        <w:tc>
          <w:tcPr>
            <w:tcW w:w="395" w:type="dxa"/>
          </w:tcPr>
          <w:p w14:paraId="1ECB0EB7" w14:textId="3E2E850B" w:rsidR="003F7118" w:rsidRPr="00F824C2" w:rsidRDefault="00F824C2" w:rsidP="003F7118">
            <w:pPr>
              <w:rPr>
                <w:rFonts w:cstheme="minorHAnsi"/>
                <w:bCs/>
                <w:sz w:val="24"/>
                <w:szCs w:val="24"/>
              </w:rPr>
            </w:pPr>
            <w:r>
              <w:rPr>
                <w:rFonts w:cstheme="minorHAnsi"/>
                <w:bCs/>
                <w:sz w:val="24"/>
                <w:szCs w:val="24"/>
              </w:rPr>
              <w:t>Y</w:t>
            </w:r>
          </w:p>
        </w:tc>
        <w:tc>
          <w:tcPr>
            <w:tcW w:w="4143" w:type="dxa"/>
          </w:tcPr>
          <w:p w14:paraId="6F0053DA" w14:textId="2F455601" w:rsidR="003F7118" w:rsidRPr="00F824C2" w:rsidRDefault="003F7118" w:rsidP="003F7118">
            <w:pPr>
              <w:rPr>
                <w:rFonts w:cstheme="minorHAnsi"/>
                <w:bCs/>
                <w:sz w:val="24"/>
                <w:szCs w:val="24"/>
              </w:rPr>
            </w:pPr>
          </w:p>
        </w:tc>
        <w:tc>
          <w:tcPr>
            <w:tcW w:w="341" w:type="dxa"/>
          </w:tcPr>
          <w:p w14:paraId="7A9DB612" w14:textId="77777777" w:rsidR="003F7118" w:rsidRPr="00F824C2" w:rsidRDefault="003F7118" w:rsidP="003F7118">
            <w:pPr>
              <w:rPr>
                <w:rFonts w:cstheme="minorHAnsi"/>
                <w:bCs/>
                <w:sz w:val="24"/>
                <w:szCs w:val="24"/>
              </w:rPr>
            </w:pPr>
          </w:p>
        </w:tc>
      </w:tr>
      <w:tr w:rsidR="003F7118" w:rsidRPr="00F824C2" w14:paraId="1F71FE3D" w14:textId="77777777" w:rsidTr="003F7118">
        <w:tc>
          <w:tcPr>
            <w:tcW w:w="4137" w:type="dxa"/>
          </w:tcPr>
          <w:p w14:paraId="1758C864" w14:textId="42E0E3EA" w:rsidR="003F7118" w:rsidRPr="00F824C2" w:rsidRDefault="003F7118">
            <w:pPr>
              <w:rPr>
                <w:rFonts w:cstheme="minorHAnsi"/>
                <w:bCs/>
                <w:sz w:val="24"/>
                <w:szCs w:val="24"/>
              </w:rPr>
            </w:pPr>
            <w:r w:rsidRPr="00F824C2">
              <w:rPr>
                <w:rFonts w:cstheme="minorHAnsi"/>
                <w:bCs/>
                <w:sz w:val="24"/>
                <w:szCs w:val="24"/>
              </w:rPr>
              <w:t>The role of subject coordinators if this is applicable and how the curriculum is monitored</w:t>
            </w:r>
          </w:p>
        </w:tc>
        <w:tc>
          <w:tcPr>
            <w:tcW w:w="395" w:type="dxa"/>
          </w:tcPr>
          <w:p w14:paraId="440C6DD5" w14:textId="7B337CB9" w:rsidR="003F7118" w:rsidRPr="00F824C2" w:rsidRDefault="00F824C2">
            <w:pPr>
              <w:rPr>
                <w:rFonts w:cstheme="minorHAnsi"/>
                <w:bCs/>
                <w:sz w:val="24"/>
                <w:szCs w:val="24"/>
              </w:rPr>
            </w:pPr>
            <w:r>
              <w:rPr>
                <w:rFonts w:cstheme="minorHAnsi"/>
                <w:bCs/>
                <w:sz w:val="24"/>
                <w:szCs w:val="24"/>
              </w:rPr>
              <w:t>Y</w:t>
            </w:r>
          </w:p>
        </w:tc>
        <w:tc>
          <w:tcPr>
            <w:tcW w:w="4143" w:type="dxa"/>
          </w:tcPr>
          <w:p w14:paraId="2BDE657D" w14:textId="12012DDF" w:rsidR="003F7118" w:rsidRPr="00F824C2" w:rsidRDefault="003F7118">
            <w:pPr>
              <w:rPr>
                <w:rFonts w:cstheme="minorHAnsi"/>
                <w:bCs/>
                <w:sz w:val="24"/>
                <w:szCs w:val="24"/>
              </w:rPr>
            </w:pPr>
          </w:p>
        </w:tc>
        <w:tc>
          <w:tcPr>
            <w:tcW w:w="341" w:type="dxa"/>
          </w:tcPr>
          <w:p w14:paraId="0DE82F79" w14:textId="77777777" w:rsidR="003F7118" w:rsidRPr="00F824C2" w:rsidRDefault="003F7118">
            <w:pPr>
              <w:rPr>
                <w:rFonts w:cstheme="minorHAnsi"/>
                <w:bCs/>
                <w:sz w:val="24"/>
                <w:szCs w:val="24"/>
              </w:rPr>
            </w:pPr>
          </w:p>
        </w:tc>
      </w:tr>
      <w:tr w:rsidR="003F7118" w:rsidRPr="00F824C2" w14:paraId="4989DF1E" w14:textId="77777777" w:rsidTr="003F7118">
        <w:tc>
          <w:tcPr>
            <w:tcW w:w="4137" w:type="dxa"/>
          </w:tcPr>
          <w:p w14:paraId="1849C876" w14:textId="5A5CE027" w:rsidR="003F7118" w:rsidRPr="00F824C2" w:rsidRDefault="003F7118">
            <w:pPr>
              <w:rPr>
                <w:rFonts w:cstheme="minorHAnsi"/>
                <w:bCs/>
                <w:sz w:val="24"/>
                <w:szCs w:val="24"/>
              </w:rPr>
            </w:pPr>
            <w:r w:rsidRPr="00F824C2">
              <w:rPr>
                <w:rFonts w:cstheme="minorHAnsi"/>
                <w:bCs/>
                <w:sz w:val="24"/>
                <w:szCs w:val="24"/>
              </w:rPr>
              <w:t>Wellbeing and safeguarding</w:t>
            </w:r>
          </w:p>
        </w:tc>
        <w:tc>
          <w:tcPr>
            <w:tcW w:w="395" w:type="dxa"/>
          </w:tcPr>
          <w:p w14:paraId="619C0A44" w14:textId="0144BAC6" w:rsidR="003F7118" w:rsidRPr="00F824C2" w:rsidRDefault="00F824C2">
            <w:pPr>
              <w:rPr>
                <w:rFonts w:cstheme="minorHAnsi"/>
                <w:bCs/>
                <w:sz w:val="24"/>
                <w:szCs w:val="24"/>
              </w:rPr>
            </w:pPr>
            <w:r>
              <w:rPr>
                <w:rFonts w:cstheme="minorHAnsi"/>
                <w:bCs/>
                <w:sz w:val="24"/>
                <w:szCs w:val="24"/>
              </w:rPr>
              <w:t>Y</w:t>
            </w:r>
          </w:p>
        </w:tc>
        <w:tc>
          <w:tcPr>
            <w:tcW w:w="4143" w:type="dxa"/>
          </w:tcPr>
          <w:p w14:paraId="3A42C3C5" w14:textId="52497EC1" w:rsidR="003F7118" w:rsidRPr="00F824C2" w:rsidRDefault="003F7118">
            <w:pPr>
              <w:rPr>
                <w:rFonts w:cstheme="minorHAnsi"/>
                <w:bCs/>
                <w:sz w:val="24"/>
                <w:szCs w:val="24"/>
              </w:rPr>
            </w:pPr>
          </w:p>
        </w:tc>
        <w:tc>
          <w:tcPr>
            <w:tcW w:w="341" w:type="dxa"/>
          </w:tcPr>
          <w:p w14:paraId="2E5D3A14" w14:textId="77777777" w:rsidR="003F7118" w:rsidRPr="00F824C2" w:rsidRDefault="003F7118">
            <w:pPr>
              <w:rPr>
                <w:rFonts w:cstheme="minorHAnsi"/>
                <w:bCs/>
                <w:sz w:val="24"/>
                <w:szCs w:val="24"/>
              </w:rPr>
            </w:pPr>
          </w:p>
        </w:tc>
      </w:tr>
      <w:tr w:rsidR="00784DBC" w:rsidRPr="00F824C2" w14:paraId="5A0B4FE0" w14:textId="77777777" w:rsidTr="003F7118">
        <w:tc>
          <w:tcPr>
            <w:tcW w:w="4137" w:type="dxa"/>
          </w:tcPr>
          <w:p w14:paraId="53F7826E" w14:textId="4C23C9B4" w:rsidR="008B35B0" w:rsidRPr="00F824C2" w:rsidRDefault="008B35B0">
            <w:pPr>
              <w:rPr>
                <w:rFonts w:cstheme="minorHAnsi"/>
                <w:bCs/>
                <w:sz w:val="24"/>
                <w:szCs w:val="24"/>
              </w:rPr>
            </w:pPr>
            <w:r w:rsidRPr="00F824C2">
              <w:rPr>
                <w:rFonts w:cstheme="minorHAnsi"/>
                <w:bCs/>
                <w:sz w:val="24"/>
                <w:szCs w:val="24"/>
              </w:rPr>
              <w:t>Reference to the process of how the curriculum is and will be reviewed</w:t>
            </w:r>
          </w:p>
        </w:tc>
        <w:tc>
          <w:tcPr>
            <w:tcW w:w="395" w:type="dxa"/>
          </w:tcPr>
          <w:p w14:paraId="59539A97" w14:textId="44BDF141" w:rsidR="008B35B0" w:rsidRPr="00F824C2" w:rsidRDefault="00F824C2">
            <w:pPr>
              <w:rPr>
                <w:rFonts w:cstheme="minorHAnsi"/>
                <w:bCs/>
                <w:sz w:val="24"/>
                <w:szCs w:val="24"/>
              </w:rPr>
            </w:pPr>
            <w:r>
              <w:rPr>
                <w:rFonts w:cstheme="minorHAnsi"/>
                <w:bCs/>
                <w:sz w:val="24"/>
                <w:szCs w:val="24"/>
              </w:rPr>
              <w:t>Y</w:t>
            </w:r>
          </w:p>
        </w:tc>
        <w:tc>
          <w:tcPr>
            <w:tcW w:w="4143" w:type="dxa"/>
          </w:tcPr>
          <w:p w14:paraId="775E6A85" w14:textId="68909B89" w:rsidR="008B35B0" w:rsidRPr="00F824C2" w:rsidRDefault="008B35B0">
            <w:pPr>
              <w:rPr>
                <w:rFonts w:cstheme="minorHAnsi"/>
                <w:bCs/>
                <w:sz w:val="24"/>
                <w:szCs w:val="24"/>
              </w:rPr>
            </w:pPr>
          </w:p>
        </w:tc>
        <w:tc>
          <w:tcPr>
            <w:tcW w:w="341" w:type="dxa"/>
          </w:tcPr>
          <w:p w14:paraId="7C295E15" w14:textId="77777777" w:rsidR="008B35B0" w:rsidRPr="00F824C2" w:rsidRDefault="008B35B0">
            <w:pPr>
              <w:rPr>
                <w:rFonts w:cstheme="minorHAnsi"/>
                <w:bCs/>
                <w:sz w:val="24"/>
                <w:szCs w:val="24"/>
              </w:rPr>
            </w:pPr>
          </w:p>
        </w:tc>
      </w:tr>
      <w:tr w:rsidR="00F0085D" w:rsidRPr="00F824C2" w14:paraId="0D1602DF" w14:textId="77777777" w:rsidTr="003F7118">
        <w:tc>
          <w:tcPr>
            <w:tcW w:w="4137" w:type="dxa"/>
          </w:tcPr>
          <w:p w14:paraId="3391E534" w14:textId="6C7868F0" w:rsidR="00F0085D" w:rsidRPr="00F824C2" w:rsidRDefault="00F0085D" w:rsidP="00232096">
            <w:pPr>
              <w:rPr>
                <w:rFonts w:cstheme="minorHAnsi"/>
                <w:bCs/>
                <w:sz w:val="24"/>
                <w:szCs w:val="24"/>
              </w:rPr>
            </w:pPr>
            <w:r w:rsidRPr="00F824C2">
              <w:rPr>
                <w:rFonts w:cstheme="minorHAnsi"/>
                <w:bCs/>
                <w:sz w:val="24"/>
                <w:szCs w:val="24"/>
              </w:rPr>
              <w:t>Post-16 as a separate section if this is applicable</w:t>
            </w:r>
          </w:p>
        </w:tc>
        <w:tc>
          <w:tcPr>
            <w:tcW w:w="395" w:type="dxa"/>
          </w:tcPr>
          <w:p w14:paraId="7F12B92E" w14:textId="45DD34B6" w:rsidR="00F0085D" w:rsidRPr="00F824C2" w:rsidRDefault="00F824C2">
            <w:pPr>
              <w:rPr>
                <w:rFonts w:cstheme="minorHAnsi"/>
                <w:bCs/>
                <w:sz w:val="24"/>
                <w:szCs w:val="24"/>
              </w:rPr>
            </w:pPr>
            <w:r>
              <w:rPr>
                <w:rFonts w:cstheme="minorHAnsi"/>
                <w:bCs/>
                <w:sz w:val="24"/>
                <w:szCs w:val="24"/>
              </w:rPr>
              <w:t>Y</w:t>
            </w:r>
          </w:p>
        </w:tc>
        <w:tc>
          <w:tcPr>
            <w:tcW w:w="4143" w:type="dxa"/>
          </w:tcPr>
          <w:p w14:paraId="0C5709E2" w14:textId="0EABC66B" w:rsidR="00F0085D" w:rsidRPr="00F824C2" w:rsidRDefault="00F0085D" w:rsidP="00C04203">
            <w:pPr>
              <w:rPr>
                <w:rFonts w:cstheme="minorHAnsi"/>
                <w:bCs/>
                <w:sz w:val="24"/>
                <w:szCs w:val="24"/>
              </w:rPr>
            </w:pPr>
          </w:p>
        </w:tc>
        <w:tc>
          <w:tcPr>
            <w:tcW w:w="341" w:type="dxa"/>
          </w:tcPr>
          <w:p w14:paraId="0222D36F" w14:textId="77777777" w:rsidR="00F0085D" w:rsidRPr="00F824C2" w:rsidRDefault="00F0085D">
            <w:pPr>
              <w:rPr>
                <w:rFonts w:cstheme="minorHAnsi"/>
                <w:bCs/>
                <w:sz w:val="24"/>
                <w:szCs w:val="24"/>
              </w:rPr>
            </w:pPr>
          </w:p>
        </w:tc>
      </w:tr>
      <w:tr w:rsidR="003F7118" w:rsidRPr="00F824C2" w14:paraId="00CFFF39" w14:textId="77777777" w:rsidTr="003F7118">
        <w:tc>
          <w:tcPr>
            <w:tcW w:w="4137" w:type="dxa"/>
          </w:tcPr>
          <w:p w14:paraId="78354549" w14:textId="4CB2EB7B" w:rsidR="003F7118" w:rsidRPr="00F824C2" w:rsidRDefault="003F7118" w:rsidP="003F7118">
            <w:pPr>
              <w:rPr>
                <w:rFonts w:cstheme="minorHAnsi"/>
                <w:bCs/>
                <w:sz w:val="24"/>
                <w:szCs w:val="24"/>
              </w:rPr>
            </w:pPr>
            <w:r w:rsidRPr="00F824C2">
              <w:rPr>
                <w:rFonts w:cstheme="minorHAnsi"/>
                <w:bCs/>
                <w:sz w:val="24"/>
                <w:szCs w:val="24"/>
              </w:rPr>
              <w:t>Qualifications and accreditation</w:t>
            </w:r>
          </w:p>
        </w:tc>
        <w:tc>
          <w:tcPr>
            <w:tcW w:w="395" w:type="dxa"/>
          </w:tcPr>
          <w:p w14:paraId="2EAFF702" w14:textId="523C1736" w:rsidR="003F7118" w:rsidRPr="00F824C2" w:rsidRDefault="00F824C2" w:rsidP="003F7118">
            <w:pPr>
              <w:rPr>
                <w:rFonts w:cstheme="minorHAnsi"/>
                <w:bCs/>
                <w:sz w:val="24"/>
                <w:szCs w:val="24"/>
              </w:rPr>
            </w:pPr>
            <w:r>
              <w:rPr>
                <w:rFonts w:cstheme="minorHAnsi"/>
                <w:bCs/>
                <w:sz w:val="24"/>
                <w:szCs w:val="24"/>
              </w:rPr>
              <w:t>Y</w:t>
            </w:r>
          </w:p>
        </w:tc>
        <w:tc>
          <w:tcPr>
            <w:tcW w:w="4143" w:type="dxa"/>
          </w:tcPr>
          <w:p w14:paraId="2FA3DA60" w14:textId="6EE79CB5" w:rsidR="003F7118" w:rsidRPr="00F824C2" w:rsidRDefault="003F7118" w:rsidP="003F7118">
            <w:pPr>
              <w:pStyle w:val="NormalWeb"/>
              <w:ind w:left="360"/>
              <w:rPr>
                <w:rFonts w:asciiTheme="minorHAnsi" w:hAnsiTheme="minorHAnsi" w:cstheme="minorHAnsi"/>
                <w:bCs/>
              </w:rPr>
            </w:pPr>
          </w:p>
        </w:tc>
        <w:tc>
          <w:tcPr>
            <w:tcW w:w="341" w:type="dxa"/>
          </w:tcPr>
          <w:p w14:paraId="3BFD55C3" w14:textId="77777777" w:rsidR="003F7118" w:rsidRPr="00F824C2" w:rsidRDefault="003F7118" w:rsidP="003F7118">
            <w:pPr>
              <w:rPr>
                <w:rFonts w:cstheme="minorHAnsi"/>
                <w:bCs/>
                <w:sz w:val="24"/>
                <w:szCs w:val="24"/>
              </w:rPr>
            </w:pPr>
          </w:p>
        </w:tc>
      </w:tr>
      <w:tr w:rsidR="003F7118" w:rsidRPr="00F824C2" w14:paraId="49A67838" w14:textId="77777777" w:rsidTr="003F7118">
        <w:tc>
          <w:tcPr>
            <w:tcW w:w="4137" w:type="dxa"/>
          </w:tcPr>
          <w:p w14:paraId="3C43A664" w14:textId="7C2E8538" w:rsidR="003F7118" w:rsidRPr="00F824C2" w:rsidRDefault="003F7118" w:rsidP="003F7118">
            <w:pPr>
              <w:rPr>
                <w:rFonts w:cstheme="minorHAnsi"/>
                <w:bCs/>
                <w:sz w:val="24"/>
                <w:szCs w:val="24"/>
              </w:rPr>
            </w:pPr>
            <w:r w:rsidRPr="00F824C2">
              <w:rPr>
                <w:rFonts w:cstheme="minorHAnsi"/>
                <w:bCs/>
                <w:sz w:val="24"/>
                <w:szCs w:val="24"/>
              </w:rPr>
              <w:t>Implementation and Responsibilities</w:t>
            </w:r>
          </w:p>
        </w:tc>
        <w:tc>
          <w:tcPr>
            <w:tcW w:w="395" w:type="dxa"/>
          </w:tcPr>
          <w:p w14:paraId="0A531E2D" w14:textId="66535E70" w:rsidR="003F7118" w:rsidRPr="00F824C2" w:rsidRDefault="00F824C2" w:rsidP="003F7118">
            <w:pPr>
              <w:rPr>
                <w:rFonts w:cstheme="minorHAnsi"/>
                <w:bCs/>
                <w:sz w:val="24"/>
                <w:szCs w:val="24"/>
              </w:rPr>
            </w:pPr>
            <w:r>
              <w:rPr>
                <w:rFonts w:cstheme="minorHAnsi"/>
                <w:bCs/>
                <w:sz w:val="24"/>
                <w:szCs w:val="24"/>
              </w:rPr>
              <w:t>Y</w:t>
            </w:r>
          </w:p>
        </w:tc>
        <w:tc>
          <w:tcPr>
            <w:tcW w:w="4143" w:type="dxa"/>
          </w:tcPr>
          <w:p w14:paraId="31B961A4" w14:textId="4673C18B" w:rsidR="003F7118" w:rsidRPr="00F824C2" w:rsidRDefault="003F7118" w:rsidP="003F7118">
            <w:pPr>
              <w:pStyle w:val="NormalWeb"/>
              <w:ind w:left="360"/>
              <w:rPr>
                <w:rFonts w:asciiTheme="minorHAnsi" w:hAnsiTheme="minorHAnsi" w:cstheme="minorHAnsi"/>
                <w:bCs/>
              </w:rPr>
            </w:pPr>
          </w:p>
        </w:tc>
        <w:tc>
          <w:tcPr>
            <w:tcW w:w="341" w:type="dxa"/>
          </w:tcPr>
          <w:p w14:paraId="2FE39A62" w14:textId="77777777" w:rsidR="003F7118" w:rsidRPr="00F824C2" w:rsidRDefault="003F7118" w:rsidP="003F7118">
            <w:pPr>
              <w:rPr>
                <w:rFonts w:cstheme="minorHAnsi"/>
                <w:bCs/>
                <w:sz w:val="24"/>
                <w:szCs w:val="24"/>
              </w:rPr>
            </w:pPr>
          </w:p>
        </w:tc>
      </w:tr>
      <w:tr w:rsidR="003F7118" w:rsidRPr="00F824C2" w14:paraId="5BF3F614" w14:textId="77777777" w:rsidTr="003F7118">
        <w:tc>
          <w:tcPr>
            <w:tcW w:w="4137" w:type="dxa"/>
          </w:tcPr>
          <w:p w14:paraId="1C8C84A0" w14:textId="48A21415" w:rsidR="003F7118" w:rsidRPr="00F824C2" w:rsidRDefault="003F7118" w:rsidP="003F7118">
            <w:pPr>
              <w:rPr>
                <w:rFonts w:cstheme="minorHAnsi"/>
                <w:bCs/>
                <w:sz w:val="24"/>
                <w:szCs w:val="24"/>
              </w:rPr>
            </w:pPr>
            <w:r w:rsidRPr="00F824C2">
              <w:rPr>
                <w:rFonts w:cstheme="minorHAnsi"/>
                <w:bCs/>
                <w:sz w:val="24"/>
                <w:szCs w:val="24"/>
              </w:rPr>
              <w:t>Review and Evaluation</w:t>
            </w:r>
          </w:p>
        </w:tc>
        <w:tc>
          <w:tcPr>
            <w:tcW w:w="395" w:type="dxa"/>
          </w:tcPr>
          <w:p w14:paraId="55C8AE56" w14:textId="275AD724" w:rsidR="003F7118" w:rsidRPr="00F824C2" w:rsidRDefault="00F824C2" w:rsidP="003F7118">
            <w:pPr>
              <w:rPr>
                <w:rFonts w:cstheme="minorHAnsi"/>
                <w:bCs/>
                <w:sz w:val="24"/>
                <w:szCs w:val="24"/>
              </w:rPr>
            </w:pPr>
            <w:r>
              <w:rPr>
                <w:rFonts w:cstheme="minorHAnsi"/>
                <w:bCs/>
                <w:sz w:val="24"/>
                <w:szCs w:val="24"/>
              </w:rPr>
              <w:t>Y</w:t>
            </w:r>
          </w:p>
        </w:tc>
        <w:tc>
          <w:tcPr>
            <w:tcW w:w="4143" w:type="dxa"/>
          </w:tcPr>
          <w:p w14:paraId="0ED50CA3" w14:textId="61D4B9A6" w:rsidR="003F7118" w:rsidRPr="00F824C2" w:rsidRDefault="003F7118" w:rsidP="003F7118">
            <w:pPr>
              <w:pStyle w:val="NormalWeb"/>
              <w:ind w:left="360"/>
              <w:rPr>
                <w:rFonts w:asciiTheme="minorHAnsi" w:hAnsiTheme="minorHAnsi" w:cstheme="minorHAnsi"/>
                <w:bCs/>
              </w:rPr>
            </w:pPr>
          </w:p>
        </w:tc>
        <w:tc>
          <w:tcPr>
            <w:tcW w:w="341" w:type="dxa"/>
          </w:tcPr>
          <w:p w14:paraId="1E527234" w14:textId="77777777" w:rsidR="003F7118" w:rsidRPr="00F824C2" w:rsidRDefault="003F7118" w:rsidP="003F7118">
            <w:pPr>
              <w:rPr>
                <w:rFonts w:cstheme="minorHAnsi"/>
                <w:bCs/>
                <w:sz w:val="24"/>
                <w:szCs w:val="24"/>
              </w:rPr>
            </w:pPr>
          </w:p>
        </w:tc>
      </w:tr>
    </w:tbl>
    <w:p w14:paraId="3E310636" w14:textId="77777777" w:rsidR="003F7118" w:rsidRPr="00F824C2" w:rsidRDefault="003F7118">
      <w:pPr>
        <w:rPr>
          <w:rFonts w:cstheme="minorHAnsi"/>
          <w:b/>
          <w:sz w:val="24"/>
          <w:szCs w:val="24"/>
        </w:rPr>
      </w:pPr>
    </w:p>
    <w:p w14:paraId="0892739B" w14:textId="322E8855" w:rsidR="00D36B5A" w:rsidRPr="00F824C2" w:rsidRDefault="00FE1B0D">
      <w:pPr>
        <w:rPr>
          <w:rFonts w:cstheme="minorHAnsi"/>
          <w:b/>
          <w:sz w:val="24"/>
          <w:szCs w:val="24"/>
        </w:rPr>
      </w:pPr>
      <w:r w:rsidRPr="00F824C2">
        <w:rPr>
          <w:rFonts w:cstheme="minorHAnsi"/>
          <w:b/>
          <w:sz w:val="24"/>
          <w:szCs w:val="24"/>
        </w:rPr>
        <w:t xml:space="preserve">Local Procedure </w:t>
      </w:r>
      <w:r w:rsidR="00ED27F4" w:rsidRPr="00F824C2">
        <w:rPr>
          <w:rFonts w:cstheme="minorHAnsi"/>
          <w:b/>
          <w:sz w:val="24"/>
          <w:szCs w:val="24"/>
        </w:rPr>
        <w:t>Review History</w:t>
      </w:r>
      <w:r w:rsidRPr="00F824C2">
        <w:rPr>
          <w:rFonts w:cstheme="minorHAnsi"/>
          <w:b/>
          <w:sz w:val="24"/>
          <w:szCs w:val="24"/>
        </w:rPr>
        <w:t>:</w:t>
      </w:r>
    </w:p>
    <w:tbl>
      <w:tblPr>
        <w:tblStyle w:val="TableGrid"/>
        <w:tblW w:w="0" w:type="auto"/>
        <w:tblLook w:val="04A0" w:firstRow="1" w:lastRow="0" w:firstColumn="1" w:lastColumn="0" w:noHBand="0" w:noVBand="1"/>
      </w:tblPr>
      <w:tblGrid>
        <w:gridCol w:w="3080"/>
        <w:gridCol w:w="3081"/>
        <w:gridCol w:w="3081"/>
      </w:tblGrid>
      <w:tr w:rsidR="00FE1B0D" w:rsidRPr="00F824C2" w14:paraId="112A3AD4" w14:textId="77777777" w:rsidTr="00FE1B0D">
        <w:tc>
          <w:tcPr>
            <w:tcW w:w="3080" w:type="dxa"/>
            <w:shd w:val="clear" w:color="auto" w:fill="C6D9F1" w:themeFill="text2" w:themeFillTint="33"/>
          </w:tcPr>
          <w:p w14:paraId="7569A8B8" w14:textId="77777777" w:rsidR="00FE1B0D" w:rsidRPr="00F824C2" w:rsidRDefault="00FE1B0D">
            <w:pPr>
              <w:rPr>
                <w:rFonts w:cstheme="minorHAnsi"/>
                <w:b/>
                <w:sz w:val="24"/>
                <w:szCs w:val="24"/>
              </w:rPr>
            </w:pPr>
            <w:commentRangeStart w:id="0"/>
            <w:r w:rsidRPr="00F824C2">
              <w:rPr>
                <w:rFonts w:cstheme="minorHAnsi"/>
                <w:b/>
                <w:sz w:val="24"/>
                <w:szCs w:val="24"/>
              </w:rPr>
              <w:t>Date Reviewed</w:t>
            </w:r>
            <w:commentRangeEnd w:id="0"/>
            <w:r w:rsidR="00CB1651" w:rsidRPr="00F824C2">
              <w:rPr>
                <w:rStyle w:val="CommentReference"/>
                <w:rFonts w:cstheme="minorHAnsi"/>
                <w:b/>
                <w:sz w:val="24"/>
                <w:szCs w:val="24"/>
              </w:rPr>
              <w:commentReference w:id="0"/>
            </w:r>
          </w:p>
        </w:tc>
        <w:tc>
          <w:tcPr>
            <w:tcW w:w="3081" w:type="dxa"/>
            <w:shd w:val="clear" w:color="auto" w:fill="C6D9F1" w:themeFill="text2" w:themeFillTint="33"/>
          </w:tcPr>
          <w:p w14:paraId="717A8983" w14:textId="77777777" w:rsidR="00FE1B0D" w:rsidRPr="00F824C2" w:rsidRDefault="00FE1B0D">
            <w:pPr>
              <w:rPr>
                <w:rFonts w:cstheme="minorHAnsi"/>
                <w:b/>
                <w:sz w:val="24"/>
                <w:szCs w:val="24"/>
              </w:rPr>
            </w:pPr>
            <w:r w:rsidRPr="00F824C2">
              <w:rPr>
                <w:rFonts w:cstheme="minorHAnsi"/>
                <w:b/>
                <w:sz w:val="24"/>
                <w:szCs w:val="24"/>
              </w:rPr>
              <w:t xml:space="preserve">Reviewer </w:t>
            </w:r>
          </w:p>
        </w:tc>
        <w:tc>
          <w:tcPr>
            <w:tcW w:w="3081" w:type="dxa"/>
            <w:shd w:val="clear" w:color="auto" w:fill="C6D9F1" w:themeFill="text2" w:themeFillTint="33"/>
          </w:tcPr>
          <w:p w14:paraId="04FA4B5F" w14:textId="77777777" w:rsidR="00FE1B0D" w:rsidRPr="00F824C2" w:rsidRDefault="00FE1B0D">
            <w:pPr>
              <w:rPr>
                <w:rFonts w:cstheme="minorHAnsi"/>
                <w:b/>
                <w:sz w:val="24"/>
                <w:szCs w:val="24"/>
              </w:rPr>
            </w:pPr>
            <w:r w:rsidRPr="00F824C2">
              <w:rPr>
                <w:rFonts w:cstheme="minorHAnsi"/>
                <w:b/>
                <w:sz w:val="24"/>
                <w:szCs w:val="24"/>
              </w:rPr>
              <w:t>Summary of revisions</w:t>
            </w:r>
          </w:p>
        </w:tc>
      </w:tr>
      <w:tr w:rsidR="00FE1B0D" w:rsidRPr="00F824C2" w14:paraId="4A11628D" w14:textId="77777777" w:rsidTr="00FE1B0D">
        <w:tc>
          <w:tcPr>
            <w:tcW w:w="3080" w:type="dxa"/>
          </w:tcPr>
          <w:p w14:paraId="1C1F9D27" w14:textId="77777777" w:rsidR="00FE1B0D" w:rsidRPr="00F824C2" w:rsidRDefault="00FE1B0D">
            <w:pPr>
              <w:rPr>
                <w:rFonts w:cstheme="minorHAnsi"/>
                <w:sz w:val="24"/>
                <w:szCs w:val="24"/>
              </w:rPr>
            </w:pPr>
          </w:p>
        </w:tc>
        <w:tc>
          <w:tcPr>
            <w:tcW w:w="3081" w:type="dxa"/>
          </w:tcPr>
          <w:p w14:paraId="03DC953F" w14:textId="77777777" w:rsidR="00FE1B0D" w:rsidRPr="00F824C2" w:rsidRDefault="00FE1B0D">
            <w:pPr>
              <w:rPr>
                <w:rFonts w:cstheme="minorHAnsi"/>
                <w:sz w:val="24"/>
                <w:szCs w:val="24"/>
              </w:rPr>
            </w:pPr>
          </w:p>
        </w:tc>
        <w:tc>
          <w:tcPr>
            <w:tcW w:w="3081" w:type="dxa"/>
          </w:tcPr>
          <w:p w14:paraId="40564E94" w14:textId="77777777" w:rsidR="00FE1B0D" w:rsidRPr="00F824C2" w:rsidRDefault="00FE1B0D">
            <w:pPr>
              <w:rPr>
                <w:rFonts w:cstheme="minorHAnsi"/>
                <w:sz w:val="24"/>
                <w:szCs w:val="24"/>
              </w:rPr>
            </w:pPr>
          </w:p>
        </w:tc>
      </w:tr>
      <w:tr w:rsidR="00FE1B0D" w:rsidRPr="00F824C2" w14:paraId="53829D98" w14:textId="77777777" w:rsidTr="00FE1B0D">
        <w:tc>
          <w:tcPr>
            <w:tcW w:w="3080" w:type="dxa"/>
          </w:tcPr>
          <w:p w14:paraId="17FE8C73" w14:textId="77777777" w:rsidR="00FE1B0D" w:rsidRPr="00F824C2" w:rsidRDefault="00FE1B0D">
            <w:pPr>
              <w:rPr>
                <w:rFonts w:cstheme="minorHAnsi"/>
                <w:sz w:val="24"/>
                <w:szCs w:val="24"/>
              </w:rPr>
            </w:pPr>
          </w:p>
        </w:tc>
        <w:tc>
          <w:tcPr>
            <w:tcW w:w="3081" w:type="dxa"/>
          </w:tcPr>
          <w:p w14:paraId="1B5EC75C" w14:textId="77777777" w:rsidR="00FE1B0D" w:rsidRPr="00F824C2" w:rsidRDefault="00FE1B0D">
            <w:pPr>
              <w:rPr>
                <w:rFonts w:cstheme="minorHAnsi"/>
                <w:sz w:val="24"/>
                <w:szCs w:val="24"/>
              </w:rPr>
            </w:pPr>
          </w:p>
        </w:tc>
        <w:tc>
          <w:tcPr>
            <w:tcW w:w="3081" w:type="dxa"/>
          </w:tcPr>
          <w:p w14:paraId="1E12D503" w14:textId="77777777" w:rsidR="00FE1B0D" w:rsidRPr="00F824C2" w:rsidRDefault="00FE1B0D">
            <w:pPr>
              <w:rPr>
                <w:rFonts w:cstheme="minorHAnsi"/>
                <w:sz w:val="24"/>
                <w:szCs w:val="24"/>
              </w:rPr>
            </w:pPr>
          </w:p>
        </w:tc>
      </w:tr>
      <w:tr w:rsidR="00FE1B0D" w:rsidRPr="00F824C2" w14:paraId="41C7A990" w14:textId="77777777" w:rsidTr="00FE1B0D">
        <w:tc>
          <w:tcPr>
            <w:tcW w:w="3080" w:type="dxa"/>
          </w:tcPr>
          <w:p w14:paraId="54E4B153" w14:textId="77777777" w:rsidR="00FE1B0D" w:rsidRPr="00F824C2" w:rsidRDefault="00FE1B0D">
            <w:pPr>
              <w:rPr>
                <w:rFonts w:cstheme="minorHAnsi"/>
                <w:sz w:val="24"/>
                <w:szCs w:val="24"/>
              </w:rPr>
            </w:pPr>
          </w:p>
        </w:tc>
        <w:tc>
          <w:tcPr>
            <w:tcW w:w="3081" w:type="dxa"/>
          </w:tcPr>
          <w:p w14:paraId="6473A693" w14:textId="77777777" w:rsidR="00FE1B0D" w:rsidRPr="00F824C2" w:rsidRDefault="00FE1B0D">
            <w:pPr>
              <w:rPr>
                <w:rFonts w:cstheme="minorHAnsi"/>
                <w:sz w:val="24"/>
                <w:szCs w:val="24"/>
              </w:rPr>
            </w:pPr>
          </w:p>
        </w:tc>
        <w:tc>
          <w:tcPr>
            <w:tcW w:w="3081" w:type="dxa"/>
          </w:tcPr>
          <w:p w14:paraId="43CA450C" w14:textId="77777777" w:rsidR="00FE1B0D" w:rsidRPr="00F824C2" w:rsidRDefault="00FE1B0D">
            <w:pPr>
              <w:rPr>
                <w:rFonts w:cstheme="minorHAnsi"/>
                <w:sz w:val="24"/>
                <w:szCs w:val="24"/>
              </w:rPr>
            </w:pPr>
          </w:p>
        </w:tc>
      </w:tr>
      <w:tr w:rsidR="00FE1B0D" w:rsidRPr="00F824C2" w14:paraId="409D472D" w14:textId="77777777" w:rsidTr="00FE1B0D">
        <w:tc>
          <w:tcPr>
            <w:tcW w:w="3080" w:type="dxa"/>
          </w:tcPr>
          <w:p w14:paraId="23C0C8BD" w14:textId="77777777" w:rsidR="00FE1B0D" w:rsidRPr="00F824C2" w:rsidRDefault="00FE1B0D">
            <w:pPr>
              <w:rPr>
                <w:rFonts w:cstheme="minorHAnsi"/>
                <w:sz w:val="24"/>
                <w:szCs w:val="24"/>
              </w:rPr>
            </w:pPr>
          </w:p>
        </w:tc>
        <w:tc>
          <w:tcPr>
            <w:tcW w:w="3081" w:type="dxa"/>
          </w:tcPr>
          <w:p w14:paraId="35E1C2D1" w14:textId="77777777" w:rsidR="00FE1B0D" w:rsidRPr="00F824C2" w:rsidRDefault="00FE1B0D">
            <w:pPr>
              <w:rPr>
                <w:rFonts w:cstheme="minorHAnsi"/>
                <w:sz w:val="24"/>
                <w:szCs w:val="24"/>
              </w:rPr>
            </w:pPr>
          </w:p>
        </w:tc>
        <w:tc>
          <w:tcPr>
            <w:tcW w:w="3081" w:type="dxa"/>
          </w:tcPr>
          <w:p w14:paraId="30FBA2B2" w14:textId="77777777" w:rsidR="00FE1B0D" w:rsidRPr="00F824C2" w:rsidRDefault="00FE1B0D">
            <w:pPr>
              <w:rPr>
                <w:rFonts w:cstheme="minorHAnsi"/>
                <w:sz w:val="24"/>
                <w:szCs w:val="24"/>
              </w:rPr>
            </w:pPr>
          </w:p>
        </w:tc>
      </w:tr>
      <w:tr w:rsidR="00FE1B0D" w:rsidRPr="00F824C2" w14:paraId="5AEA842A" w14:textId="77777777" w:rsidTr="00FE1B0D">
        <w:tc>
          <w:tcPr>
            <w:tcW w:w="3080" w:type="dxa"/>
          </w:tcPr>
          <w:p w14:paraId="6CC0723F" w14:textId="753EBBDC" w:rsidR="00FE1B0D" w:rsidRPr="00F824C2" w:rsidRDefault="008E3CCD">
            <w:pPr>
              <w:rPr>
                <w:rFonts w:cstheme="minorHAnsi"/>
                <w:sz w:val="24"/>
                <w:szCs w:val="24"/>
              </w:rPr>
            </w:pPr>
            <w:r>
              <w:rPr>
                <w:rFonts w:cstheme="minorHAnsi"/>
                <w:sz w:val="24"/>
                <w:szCs w:val="24"/>
              </w:rPr>
              <w:t>19/02/2026</w:t>
            </w:r>
          </w:p>
        </w:tc>
        <w:tc>
          <w:tcPr>
            <w:tcW w:w="3081" w:type="dxa"/>
          </w:tcPr>
          <w:p w14:paraId="2DEBC01E" w14:textId="5EBC2BB2" w:rsidR="00FE1B0D" w:rsidRPr="00F824C2" w:rsidRDefault="008E3CCD">
            <w:pPr>
              <w:rPr>
                <w:rFonts w:cstheme="minorHAnsi"/>
                <w:sz w:val="24"/>
                <w:szCs w:val="24"/>
              </w:rPr>
            </w:pPr>
            <w:r w:rsidRPr="008E3CCD">
              <w:rPr>
                <w:rFonts w:cstheme="minorHAnsi"/>
                <w:sz w:val="24"/>
                <w:szCs w:val="24"/>
              </w:rPr>
              <w:t>Scott Preston</w:t>
            </w:r>
          </w:p>
        </w:tc>
        <w:tc>
          <w:tcPr>
            <w:tcW w:w="3081" w:type="dxa"/>
          </w:tcPr>
          <w:p w14:paraId="483601A9" w14:textId="5A3E070A" w:rsidR="00FE1B0D" w:rsidRPr="00F824C2" w:rsidRDefault="008E3CCD">
            <w:pPr>
              <w:rPr>
                <w:rFonts w:cstheme="minorHAnsi"/>
                <w:sz w:val="24"/>
                <w:szCs w:val="24"/>
              </w:rPr>
            </w:pPr>
            <w:r>
              <w:rPr>
                <w:rFonts w:cstheme="minorHAnsi"/>
                <w:sz w:val="24"/>
                <w:szCs w:val="24"/>
              </w:rPr>
              <w:t>Variety of suggestions made in tracked changes.</w:t>
            </w:r>
          </w:p>
        </w:tc>
      </w:tr>
      <w:tr w:rsidR="00FE1B0D" w:rsidRPr="00F824C2" w14:paraId="240928CC" w14:textId="77777777" w:rsidTr="00FE1B0D">
        <w:tc>
          <w:tcPr>
            <w:tcW w:w="3080" w:type="dxa"/>
          </w:tcPr>
          <w:p w14:paraId="71DD1BF1" w14:textId="77777777" w:rsidR="00FE1B0D" w:rsidRPr="00F824C2" w:rsidRDefault="00FE1B0D">
            <w:pPr>
              <w:rPr>
                <w:rFonts w:cstheme="minorHAnsi"/>
                <w:sz w:val="24"/>
                <w:szCs w:val="24"/>
              </w:rPr>
            </w:pPr>
          </w:p>
        </w:tc>
        <w:tc>
          <w:tcPr>
            <w:tcW w:w="3081" w:type="dxa"/>
          </w:tcPr>
          <w:p w14:paraId="4A85E0D7" w14:textId="77777777" w:rsidR="00FE1B0D" w:rsidRPr="00F824C2" w:rsidRDefault="00FE1B0D">
            <w:pPr>
              <w:rPr>
                <w:rFonts w:cstheme="minorHAnsi"/>
                <w:sz w:val="24"/>
                <w:szCs w:val="24"/>
              </w:rPr>
            </w:pPr>
          </w:p>
        </w:tc>
        <w:tc>
          <w:tcPr>
            <w:tcW w:w="3081" w:type="dxa"/>
          </w:tcPr>
          <w:p w14:paraId="0D0F6E5A" w14:textId="77777777" w:rsidR="00FE1B0D" w:rsidRPr="00F824C2" w:rsidRDefault="00FE1B0D">
            <w:pPr>
              <w:rPr>
                <w:rFonts w:cstheme="minorHAnsi"/>
                <w:sz w:val="24"/>
                <w:szCs w:val="24"/>
              </w:rPr>
            </w:pPr>
          </w:p>
        </w:tc>
      </w:tr>
      <w:tr w:rsidR="00FE1B0D" w:rsidRPr="00F824C2" w14:paraId="1DA59E89" w14:textId="77777777" w:rsidTr="00FE1B0D">
        <w:tc>
          <w:tcPr>
            <w:tcW w:w="3080" w:type="dxa"/>
          </w:tcPr>
          <w:p w14:paraId="0E6ED322" w14:textId="77777777" w:rsidR="00FE1B0D" w:rsidRPr="00F824C2" w:rsidRDefault="00FE1B0D">
            <w:pPr>
              <w:rPr>
                <w:rFonts w:cstheme="minorHAnsi"/>
                <w:sz w:val="24"/>
                <w:szCs w:val="24"/>
              </w:rPr>
            </w:pPr>
          </w:p>
        </w:tc>
        <w:tc>
          <w:tcPr>
            <w:tcW w:w="3081" w:type="dxa"/>
          </w:tcPr>
          <w:p w14:paraId="4CA67B98" w14:textId="77777777" w:rsidR="00FE1B0D" w:rsidRPr="00F824C2" w:rsidRDefault="00FE1B0D">
            <w:pPr>
              <w:rPr>
                <w:rFonts w:cstheme="minorHAnsi"/>
                <w:sz w:val="24"/>
                <w:szCs w:val="24"/>
              </w:rPr>
            </w:pPr>
          </w:p>
        </w:tc>
        <w:tc>
          <w:tcPr>
            <w:tcW w:w="3081" w:type="dxa"/>
          </w:tcPr>
          <w:p w14:paraId="29E0518F" w14:textId="77777777" w:rsidR="00FE1B0D" w:rsidRPr="00F824C2" w:rsidRDefault="00FE1B0D">
            <w:pPr>
              <w:rPr>
                <w:rFonts w:cstheme="minorHAnsi"/>
                <w:sz w:val="24"/>
                <w:szCs w:val="24"/>
              </w:rPr>
            </w:pPr>
          </w:p>
        </w:tc>
      </w:tr>
    </w:tbl>
    <w:p w14:paraId="75BFC176" w14:textId="77777777" w:rsidR="00FE1B0D" w:rsidRPr="00F824C2" w:rsidRDefault="00FE1B0D">
      <w:pPr>
        <w:rPr>
          <w:rFonts w:cstheme="minorHAnsi"/>
          <w:sz w:val="24"/>
          <w:szCs w:val="24"/>
        </w:rPr>
      </w:pPr>
    </w:p>
    <w:sectPr w:rsidR="00FE1B0D" w:rsidRPr="00F824C2" w:rsidSect="00583AE9">
      <w:headerReference w:type="default" r:id="rId17"/>
      <w:footerReference w:type="default" r:id="rId18"/>
      <w:pgSz w:w="16838" w:h="23811" w:code="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cott Preston" w:date="2026-02-19T10:33:00Z" w:initials="SP">
    <w:p w14:paraId="4B45FFE9" w14:textId="77777777" w:rsidR="00CB1651" w:rsidRDefault="00CB1651" w:rsidP="00CB1651">
      <w:pPr>
        <w:pStyle w:val="CommentText"/>
      </w:pPr>
      <w:r>
        <w:rPr>
          <w:rStyle w:val="CommentReference"/>
        </w:rPr>
        <w:annotationRef/>
      </w:r>
      <w:r>
        <w:t>Add some dates!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45FF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36BC98" w16cex:dateUtc="2026-02-19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45FFE9" w16cid:durableId="5136BC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3D7C4" w14:textId="77777777" w:rsidR="00D926B9" w:rsidRDefault="00D926B9" w:rsidP="00714039">
      <w:pPr>
        <w:spacing w:after="0" w:line="240" w:lineRule="auto"/>
      </w:pPr>
      <w:r>
        <w:separator/>
      </w:r>
    </w:p>
  </w:endnote>
  <w:endnote w:type="continuationSeparator" w:id="0">
    <w:p w14:paraId="5DE157CE" w14:textId="77777777" w:rsidR="00D926B9" w:rsidRDefault="00D926B9" w:rsidP="00714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B9D1" w14:textId="66C36A46" w:rsidR="0021017D" w:rsidRPr="004C0F0F" w:rsidRDefault="0021017D" w:rsidP="0021017D">
    <w:pPr>
      <w:pStyle w:val="Footer"/>
      <w:tabs>
        <w:tab w:val="center" w:pos="4680"/>
        <w:tab w:val="right" w:pos="9360"/>
      </w:tabs>
      <w:rPr>
        <w:rFonts w:ascii="Tahoma" w:hAnsi="Tahoma" w:cs="Tahoma"/>
        <w:sz w:val="16"/>
        <w:szCs w:val="16"/>
      </w:rPr>
    </w:pPr>
    <w:r w:rsidRPr="004C0F0F">
      <w:rPr>
        <w:rFonts w:ascii="Tahoma" w:hAnsi="Tahoma" w:cs="Tahoma"/>
        <w:sz w:val="16"/>
        <w:szCs w:val="16"/>
      </w:rPr>
      <w:t xml:space="preserve">© </w:t>
    </w:r>
    <w:r w:rsidR="004251A8">
      <w:rPr>
        <w:rFonts w:ascii="Tahoma" w:hAnsi="Tahoma" w:cs="Tahoma"/>
        <w:sz w:val="16"/>
        <w:szCs w:val="16"/>
      </w:rPr>
      <w:t xml:space="preserve">Aspris </w:t>
    </w:r>
    <w:r w:rsidRPr="004C0F0F">
      <w:rPr>
        <w:rFonts w:ascii="Tahoma" w:hAnsi="Tahoma" w:cs="Tahoma"/>
        <w:sz w:val="16"/>
        <w:szCs w:val="16"/>
      </w:rPr>
      <w:t xml:space="preserve">– Confidential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4251A8">
      <w:rPr>
        <w:rFonts w:ascii="Tahoma" w:hAnsi="Tahoma" w:cs="Tahoma"/>
        <w:b/>
        <w:sz w:val="16"/>
        <w:szCs w:val="16"/>
      </w:rPr>
      <w:t>A</w:t>
    </w:r>
    <w:r w:rsidRPr="002A08D0">
      <w:rPr>
        <w:rFonts w:ascii="Tahoma" w:hAnsi="Tahoma" w:cs="Tahoma"/>
        <w:b/>
        <w:sz w:val="16"/>
        <w:szCs w:val="16"/>
      </w:rPr>
      <w:t xml:space="preserve">CS </w:t>
    </w:r>
    <w:r>
      <w:rPr>
        <w:rFonts w:ascii="Tahoma" w:hAnsi="Tahoma" w:cs="Tahoma"/>
        <w:b/>
        <w:sz w:val="16"/>
        <w:szCs w:val="16"/>
      </w:rPr>
      <w:t xml:space="preserve">Local Procedure: 31 </w:t>
    </w:r>
  </w:p>
  <w:p w14:paraId="703F4D81" w14:textId="7F805285" w:rsidR="0021017D" w:rsidRPr="00C20A5B" w:rsidRDefault="004251A8" w:rsidP="0021017D">
    <w:pPr>
      <w:pStyle w:val="Footer"/>
      <w:ind w:right="-186"/>
    </w:pPr>
    <w:r>
      <w:rPr>
        <w:rFonts w:ascii="Tahoma" w:hAnsi="Tahoma" w:cs="Tahoma"/>
        <w:sz w:val="16"/>
        <w:szCs w:val="16"/>
      </w:rPr>
      <w:t xml:space="preserve">Aspris </w:t>
    </w:r>
    <w:r w:rsidR="0021017D" w:rsidRPr="004C0F0F">
      <w:rPr>
        <w:rFonts w:ascii="Tahoma" w:hAnsi="Tahoma" w:cs="Tahoma"/>
        <w:sz w:val="16"/>
        <w:szCs w:val="16"/>
      </w:rPr>
      <w:t xml:space="preserve">Children’s Services – </w:t>
    </w:r>
    <w:r w:rsidR="0021017D" w:rsidRPr="000F6973">
      <w:rPr>
        <w:rFonts w:ascii="Tahoma" w:hAnsi="Tahoma" w:cs="Tahoma"/>
        <w:sz w:val="16"/>
        <w:szCs w:val="16"/>
      </w:rPr>
      <w:t>V0</w:t>
    </w:r>
    <w:r w:rsidR="003F7118">
      <w:rPr>
        <w:rFonts w:ascii="Tahoma" w:hAnsi="Tahoma" w:cs="Tahoma"/>
        <w:sz w:val="16"/>
        <w:szCs w:val="16"/>
      </w:rPr>
      <w:t>3</w:t>
    </w:r>
    <w:r w:rsidR="0021017D" w:rsidRPr="000F6973">
      <w:rPr>
        <w:rFonts w:ascii="Tahoma" w:hAnsi="Tahoma" w:cs="Tahoma"/>
        <w:sz w:val="16"/>
        <w:szCs w:val="16"/>
      </w:rPr>
      <w:t xml:space="preserve"> –</w:t>
    </w:r>
    <w:r w:rsidR="0021017D" w:rsidRPr="000F6973">
      <w:rPr>
        <w:rFonts w:ascii="Tahoma" w:hAnsi="Tahoma" w:cs="Tahoma"/>
        <w:sz w:val="16"/>
      </w:rPr>
      <w:t xml:space="preserve"> </w:t>
    </w:r>
    <w:r w:rsidR="0021316B">
      <w:rPr>
        <w:rFonts w:ascii="Tahoma" w:hAnsi="Tahoma" w:cs="Tahoma"/>
        <w:sz w:val="16"/>
      </w:rPr>
      <w:t>September</w:t>
    </w:r>
    <w:r w:rsidR="003F7118">
      <w:rPr>
        <w:rFonts w:ascii="Tahoma" w:hAnsi="Tahoma" w:cs="Tahoma"/>
        <w:sz w:val="16"/>
      </w:rPr>
      <w:t xml:space="preserve"> </w:t>
    </w:r>
    <w:r>
      <w:rPr>
        <w:rFonts w:ascii="Tahoma" w:hAnsi="Tahoma" w:cs="Tahoma"/>
        <w:sz w:val="16"/>
      </w:rPr>
      <w:t>2</w:t>
    </w:r>
    <w:r w:rsidR="00284399">
      <w:rPr>
        <w:rFonts w:ascii="Tahoma" w:hAnsi="Tahoma" w:cs="Tahoma"/>
        <w:sz w:val="16"/>
      </w:rPr>
      <w:t>02</w:t>
    </w:r>
    <w:r w:rsidR="003F7118">
      <w:rPr>
        <w:rFonts w:ascii="Tahoma" w:hAnsi="Tahoma" w:cs="Tahoma"/>
        <w:sz w:val="16"/>
      </w:rPr>
      <w:t>5</w:t>
    </w:r>
    <w:r w:rsidR="0021017D">
      <w:rPr>
        <w:rFonts w:ascii="Tahoma" w:hAnsi="Tahoma" w:cs="Tahoma"/>
        <w:sz w:val="16"/>
      </w:rPr>
      <w:tab/>
    </w:r>
    <w:r w:rsidR="0021017D">
      <w:rPr>
        <w:rFonts w:ascii="Tahoma" w:hAnsi="Tahoma" w:cs="Tahoma"/>
        <w:sz w:val="16"/>
      </w:rPr>
      <w:tab/>
    </w:r>
    <w:r w:rsidR="0021017D" w:rsidRPr="00C20A5B">
      <w:rPr>
        <w:rFonts w:ascii="Tahoma" w:hAnsi="Tahoma" w:cs="Tahoma"/>
        <w:sz w:val="16"/>
      </w:rPr>
      <w:t xml:space="preserve">Page </w:t>
    </w:r>
    <w:r w:rsidR="0021017D" w:rsidRPr="00C20A5B">
      <w:rPr>
        <w:rStyle w:val="PageNumber"/>
        <w:rFonts w:ascii="Tahoma" w:hAnsi="Tahoma" w:cs="Tahoma"/>
        <w:sz w:val="16"/>
      </w:rPr>
      <w:fldChar w:fldCharType="begin"/>
    </w:r>
    <w:r w:rsidR="0021017D" w:rsidRPr="00C20A5B">
      <w:rPr>
        <w:rStyle w:val="PageNumber"/>
        <w:rFonts w:ascii="Tahoma" w:hAnsi="Tahoma" w:cs="Tahoma"/>
        <w:sz w:val="16"/>
      </w:rPr>
      <w:instrText xml:space="preserve"> PAGE </w:instrText>
    </w:r>
    <w:r w:rsidR="0021017D" w:rsidRPr="00C20A5B">
      <w:rPr>
        <w:rStyle w:val="PageNumber"/>
        <w:rFonts w:ascii="Tahoma" w:hAnsi="Tahoma" w:cs="Tahoma"/>
        <w:sz w:val="16"/>
      </w:rPr>
      <w:fldChar w:fldCharType="separate"/>
    </w:r>
    <w:r w:rsidR="00D25173">
      <w:rPr>
        <w:rStyle w:val="PageNumber"/>
        <w:rFonts w:ascii="Tahoma" w:hAnsi="Tahoma" w:cs="Tahoma"/>
        <w:noProof/>
        <w:sz w:val="16"/>
      </w:rPr>
      <w:t>1</w:t>
    </w:r>
    <w:r w:rsidR="0021017D" w:rsidRPr="00C20A5B">
      <w:rPr>
        <w:rStyle w:val="PageNumber"/>
        <w:rFonts w:ascii="Tahoma" w:hAnsi="Tahoma" w:cs="Tahoma"/>
        <w:sz w:val="16"/>
      </w:rPr>
      <w:fldChar w:fldCharType="end"/>
    </w:r>
    <w:r w:rsidR="0021017D" w:rsidRPr="00C20A5B">
      <w:rPr>
        <w:rFonts w:ascii="Tahoma" w:hAnsi="Tahoma" w:cs="Tahoma"/>
        <w:sz w:val="16"/>
      </w:rPr>
      <w:t xml:space="preserve"> of </w:t>
    </w:r>
    <w:r w:rsidR="0021017D" w:rsidRPr="00C20A5B">
      <w:rPr>
        <w:rFonts w:ascii="Tahoma" w:hAnsi="Tahoma" w:cs="Tahoma"/>
        <w:sz w:val="16"/>
        <w:szCs w:val="16"/>
      </w:rPr>
      <w:fldChar w:fldCharType="begin"/>
    </w:r>
    <w:r w:rsidR="0021017D" w:rsidRPr="00C20A5B">
      <w:rPr>
        <w:rFonts w:ascii="Tahoma" w:hAnsi="Tahoma" w:cs="Tahoma"/>
        <w:sz w:val="16"/>
        <w:szCs w:val="16"/>
      </w:rPr>
      <w:instrText xml:space="preserve"> NUMPAGES  </w:instrText>
    </w:r>
    <w:r w:rsidR="0021017D" w:rsidRPr="00C20A5B">
      <w:rPr>
        <w:rFonts w:ascii="Tahoma" w:hAnsi="Tahoma" w:cs="Tahoma"/>
        <w:sz w:val="16"/>
        <w:szCs w:val="16"/>
      </w:rPr>
      <w:fldChar w:fldCharType="separate"/>
    </w:r>
    <w:r w:rsidR="00D25173">
      <w:rPr>
        <w:rFonts w:ascii="Tahoma" w:hAnsi="Tahoma" w:cs="Tahoma"/>
        <w:noProof/>
        <w:sz w:val="16"/>
        <w:szCs w:val="16"/>
      </w:rPr>
      <w:t>2</w:t>
    </w:r>
    <w:r w:rsidR="0021017D" w:rsidRPr="00C20A5B">
      <w:rPr>
        <w:rFonts w:ascii="Tahoma" w:hAnsi="Tahoma" w:cs="Tahoma"/>
        <w:sz w:val="16"/>
        <w:szCs w:val="16"/>
      </w:rPr>
      <w:fldChar w:fldCharType="end"/>
    </w:r>
  </w:p>
  <w:p w14:paraId="478D521D" w14:textId="77777777" w:rsidR="00847CED" w:rsidRPr="0021017D" w:rsidRDefault="00847CED" w:rsidP="00210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CCCDA" w14:textId="77777777" w:rsidR="00D926B9" w:rsidRDefault="00D926B9" w:rsidP="00714039">
      <w:pPr>
        <w:spacing w:after="0" w:line="240" w:lineRule="auto"/>
      </w:pPr>
      <w:r>
        <w:separator/>
      </w:r>
    </w:p>
  </w:footnote>
  <w:footnote w:type="continuationSeparator" w:id="0">
    <w:p w14:paraId="637F4896" w14:textId="77777777" w:rsidR="00D926B9" w:rsidRDefault="00D926B9" w:rsidP="00714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8754" w14:textId="1DCAFF5B" w:rsidR="00CB1A0E" w:rsidRDefault="00CB1A0E" w:rsidP="00714039">
    <w:pPr>
      <w:pStyle w:val="Header"/>
      <w:jc w:val="center"/>
      <w:rPr>
        <w:b/>
        <w:color w:val="7F7F7F" w:themeColor="text1" w:themeTint="80"/>
      </w:rPr>
    </w:pPr>
  </w:p>
  <w:p w14:paraId="3E005105" w14:textId="5799B298" w:rsidR="00714039" w:rsidRPr="004251A8" w:rsidRDefault="00714039" w:rsidP="00714039">
    <w:pPr>
      <w:pStyle w:val="Header"/>
      <w:jc w:val="center"/>
      <w:rPr>
        <w:rFonts w:ascii="Tahoma" w:hAnsi="Tahoma" w:cs="Tahoma"/>
        <w:b/>
        <w:color w:val="7F7F7F" w:themeColor="text1" w:themeTint="80"/>
        <w:sz w:val="16"/>
        <w:szCs w:val="16"/>
      </w:rPr>
    </w:pPr>
    <w:r w:rsidRPr="004251A8">
      <w:rPr>
        <w:rFonts w:ascii="Tahoma" w:hAnsi="Tahoma" w:cs="Tahoma"/>
        <w:b/>
        <w:color w:val="7F7F7F" w:themeColor="text1" w:themeTint="80"/>
        <w:sz w:val="16"/>
        <w:szCs w:val="16"/>
      </w:rPr>
      <w:t>Local Procedure Template</w:t>
    </w:r>
  </w:p>
  <w:p w14:paraId="2D310CCD" w14:textId="77777777" w:rsidR="00714039" w:rsidRDefault="00714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682D"/>
    <w:multiLevelType w:val="multilevel"/>
    <w:tmpl w:val="A684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E34C4"/>
    <w:multiLevelType w:val="multilevel"/>
    <w:tmpl w:val="269A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44491"/>
    <w:multiLevelType w:val="hybridMultilevel"/>
    <w:tmpl w:val="4798EF0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9F42CA"/>
    <w:multiLevelType w:val="multilevel"/>
    <w:tmpl w:val="E3AC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13EB0"/>
    <w:multiLevelType w:val="multilevel"/>
    <w:tmpl w:val="39E0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91D83"/>
    <w:multiLevelType w:val="multilevel"/>
    <w:tmpl w:val="D514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F0B1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31C24D2"/>
    <w:multiLevelType w:val="multilevel"/>
    <w:tmpl w:val="6BC0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5D64E7"/>
    <w:multiLevelType w:val="multilevel"/>
    <w:tmpl w:val="65D6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AC2E12"/>
    <w:multiLevelType w:val="multilevel"/>
    <w:tmpl w:val="36AE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185B2F"/>
    <w:multiLevelType w:val="hybridMultilevel"/>
    <w:tmpl w:val="8CB8E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39271F"/>
    <w:multiLevelType w:val="multilevel"/>
    <w:tmpl w:val="2ABA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4C0FBC"/>
    <w:multiLevelType w:val="multilevel"/>
    <w:tmpl w:val="A66A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163827"/>
    <w:multiLevelType w:val="hybridMultilevel"/>
    <w:tmpl w:val="D1AE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E06116"/>
    <w:multiLevelType w:val="hybridMultilevel"/>
    <w:tmpl w:val="199E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9C2572"/>
    <w:multiLevelType w:val="multilevel"/>
    <w:tmpl w:val="7F9C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0D2E65"/>
    <w:multiLevelType w:val="hybridMultilevel"/>
    <w:tmpl w:val="4D005B82"/>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7" w15:restartNumberingAfterBreak="0">
    <w:nsid w:val="585C0C3E"/>
    <w:multiLevelType w:val="multilevel"/>
    <w:tmpl w:val="A0A6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1A1229"/>
    <w:multiLevelType w:val="multilevel"/>
    <w:tmpl w:val="E7BC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724A8C"/>
    <w:multiLevelType w:val="hybridMultilevel"/>
    <w:tmpl w:val="267825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84C78C4"/>
    <w:multiLevelType w:val="multilevel"/>
    <w:tmpl w:val="9D2E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5B04F3"/>
    <w:multiLevelType w:val="multilevel"/>
    <w:tmpl w:val="1F24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2D5030"/>
    <w:multiLevelType w:val="hybridMultilevel"/>
    <w:tmpl w:val="DB2E1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3F45B6"/>
    <w:multiLevelType w:val="multilevel"/>
    <w:tmpl w:val="11D8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F11D54"/>
    <w:multiLevelType w:val="hybridMultilevel"/>
    <w:tmpl w:val="BFAA666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8064843">
    <w:abstractNumId w:val="6"/>
  </w:num>
  <w:num w:numId="2" w16cid:durableId="578172574">
    <w:abstractNumId w:val="19"/>
  </w:num>
  <w:num w:numId="3" w16cid:durableId="44454698">
    <w:abstractNumId w:val="23"/>
  </w:num>
  <w:num w:numId="4" w16cid:durableId="875044705">
    <w:abstractNumId w:val="0"/>
  </w:num>
  <w:num w:numId="5" w16cid:durableId="1522820849">
    <w:abstractNumId w:val="5"/>
  </w:num>
  <w:num w:numId="6" w16cid:durableId="54940789">
    <w:abstractNumId w:val="11"/>
  </w:num>
  <w:num w:numId="7" w16cid:durableId="1934043526">
    <w:abstractNumId w:val="18"/>
  </w:num>
  <w:num w:numId="8" w16cid:durableId="646545089">
    <w:abstractNumId w:val="3"/>
  </w:num>
  <w:num w:numId="9" w16cid:durableId="69697161">
    <w:abstractNumId w:val="12"/>
  </w:num>
  <w:num w:numId="10" w16cid:durableId="921449371">
    <w:abstractNumId w:val="1"/>
  </w:num>
  <w:num w:numId="11" w16cid:durableId="1643077096">
    <w:abstractNumId w:val="13"/>
  </w:num>
  <w:num w:numId="12" w16cid:durableId="1146164655">
    <w:abstractNumId w:val="21"/>
  </w:num>
  <w:num w:numId="13" w16cid:durableId="1675255236">
    <w:abstractNumId w:val="17"/>
  </w:num>
  <w:num w:numId="14" w16cid:durableId="1990481182">
    <w:abstractNumId w:val="4"/>
  </w:num>
  <w:num w:numId="15" w16cid:durableId="1188637986">
    <w:abstractNumId w:val="8"/>
  </w:num>
  <w:num w:numId="16" w16cid:durableId="2123257056">
    <w:abstractNumId w:val="9"/>
  </w:num>
  <w:num w:numId="17" w16cid:durableId="1238436383">
    <w:abstractNumId w:val="14"/>
  </w:num>
  <w:num w:numId="18" w16cid:durableId="1732386631">
    <w:abstractNumId w:val="16"/>
  </w:num>
  <w:num w:numId="19" w16cid:durableId="1204517117">
    <w:abstractNumId w:val="20"/>
  </w:num>
  <w:num w:numId="20" w16cid:durableId="107163668">
    <w:abstractNumId w:val="15"/>
  </w:num>
  <w:num w:numId="21" w16cid:durableId="1715350791">
    <w:abstractNumId w:val="7"/>
  </w:num>
  <w:num w:numId="22" w16cid:durableId="832796951">
    <w:abstractNumId w:val="24"/>
  </w:num>
  <w:num w:numId="23" w16cid:durableId="1147433807">
    <w:abstractNumId w:val="2"/>
  </w:num>
  <w:num w:numId="24" w16cid:durableId="1871718806">
    <w:abstractNumId w:val="10"/>
  </w:num>
  <w:num w:numId="25" w16cid:durableId="74981606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ott Preston">
    <w15:presenceInfo w15:providerId="AD" w15:userId="S::ScottPreston@Aspris.com::72f572c2-1787-4f4f-b97e-81940724d3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39"/>
    <w:rsid w:val="00034E2A"/>
    <w:rsid w:val="00045267"/>
    <w:rsid w:val="00054273"/>
    <w:rsid w:val="00067E95"/>
    <w:rsid w:val="000711E7"/>
    <w:rsid w:val="00072065"/>
    <w:rsid w:val="00072591"/>
    <w:rsid w:val="000816DF"/>
    <w:rsid w:val="000A75A5"/>
    <w:rsid w:val="000B61CD"/>
    <w:rsid w:val="000D6679"/>
    <w:rsid w:val="000E4296"/>
    <w:rsid w:val="000E6F15"/>
    <w:rsid w:val="000F4492"/>
    <w:rsid w:val="000F6973"/>
    <w:rsid w:val="00122A0D"/>
    <w:rsid w:val="00127014"/>
    <w:rsid w:val="00131280"/>
    <w:rsid w:val="001334CE"/>
    <w:rsid w:val="00141B4E"/>
    <w:rsid w:val="00164840"/>
    <w:rsid w:val="00187220"/>
    <w:rsid w:val="00187662"/>
    <w:rsid w:val="001A706F"/>
    <w:rsid w:val="001B6B8C"/>
    <w:rsid w:val="001C1335"/>
    <w:rsid w:val="001C2CD5"/>
    <w:rsid w:val="001D171A"/>
    <w:rsid w:val="001E0E6E"/>
    <w:rsid w:val="001E35E9"/>
    <w:rsid w:val="001F544A"/>
    <w:rsid w:val="0020313C"/>
    <w:rsid w:val="0021017D"/>
    <w:rsid w:val="0021316B"/>
    <w:rsid w:val="00215584"/>
    <w:rsid w:val="002240E8"/>
    <w:rsid w:val="002305AD"/>
    <w:rsid w:val="00232096"/>
    <w:rsid w:val="00232404"/>
    <w:rsid w:val="002400F5"/>
    <w:rsid w:val="00255AE2"/>
    <w:rsid w:val="00283F8F"/>
    <w:rsid w:val="00284399"/>
    <w:rsid w:val="00296325"/>
    <w:rsid w:val="002A10DE"/>
    <w:rsid w:val="002C268B"/>
    <w:rsid w:val="002C297A"/>
    <w:rsid w:val="002D20AC"/>
    <w:rsid w:val="002E529A"/>
    <w:rsid w:val="002E607B"/>
    <w:rsid w:val="002E7BC7"/>
    <w:rsid w:val="002F2193"/>
    <w:rsid w:val="002F29DB"/>
    <w:rsid w:val="00311D36"/>
    <w:rsid w:val="003134AE"/>
    <w:rsid w:val="00336DC7"/>
    <w:rsid w:val="00355E5F"/>
    <w:rsid w:val="00364BDB"/>
    <w:rsid w:val="0037091D"/>
    <w:rsid w:val="00375EBE"/>
    <w:rsid w:val="003808CB"/>
    <w:rsid w:val="00383830"/>
    <w:rsid w:val="003863AB"/>
    <w:rsid w:val="003A483E"/>
    <w:rsid w:val="003C4263"/>
    <w:rsid w:val="003F2B5F"/>
    <w:rsid w:val="003F7118"/>
    <w:rsid w:val="003F7EF3"/>
    <w:rsid w:val="0041169E"/>
    <w:rsid w:val="0042017F"/>
    <w:rsid w:val="004251A8"/>
    <w:rsid w:val="00426355"/>
    <w:rsid w:val="0046448C"/>
    <w:rsid w:val="00472D37"/>
    <w:rsid w:val="004738F4"/>
    <w:rsid w:val="00487987"/>
    <w:rsid w:val="00492CD8"/>
    <w:rsid w:val="004A072B"/>
    <w:rsid w:val="004A3DF9"/>
    <w:rsid w:val="004B3015"/>
    <w:rsid w:val="004B6D43"/>
    <w:rsid w:val="004C063F"/>
    <w:rsid w:val="004E1C53"/>
    <w:rsid w:val="004E6AA5"/>
    <w:rsid w:val="00512611"/>
    <w:rsid w:val="00523F81"/>
    <w:rsid w:val="00526584"/>
    <w:rsid w:val="00530F46"/>
    <w:rsid w:val="00545B0C"/>
    <w:rsid w:val="00566A58"/>
    <w:rsid w:val="00583AE9"/>
    <w:rsid w:val="00597B7E"/>
    <w:rsid w:val="005B3BDC"/>
    <w:rsid w:val="005B532D"/>
    <w:rsid w:val="005D17D4"/>
    <w:rsid w:val="005D6165"/>
    <w:rsid w:val="005D7E34"/>
    <w:rsid w:val="005E60A0"/>
    <w:rsid w:val="005F0A1A"/>
    <w:rsid w:val="005F5717"/>
    <w:rsid w:val="006004AA"/>
    <w:rsid w:val="00604BC5"/>
    <w:rsid w:val="00614EA7"/>
    <w:rsid w:val="0062744F"/>
    <w:rsid w:val="00642578"/>
    <w:rsid w:val="00644AB6"/>
    <w:rsid w:val="00654BE3"/>
    <w:rsid w:val="00674192"/>
    <w:rsid w:val="006775D2"/>
    <w:rsid w:val="0069050D"/>
    <w:rsid w:val="006A18B8"/>
    <w:rsid w:val="006B171C"/>
    <w:rsid w:val="006B5B79"/>
    <w:rsid w:val="006D013F"/>
    <w:rsid w:val="006E1F6E"/>
    <w:rsid w:val="006F60F3"/>
    <w:rsid w:val="0070709C"/>
    <w:rsid w:val="00714039"/>
    <w:rsid w:val="00716E45"/>
    <w:rsid w:val="007232A8"/>
    <w:rsid w:val="00742129"/>
    <w:rsid w:val="00753AE2"/>
    <w:rsid w:val="00763147"/>
    <w:rsid w:val="007745B2"/>
    <w:rsid w:val="00784DBC"/>
    <w:rsid w:val="007A4E6E"/>
    <w:rsid w:val="007B05E9"/>
    <w:rsid w:val="007E322A"/>
    <w:rsid w:val="008009EA"/>
    <w:rsid w:val="008045CC"/>
    <w:rsid w:val="00816E8A"/>
    <w:rsid w:val="008214D7"/>
    <w:rsid w:val="00825C24"/>
    <w:rsid w:val="00826C87"/>
    <w:rsid w:val="00835B65"/>
    <w:rsid w:val="00843C88"/>
    <w:rsid w:val="00847CED"/>
    <w:rsid w:val="00864F72"/>
    <w:rsid w:val="008671D4"/>
    <w:rsid w:val="008722BC"/>
    <w:rsid w:val="0087286F"/>
    <w:rsid w:val="00891E2E"/>
    <w:rsid w:val="00895EBE"/>
    <w:rsid w:val="008B3117"/>
    <w:rsid w:val="008B35B0"/>
    <w:rsid w:val="008C0321"/>
    <w:rsid w:val="008C22B7"/>
    <w:rsid w:val="008C772E"/>
    <w:rsid w:val="008D5D75"/>
    <w:rsid w:val="008E3CCD"/>
    <w:rsid w:val="008E3EEF"/>
    <w:rsid w:val="008F1CFC"/>
    <w:rsid w:val="008F6970"/>
    <w:rsid w:val="0090671F"/>
    <w:rsid w:val="009116DB"/>
    <w:rsid w:val="00941E54"/>
    <w:rsid w:val="00987893"/>
    <w:rsid w:val="009C0AD8"/>
    <w:rsid w:val="009D1C51"/>
    <w:rsid w:val="00A0617B"/>
    <w:rsid w:val="00A07E47"/>
    <w:rsid w:val="00A1685A"/>
    <w:rsid w:val="00A372C0"/>
    <w:rsid w:val="00A40DBA"/>
    <w:rsid w:val="00A442A9"/>
    <w:rsid w:val="00A60FDA"/>
    <w:rsid w:val="00A6449E"/>
    <w:rsid w:val="00A75C93"/>
    <w:rsid w:val="00A87547"/>
    <w:rsid w:val="00A9420C"/>
    <w:rsid w:val="00AA0281"/>
    <w:rsid w:val="00AA4CBB"/>
    <w:rsid w:val="00AA6614"/>
    <w:rsid w:val="00AD1CA6"/>
    <w:rsid w:val="00AD3141"/>
    <w:rsid w:val="00AE4F8E"/>
    <w:rsid w:val="00B05856"/>
    <w:rsid w:val="00B21337"/>
    <w:rsid w:val="00B226C9"/>
    <w:rsid w:val="00B24B26"/>
    <w:rsid w:val="00B27829"/>
    <w:rsid w:val="00B4407B"/>
    <w:rsid w:val="00B519E5"/>
    <w:rsid w:val="00B543D6"/>
    <w:rsid w:val="00B56059"/>
    <w:rsid w:val="00B75EB1"/>
    <w:rsid w:val="00BB2FB0"/>
    <w:rsid w:val="00BC7CB6"/>
    <w:rsid w:val="00BE3E68"/>
    <w:rsid w:val="00BE4844"/>
    <w:rsid w:val="00C04203"/>
    <w:rsid w:val="00C433F3"/>
    <w:rsid w:val="00C502F4"/>
    <w:rsid w:val="00C51D06"/>
    <w:rsid w:val="00C51D51"/>
    <w:rsid w:val="00C51EEB"/>
    <w:rsid w:val="00C60DD5"/>
    <w:rsid w:val="00C8078C"/>
    <w:rsid w:val="00CA15C8"/>
    <w:rsid w:val="00CA3B15"/>
    <w:rsid w:val="00CA73FF"/>
    <w:rsid w:val="00CB1651"/>
    <w:rsid w:val="00CB1A0E"/>
    <w:rsid w:val="00CB7166"/>
    <w:rsid w:val="00CC1DDF"/>
    <w:rsid w:val="00CD792D"/>
    <w:rsid w:val="00CF742C"/>
    <w:rsid w:val="00D0023C"/>
    <w:rsid w:val="00D07AD1"/>
    <w:rsid w:val="00D155D7"/>
    <w:rsid w:val="00D2360A"/>
    <w:rsid w:val="00D24ED8"/>
    <w:rsid w:val="00D25173"/>
    <w:rsid w:val="00D36B5A"/>
    <w:rsid w:val="00D632E6"/>
    <w:rsid w:val="00D91FCB"/>
    <w:rsid w:val="00D926B9"/>
    <w:rsid w:val="00DA493E"/>
    <w:rsid w:val="00DB73B3"/>
    <w:rsid w:val="00DC1DFA"/>
    <w:rsid w:val="00DC2C18"/>
    <w:rsid w:val="00DC2D28"/>
    <w:rsid w:val="00DC5931"/>
    <w:rsid w:val="00DD71BB"/>
    <w:rsid w:val="00DD76A4"/>
    <w:rsid w:val="00DE4D06"/>
    <w:rsid w:val="00DF365A"/>
    <w:rsid w:val="00E035CB"/>
    <w:rsid w:val="00E12511"/>
    <w:rsid w:val="00E16D69"/>
    <w:rsid w:val="00E546AA"/>
    <w:rsid w:val="00E65D9B"/>
    <w:rsid w:val="00E7083A"/>
    <w:rsid w:val="00E7344E"/>
    <w:rsid w:val="00E7696E"/>
    <w:rsid w:val="00E93C02"/>
    <w:rsid w:val="00E9754D"/>
    <w:rsid w:val="00EA23BA"/>
    <w:rsid w:val="00EA3752"/>
    <w:rsid w:val="00ED27F4"/>
    <w:rsid w:val="00EF4FBB"/>
    <w:rsid w:val="00F0085D"/>
    <w:rsid w:val="00F032A3"/>
    <w:rsid w:val="00F066E7"/>
    <w:rsid w:val="00F116BD"/>
    <w:rsid w:val="00F21E60"/>
    <w:rsid w:val="00F32264"/>
    <w:rsid w:val="00F60B42"/>
    <w:rsid w:val="00F74163"/>
    <w:rsid w:val="00F80FC1"/>
    <w:rsid w:val="00F824C2"/>
    <w:rsid w:val="00F966A7"/>
    <w:rsid w:val="00FA614F"/>
    <w:rsid w:val="00FB293B"/>
    <w:rsid w:val="00FB40E6"/>
    <w:rsid w:val="00FE1B0D"/>
    <w:rsid w:val="00FE2DB8"/>
    <w:rsid w:val="00FE4413"/>
    <w:rsid w:val="4A654173"/>
    <w:rsid w:val="551B3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D60AC"/>
  <w15:docId w15:val="{78E7C3D6-D1C3-4A4C-A176-7B412F32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CE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7CE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47CE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47CE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47CE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47CE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47CE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47CE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47CE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039"/>
  </w:style>
  <w:style w:type="paragraph" w:styleId="Footer">
    <w:name w:val="footer"/>
    <w:basedOn w:val="Normal"/>
    <w:link w:val="FooterChar"/>
    <w:uiPriority w:val="99"/>
    <w:unhideWhenUsed/>
    <w:rsid w:val="007140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039"/>
  </w:style>
  <w:style w:type="paragraph" w:styleId="BalloonText">
    <w:name w:val="Balloon Text"/>
    <w:basedOn w:val="Normal"/>
    <w:link w:val="BalloonTextChar"/>
    <w:uiPriority w:val="99"/>
    <w:semiHidden/>
    <w:unhideWhenUsed/>
    <w:rsid w:val="00714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039"/>
    <w:rPr>
      <w:rFonts w:ascii="Tahoma" w:hAnsi="Tahoma" w:cs="Tahoma"/>
      <w:sz w:val="16"/>
      <w:szCs w:val="16"/>
    </w:rPr>
  </w:style>
  <w:style w:type="table" w:styleId="TableGrid">
    <w:name w:val="Table Grid"/>
    <w:basedOn w:val="TableNormal"/>
    <w:uiPriority w:val="59"/>
    <w:rsid w:val="007B0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7C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47CE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47CE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47CE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47CE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47CE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47CE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47C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47CE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qFormat/>
    <w:rsid w:val="00847CED"/>
    <w:pPr>
      <w:ind w:left="720"/>
      <w:contextualSpacing/>
    </w:pPr>
  </w:style>
  <w:style w:type="character" w:styleId="PageNumber">
    <w:name w:val="page number"/>
    <w:basedOn w:val="DefaultParagraphFont"/>
    <w:rsid w:val="0021017D"/>
  </w:style>
  <w:style w:type="character" w:styleId="CommentReference">
    <w:name w:val="annotation reference"/>
    <w:basedOn w:val="DefaultParagraphFont"/>
    <w:uiPriority w:val="99"/>
    <w:semiHidden/>
    <w:unhideWhenUsed/>
    <w:rsid w:val="00284399"/>
    <w:rPr>
      <w:sz w:val="16"/>
      <w:szCs w:val="16"/>
    </w:rPr>
  </w:style>
  <w:style w:type="paragraph" w:styleId="CommentText">
    <w:name w:val="annotation text"/>
    <w:basedOn w:val="Normal"/>
    <w:link w:val="CommentTextChar"/>
    <w:uiPriority w:val="99"/>
    <w:unhideWhenUsed/>
    <w:rsid w:val="00284399"/>
    <w:pPr>
      <w:spacing w:line="240" w:lineRule="auto"/>
    </w:pPr>
    <w:rPr>
      <w:sz w:val="20"/>
      <w:szCs w:val="20"/>
    </w:rPr>
  </w:style>
  <w:style w:type="character" w:customStyle="1" w:styleId="CommentTextChar">
    <w:name w:val="Comment Text Char"/>
    <w:basedOn w:val="DefaultParagraphFont"/>
    <w:link w:val="CommentText"/>
    <w:uiPriority w:val="99"/>
    <w:rsid w:val="00284399"/>
    <w:rPr>
      <w:sz w:val="20"/>
      <w:szCs w:val="20"/>
    </w:rPr>
  </w:style>
  <w:style w:type="paragraph" w:styleId="CommentSubject">
    <w:name w:val="annotation subject"/>
    <w:basedOn w:val="CommentText"/>
    <w:next w:val="CommentText"/>
    <w:link w:val="CommentSubjectChar"/>
    <w:uiPriority w:val="99"/>
    <w:semiHidden/>
    <w:unhideWhenUsed/>
    <w:rsid w:val="00284399"/>
    <w:rPr>
      <w:b/>
      <w:bCs/>
    </w:rPr>
  </w:style>
  <w:style w:type="character" w:customStyle="1" w:styleId="CommentSubjectChar">
    <w:name w:val="Comment Subject Char"/>
    <w:basedOn w:val="CommentTextChar"/>
    <w:link w:val="CommentSubject"/>
    <w:uiPriority w:val="99"/>
    <w:semiHidden/>
    <w:rsid w:val="00284399"/>
    <w:rPr>
      <w:b/>
      <w:bCs/>
      <w:sz w:val="20"/>
      <w:szCs w:val="20"/>
    </w:rPr>
  </w:style>
  <w:style w:type="paragraph" w:styleId="Revision">
    <w:name w:val="Revision"/>
    <w:hidden/>
    <w:uiPriority w:val="99"/>
    <w:semiHidden/>
    <w:rsid w:val="00284399"/>
    <w:pPr>
      <w:spacing w:after="0" w:line="240" w:lineRule="auto"/>
    </w:pPr>
  </w:style>
  <w:style w:type="paragraph" w:styleId="NormalWeb">
    <w:name w:val="Normal (Web)"/>
    <w:basedOn w:val="Normal"/>
    <w:uiPriority w:val="99"/>
    <w:unhideWhenUsed/>
    <w:rsid w:val="00826C8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383830"/>
    <w:pPr>
      <w:spacing w:after="0" w:line="240" w:lineRule="auto"/>
      <w:jc w:val="both"/>
    </w:pPr>
    <w:rPr>
      <w:rFonts w:ascii="Tahoma" w:eastAsia="Times New Roman" w:hAnsi="Tahoma" w:cs="Times New Roman"/>
      <w:sz w:val="24"/>
      <w:szCs w:val="24"/>
      <w:lang w:eastAsia="en-US"/>
    </w:rPr>
  </w:style>
  <w:style w:type="character" w:customStyle="1" w:styleId="BodyTextChar">
    <w:name w:val="Body Text Char"/>
    <w:basedOn w:val="DefaultParagraphFont"/>
    <w:link w:val="BodyText"/>
    <w:rsid w:val="00383830"/>
    <w:rPr>
      <w:rFonts w:ascii="Tahoma" w:eastAsia="Times New Roman" w:hAnsi="Tahoma"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92291CE85F6874D9E798336E690B647" ma:contentTypeVersion="4" ma:contentTypeDescription="Create a new document." ma:contentTypeScope="" ma:versionID="04fd8a0726f71f65de928cfecf5b935c">
  <xsd:schema xmlns:xsd="http://www.w3.org/2001/XMLSchema" xmlns:xs="http://www.w3.org/2001/XMLSchema" xmlns:p="http://schemas.microsoft.com/office/2006/metadata/properties" xmlns:ns2="80734660-d091-4b84-ac88-c7a03ca102fa" xmlns:ns3="8bfd6218-7785-464c-a221-d8ca21274be5" targetNamespace="http://schemas.microsoft.com/office/2006/metadata/properties" ma:root="true" ma:fieldsID="94cef79c9611ebcbfcad74f5a8a4ace2" ns2:_="" ns3:_="">
    <xsd:import namespace="80734660-d091-4b84-ac88-c7a03ca102fa"/>
    <xsd:import namespace="8bfd6218-7785-464c-a221-d8ca21274be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34660-d091-4b84-ac88-c7a03ca102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bfd6218-7785-464c-a221-d8ca21274b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80734660-d091-4b84-ac88-c7a03ca102fa">DU6CMRJCPV6U-1569954204-113</_dlc_DocId>
    <_dlc_DocIdUrl xmlns="80734660-d091-4b84-ac88-c7a03ca102fa">
      <Url>https://aspriscs.sharepoint.com/sites/TalocherCorporate/_layouts/15/DocIdRedir.aspx?ID=DU6CMRJCPV6U-1569954204-113</Url>
      <Description>DU6CMRJCPV6U-1569954204-113</Description>
    </_dlc_DocIdUrl>
  </documentManagement>
</p:properties>
</file>

<file path=customXml/itemProps1.xml><?xml version="1.0" encoding="utf-8"?>
<ds:datastoreItem xmlns:ds="http://schemas.openxmlformats.org/officeDocument/2006/customXml" ds:itemID="{6E04A8A2-7A7A-42FE-A540-4D75BB0F9AE9}">
  <ds:schemaRefs>
    <ds:schemaRef ds:uri="http://schemas.microsoft.com/sharepoint/v3/contenttype/forms"/>
  </ds:schemaRefs>
</ds:datastoreItem>
</file>

<file path=customXml/itemProps2.xml><?xml version="1.0" encoding="utf-8"?>
<ds:datastoreItem xmlns:ds="http://schemas.openxmlformats.org/officeDocument/2006/customXml" ds:itemID="{66BDB6D7-780D-495B-98F2-602CDB85AEA1}">
  <ds:schemaRefs>
    <ds:schemaRef ds:uri="http://schemas.microsoft.com/sharepoint/events"/>
  </ds:schemaRefs>
</ds:datastoreItem>
</file>

<file path=customXml/itemProps3.xml><?xml version="1.0" encoding="utf-8"?>
<ds:datastoreItem xmlns:ds="http://schemas.openxmlformats.org/officeDocument/2006/customXml" ds:itemID="{B3302331-F1C4-4223-8E6B-521E1CC1F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34660-d091-4b84-ac88-c7a03ca102fa"/>
    <ds:schemaRef ds:uri="8bfd6218-7785-464c-a221-d8ca21274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A2A44F-FD30-47A5-89A7-188EF424BFCF}">
  <ds:schemaRefs>
    <ds:schemaRef ds:uri="http://schemas.openxmlformats.org/officeDocument/2006/bibliography"/>
  </ds:schemaRefs>
</ds:datastoreItem>
</file>

<file path=customXml/itemProps5.xml><?xml version="1.0" encoding="utf-8"?>
<ds:datastoreItem xmlns:ds="http://schemas.openxmlformats.org/officeDocument/2006/customXml" ds:itemID="{2743D92E-8B84-4A26-B1B4-7FFD5BC292CC}">
  <ds:schemaRefs>
    <ds:schemaRef ds:uri="http://schemas.microsoft.com/office/2006/metadata/properties"/>
    <ds:schemaRef ds:uri="http://schemas.microsoft.com/office/infopath/2007/PartnerControls"/>
    <ds:schemaRef ds:uri="80734660-d091-4b84-ac88-c7a03ca102f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4140</Words>
  <Characters>23600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Priorygroup.com</Company>
  <LinksUpToDate>false</LinksUpToDate>
  <CharactersWithSpaces>27685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Rickson</dc:creator>
  <cp:lastModifiedBy>Catherine Edwards</cp:lastModifiedBy>
  <cp:revision>6</cp:revision>
  <cp:lastPrinted>2026-03-05T08:33:00Z</cp:lastPrinted>
  <dcterms:created xsi:type="dcterms:W3CDTF">2026-03-02T17:03:00Z</dcterms:created>
  <dcterms:modified xsi:type="dcterms:W3CDTF">2026-03-05T08:36:00Z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0x010100692291CE85F6874D9E798336E690B647</vt:lpwstr>
  </property>
  <property fmtid="{D5CDD505-2E9C-101B-9397-08002B2CF9AE}" pid="3" name="_dlc_DocIdItemGuid">
    <vt:lpwstr>25cec02a-44d3-4453-b146-b9bf711c9c20</vt:lpwstr>
  </property>
</Properties>
</file>